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FB6A9" w14:textId="452A5B6B" w:rsidR="00CE758C" w:rsidRPr="00861D22" w:rsidRDefault="00CE758C" w:rsidP="00861D22">
      <w:pPr>
        <w:keepNext/>
        <w:spacing w:before="120" w:after="120" w:line="276" w:lineRule="auto"/>
        <w:outlineLvl w:val="0"/>
        <w:rPr>
          <w:rFonts w:ascii="Arial" w:eastAsiaTheme="majorEastAsia" w:hAnsi="Arial" w:cs="Arial"/>
          <w:kern w:val="32"/>
          <w:sz w:val="32"/>
          <w:szCs w:val="32"/>
        </w:rPr>
      </w:pPr>
      <w:r w:rsidRPr="00861D22">
        <w:rPr>
          <w:rFonts w:ascii="Arial" w:eastAsiaTheme="majorEastAsia" w:hAnsi="Arial" w:cs="Arial"/>
          <w:kern w:val="32"/>
        </w:rPr>
        <w:t>OS-I.7222.</w:t>
      </w:r>
      <w:r w:rsidR="00861D22" w:rsidRPr="00861D22">
        <w:rPr>
          <w:rFonts w:ascii="Arial" w:eastAsiaTheme="majorEastAsia" w:hAnsi="Arial" w:cs="Arial"/>
          <w:kern w:val="32"/>
        </w:rPr>
        <w:t>77.2</w:t>
      </w:r>
      <w:r w:rsidR="00814F54" w:rsidRPr="00861D22">
        <w:rPr>
          <w:rFonts w:ascii="Arial" w:eastAsiaTheme="majorEastAsia" w:hAnsi="Arial" w:cs="Arial"/>
          <w:kern w:val="32"/>
        </w:rPr>
        <w:t>.</w:t>
      </w:r>
      <w:r w:rsidRPr="00861D22">
        <w:rPr>
          <w:rFonts w:ascii="Arial" w:eastAsiaTheme="majorEastAsia" w:hAnsi="Arial" w:cs="Arial"/>
          <w:kern w:val="32"/>
        </w:rPr>
        <w:t>202</w:t>
      </w:r>
      <w:r w:rsidR="00814F54" w:rsidRPr="00861D22">
        <w:rPr>
          <w:rFonts w:ascii="Arial" w:eastAsiaTheme="majorEastAsia" w:hAnsi="Arial" w:cs="Arial"/>
          <w:kern w:val="32"/>
        </w:rPr>
        <w:t>4</w:t>
      </w:r>
      <w:r w:rsidRPr="00861D22">
        <w:rPr>
          <w:rFonts w:ascii="Arial" w:eastAsiaTheme="majorEastAsia" w:hAnsi="Arial" w:cs="Arial"/>
          <w:kern w:val="32"/>
        </w:rPr>
        <w:t>.ES</w:t>
      </w:r>
      <w:r w:rsidR="00E303F4" w:rsidRPr="00861D22">
        <w:rPr>
          <w:rFonts w:ascii="Arial" w:eastAsiaTheme="majorEastAsia" w:hAnsi="Arial" w:cs="Arial"/>
          <w:kern w:val="32"/>
        </w:rPr>
        <w:tab/>
      </w:r>
      <w:r w:rsidRPr="00861D22">
        <w:rPr>
          <w:rFonts w:ascii="Arial" w:eastAsiaTheme="majorEastAsia" w:hAnsi="Arial" w:cs="Arial"/>
          <w:kern w:val="32"/>
          <w:sz w:val="22"/>
          <w:szCs w:val="22"/>
        </w:rPr>
        <w:tab/>
      </w:r>
      <w:r w:rsidRPr="00861D22">
        <w:rPr>
          <w:rFonts w:ascii="Arial" w:eastAsiaTheme="majorEastAsia" w:hAnsi="Arial" w:cs="Arial"/>
          <w:kern w:val="32"/>
          <w:sz w:val="22"/>
          <w:szCs w:val="22"/>
        </w:rPr>
        <w:tab/>
      </w:r>
      <w:r w:rsidRPr="00861D22">
        <w:rPr>
          <w:rFonts w:ascii="Arial" w:eastAsiaTheme="majorEastAsia" w:hAnsi="Arial" w:cs="Arial"/>
          <w:kern w:val="32"/>
        </w:rPr>
        <w:tab/>
      </w:r>
      <w:r w:rsidR="00067C55">
        <w:rPr>
          <w:rFonts w:ascii="Arial" w:eastAsiaTheme="majorEastAsia" w:hAnsi="Arial" w:cs="Arial"/>
          <w:kern w:val="32"/>
        </w:rPr>
        <w:tab/>
      </w:r>
      <w:r w:rsidR="00067C55">
        <w:rPr>
          <w:rFonts w:ascii="Arial" w:eastAsiaTheme="majorEastAsia" w:hAnsi="Arial" w:cs="Arial"/>
          <w:kern w:val="32"/>
        </w:rPr>
        <w:tab/>
      </w:r>
      <w:r w:rsidRPr="00861D22">
        <w:rPr>
          <w:rFonts w:ascii="Arial" w:eastAsiaTheme="majorEastAsia" w:hAnsi="Arial" w:cs="Arial"/>
          <w:kern w:val="32"/>
        </w:rPr>
        <w:t>Rzeszów, 202</w:t>
      </w:r>
      <w:r w:rsidR="00814F54" w:rsidRPr="00861D22">
        <w:rPr>
          <w:rFonts w:ascii="Arial" w:eastAsiaTheme="majorEastAsia" w:hAnsi="Arial" w:cs="Arial"/>
          <w:kern w:val="32"/>
        </w:rPr>
        <w:t>4</w:t>
      </w:r>
      <w:r w:rsidRPr="00861D22">
        <w:rPr>
          <w:rFonts w:ascii="Arial" w:eastAsiaTheme="majorEastAsia" w:hAnsi="Arial" w:cs="Arial"/>
          <w:kern w:val="32"/>
        </w:rPr>
        <w:t>-</w:t>
      </w:r>
      <w:r w:rsidR="00BE49D9">
        <w:rPr>
          <w:rFonts w:ascii="Arial" w:eastAsiaTheme="majorEastAsia" w:hAnsi="Arial" w:cs="Arial"/>
          <w:kern w:val="32"/>
        </w:rPr>
        <w:t>10</w:t>
      </w:r>
      <w:r w:rsidRPr="00861D22">
        <w:rPr>
          <w:rFonts w:ascii="Arial" w:eastAsiaTheme="majorEastAsia" w:hAnsi="Arial" w:cs="Arial"/>
          <w:kern w:val="32"/>
        </w:rPr>
        <w:t>-</w:t>
      </w:r>
      <w:r w:rsidR="009E54CB">
        <w:rPr>
          <w:rFonts w:ascii="Arial" w:eastAsiaTheme="majorEastAsia" w:hAnsi="Arial" w:cs="Arial"/>
          <w:kern w:val="32"/>
        </w:rPr>
        <w:t>29</w:t>
      </w:r>
    </w:p>
    <w:p w14:paraId="2ACBA947" w14:textId="217FED25" w:rsidR="00BF55D9" w:rsidRPr="00861D22" w:rsidRDefault="00BF55D9" w:rsidP="00067C55">
      <w:pPr>
        <w:pStyle w:val="Nagwek1"/>
        <w:spacing w:before="360" w:after="360" w:line="276" w:lineRule="auto"/>
        <w:rPr>
          <w:sz w:val="24"/>
          <w:szCs w:val="24"/>
        </w:rPr>
      </w:pPr>
      <w:r w:rsidRPr="00861D22">
        <w:rPr>
          <w:sz w:val="24"/>
          <w:szCs w:val="24"/>
        </w:rPr>
        <w:t>DECYZJA</w:t>
      </w:r>
    </w:p>
    <w:p w14:paraId="7AFDC6BE" w14:textId="77777777" w:rsidR="000300B5" w:rsidRPr="00861D22" w:rsidRDefault="000300B5" w:rsidP="00067C55">
      <w:pPr>
        <w:tabs>
          <w:tab w:val="left" w:pos="3544"/>
        </w:tabs>
        <w:spacing w:before="360" w:after="360" w:line="276" w:lineRule="auto"/>
        <w:jc w:val="both"/>
        <w:rPr>
          <w:rFonts w:ascii="Arial" w:hAnsi="Arial" w:cs="Arial"/>
        </w:rPr>
      </w:pPr>
      <w:r w:rsidRPr="00861D22">
        <w:rPr>
          <w:rFonts w:ascii="Arial" w:hAnsi="Arial" w:cs="Arial"/>
        </w:rPr>
        <w:t xml:space="preserve">Działając na podstawie: </w:t>
      </w:r>
    </w:p>
    <w:p w14:paraId="74BE6786" w14:textId="06C3DDD6" w:rsidR="000300B5" w:rsidRPr="00861D22" w:rsidRDefault="000300B5" w:rsidP="00861D22">
      <w:pPr>
        <w:numPr>
          <w:ilvl w:val="0"/>
          <w:numId w:val="5"/>
        </w:numPr>
        <w:spacing w:line="276" w:lineRule="auto"/>
        <w:jc w:val="both"/>
        <w:rPr>
          <w:rFonts w:ascii="Arial" w:hAnsi="Arial" w:cs="Arial"/>
        </w:rPr>
      </w:pPr>
      <w:r w:rsidRPr="00861D22">
        <w:rPr>
          <w:rFonts w:ascii="Arial" w:hAnsi="Arial" w:cs="Arial"/>
        </w:rPr>
        <w:t>art. 163 ustawy z dnia 14 czerwca 1960 r. Kodeks postępowania administracyjnego (</w:t>
      </w:r>
      <w:proofErr w:type="spellStart"/>
      <w:r w:rsidRPr="00861D22">
        <w:rPr>
          <w:rFonts w:ascii="Arial" w:hAnsi="Arial" w:cs="Arial"/>
        </w:rPr>
        <w:t>t.j</w:t>
      </w:r>
      <w:proofErr w:type="spellEnd"/>
      <w:r w:rsidRPr="00861D22">
        <w:rPr>
          <w:rFonts w:ascii="Arial" w:hAnsi="Arial" w:cs="Arial"/>
        </w:rPr>
        <w:t xml:space="preserve">. Dz. U. z </w:t>
      </w:r>
      <w:r w:rsidR="00DD57E0" w:rsidRPr="00861D22">
        <w:rPr>
          <w:rFonts w:ascii="Arial" w:hAnsi="Arial" w:cs="Arial"/>
        </w:rPr>
        <w:t>202</w:t>
      </w:r>
      <w:r w:rsidR="00814F54" w:rsidRPr="00861D22">
        <w:rPr>
          <w:rFonts w:ascii="Arial" w:hAnsi="Arial" w:cs="Arial"/>
        </w:rPr>
        <w:t>4</w:t>
      </w:r>
      <w:r w:rsidR="00DD57E0" w:rsidRPr="00861D22">
        <w:rPr>
          <w:rFonts w:ascii="Arial" w:hAnsi="Arial" w:cs="Arial"/>
        </w:rPr>
        <w:t xml:space="preserve"> poz. </w:t>
      </w:r>
      <w:r w:rsidR="00814F54" w:rsidRPr="00861D22">
        <w:rPr>
          <w:rFonts w:ascii="Arial" w:hAnsi="Arial" w:cs="Arial"/>
        </w:rPr>
        <w:t>572</w:t>
      </w:r>
      <w:r w:rsidRPr="00861D22">
        <w:rPr>
          <w:rFonts w:ascii="Arial" w:hAnsi="Arial" w:cs="Arial"/>
        </w:rPr>
        <w:t>),</w:t>
      </w:r>
    </w:p>
    <w:p w14:paraId="47966D4D" w14:textId="03665D6E" w:rsidR="000300B5" w:rsidRPr="00861D22" w:rsidRDefault="000300B5" w:rsidP="00861D22">
      <w:pPr>
        <w:numPr>
          <w:ilvl w:val="0"/>
          <w:numId w:val="5"/>
        </w:numPr>
        <w:spacing w:line="276" w:lineRule="auto"/>
        <w:jc w:val="both"/>
        <w:rPr>
          <w:rFonts w:ascii="Arial" w:hAnsi="Arial" w:cs="Arial"/>
        </w:rPr>
      </w:pPr>
      <w:r w:rsidRPr="00861D22">
        <w:rPr>
          <w:rFonts w:ascii="Arial" w:hAnsi="Arial" w:cs="Arial"/>
        </w:rPr>
        <w:t>art. 188, 192, art. 378 ust. 2a pkt. 1 ustawy z dnia 27 kwietnia 2001</w:t>
      </w:r>
      <w:r w:rsidR="00A31593">
        <w:rPr>
          <w:rFonts w:ascii="Arial" w:hAnsi="Arial" w:cs="Arial"/>
        </w:rPr>
        <w:t xml:space="preserve"> </w:t>
      </w:r>
      <w:r w:rsidRPr="00861D22">
        <w:rPr>
          <w:rFonts w:ascii="Arial" w:hAnsi="Arial" w:cs="Arial"/>
        </w:rPr>
        <w:t>r. Prawo ochrony środowiska (</w:t>
      </w:r>
      <w:proofErr w:type="spellStart"/>
      <w:r w:rsidRPr="00861D22">
        <w:rPr>
          <w:rFonts w:ascii="Arial" w:hAnsi="Arial" w:cs="Arial"/>
        </w:rPr>
        <w:t>t.j</w:t>
      </w:r>
      <w:proofErr w:type="spellEnd"/>
      <w:r w:rsidRPr="00861D22">
        <w:rPr>
          <w:rFonts w:ascii="Arial" w:hAnsi="Arial" w:cs="Arial"/>
        </w:rPr>
        <w:t>. Dz. U. z 202</w:t>
      </w:r>
      <w:r w:rsidR="00814F54" w:rsidRPr="00861D22">
        <w:rPr>
          <w:rFonts w:ascii="Arial" w:hAnsi="Arial" w:cs="Arial"/>
        </w:rPr>
        <w:t>4</w:t>
      </w:r>
      <w:r w:rsidR="0089046D">
        <w:rPr>
          <w:rFonts w:ascii="Arial" w:hAnsi="Arial" w:cs="Arial"/>
        </w:rPr>
        <w:t xml:space="preserve"> </w:t>
      </w:r>
      <w:r w:rsidRPr="00861D22">
        <w:rPr>
          <w:rFonts w:ascii="Arial" w:hAnsi="Arial" w:cs="Arial"/>
        </w:rPr>
        <w:t xml:space="preserve">r. poz. </w:t>
      </w:r>
      <w:r w:rsidR="00814F54" w:rsidRPr="00861D22">
        <w:rPr>
          <w:rFonts w:ascii="Arial" w:hAnsi="Arial" w:cs="Arial"/>
        </w:rPr>
        <w:t xml:space="preserve">54 </w:t>
      </w:r>
      <w:r w:rsidRPr="00861D22">
        <w:rPr>
          <w:rFonts w:ascii="Arial" w:hAnsi="Arial" w:cs="Arial"/>
        </w:rPr>
        <w:t xml:space="preserve">ze zm.), </w:t>
      </w:r>
      <w:r w:rsidR="007E11BE" w:rsidRPr="00861D22">
        <w:rPr>
          <w:rFonts w:ascii="Arial" w:hAnsi="Arial" w:cs="Arial"/>
        </w:rPr>
        <w:t xml:space="preserve">w związku z § 2 ust. 1pkt 1a Rozporządzenia </w:t>
      </w:r>
      <w:r w:rsidRPr="00861D22">
        <w:rPr>
          <w:rFonts w:ascii="Arial" w:hAnsi="Arial" w:cs="Arial"/>
        </w:rPr>
        <w:t>Rady Ministrów z dnia 10 września 2019r.</w:t>
      </w:r>
      <w:r w:rsidR="00225521" w:rsidRPr="00861D22">
        <w:rPr>
          <w:rFonts w:ascii="Arial" w:hAnsi="Arial" w:cs="Arial"/>
        </w:rPr>
        <w:t xml:space="preserve"> </w:t>
      </w:r>
      <w:r w:rsidRPr="00861D22">
        <w:rPr>
          <w:rFonts w:ascii="Arial" w:hAnsi="Arial" w:cs="Arial"/>
        </w:rPr>
        <w:t>w sprawie przedsięwzięć mogących znacząco oddziaływać na środowisko (Dz. U. z 2019, poz. 1839 ze zm.),</w:t>
      </w:r>
    </w:p>
    <w:p w14:paraId="70EBF2EB" w14:textId="77777777" w:rsidR="000300B5" w:rsidRPr="00861D22" w:rsidRDefault="000300B5" w:rsidP="00861D22">
      <w:pPr>
        <w:tabs>
          <w:tab w:val="left" w:pos="3544"/>
        </w:tabs>
        <w:spacing w:line="276" w:lineRule="auto"/>
        <w:ind w:left="360"/>
        <w:jc w:val="both"/>
        <w:rPr>
          <w:rFonts w:ascii="Arial" w:hAnsi="Arial" w:cs="Arial"/>
          <w:sz w:val="2"/>
        </w:rPr>
      </w:pPr>
    </w:p>
    <w:p w14:paraId="6BFC05FA" w14:textId="77777777" w:rsidR="00861D22" w:rsidRPr="00861D22" w:rsidRDefault="00861D22" w:rsidP="00861D22">
      <w:pPr>
        <w:spacing w:after="240" w:line="276" w:lineRule="auto"/>
        <w:ind w:firstLine="708"/>
        <w:jc w:val="both"/>
        <w:rPr>
          <w:rFonts w:ascii="Arial" w:hAnsi="Arial" w:cs="Arial"/>
        </w:rPr>
      </w:pPr>
      <w:bookmarkStart w:id="0" w:name="_Hlk171591661"/>
    </w:p>
    <w:p w14:paraId="45308D0F" w14:textId="6941234D" w:rsidR="00861D22" w:rsidRPr="00861D22" w:rsidRDefault="00CE758C" w:rsidP="00861D22">
      <w:pPr>
        <w:spacing w:after="240" w:line="276" w:lineRule="auto"/>
        <w:ind w:firstLine="708"/>
        <w:jc w:val="both"/>
        <w:rPr>
          <w:rFonts w:ascii="Arial" w:hAnsi="Arial" w:cs="Arial"/>
          <w:lang w:eastAsia="en-US"/>
        </w:rPr>
      </w:pPr>
      <w:r w:rsidRPr="00861D22">
        <w:rPr>
          <w:rFonts w:ascii="Arial" w:hAnsi="Arial" w:cs="Arial"/>
        </w:rPr>
        <w:t xml:space="preserve">po rozpatrzeniu wniosku </w:t>
      </w:r>
      <w:bookmarkStart w:id="1" w:name="_Hlk103337635"/>
      <w:bookmarkEnd w:id="0"/>
      <w:r w:rsidR="00861D22" w:rsidRPr="00861D22">
        <w:rPr>
          <w:rFonts w:ascii="Arial" w:hAnsi="Arial" w:cs="Arial"/>
          <w:b/>
          <w:bCs/>
        </w:rPr>
        <w:t xml:space="preserve">Plastbud Sp. z o.o. </w:t>
      </w:r>
      <w:r w:rsidR="00861D22" w:rsidRPr="00861D22">
        <w:rPr>
          <w:rFonts w:ascii="Arial" w:hAnsi="Arial" w:cs="Arial"/>
        </w:rPr>
        <w:t>z dnia 12 czerwca 2024</w:t>
      </w:r>
      <w:r w:rsidR="00A31593">
        <w:rPr>
          <w:rFonts w:ascii="Arial" w:hAnsi="Arial" w:cs="Arial"/>
        </w:rPr>
        <w:t xml:space="preserve"> </w:t>
      </w:r>
      <w:r w:rsidR="00861D22" w:rsidRPr="00861D22">
        <w:rPr>
          <w:rFonts w:ascii="Arial" w:hAnsi="Arial" w:cs="Arial"/>
        </w:rPr>
        <w:t xml:space="preserve">r. </w:t>
      </w:r>
      <w:r w:rsidR="00861D22" w:rsidRPr="00861D22">
        <w:rPr>
          <w:rFonts w:ascii="Arial" w:hAnsi="Arial" w:cs="Arial"/>
        </w:rPr>
        <w:br/>
      </w:r>
      <w:bookmarkStart w:id="2" w:name="_Hlk176872778"/>
      <w:r w:rsidR="00861D22" w:rsidRPr="00861D22">
        <w:rPr>
          <w:rFonts w:ascii="Arial" w:hAnsi="Arial" w:cs="Arial"/>
        </w:rPr>
        <w:t xml:space="preserve">w sprawie zmiany pozwolenia zintegrowanego udzielonego decyzją Marszałka Województwa Podkarpackiego </w:t>
      </w:r>
      <w:bookmarkEnd w:id="1"/>
      <w:r w:rsidR="00861D22" w:rsidRPr="00861D22">
        <w:rPr>
          <w:rFonts w:ascii="Arial" w:hAnsi="Arial" w:cs="Arial"/>
        </w:rPr>
        <w:t>tekst jednolity z dnia 21 czerwca 2023</w:t>
      </w:r>
      <w:r w:rsidR="00A31593">
        <w:rPr>
          <w:rFonts w:ascii="Arial" w:hAnsi="Arial" w:cs="Arial"/>
        </w:rPr>
        <w:t xml:space="preserve"> </w:t>
      </w:r>
      <w:r w:rsidR="00861D22" w:rsidRPr="00861D22">
        <w:rPr>
          <w:rFonts w:ascii="Arial" w:hAnsi="Arial" w:cs="Arial"/>
        </w:rPr>
        <w:t xml:space="preserve">r. znak: </w:t>
      </w:r>
      <w:r w:rsidR="00C10474">
        <w:rPr>
          <w:rFonts w:ascii="Arial" w:hAnsi="Arial" w:cs="Arial"/>
        </w:rPr>
        <w:br/>
      </w:r>
      <w:r w:rsidR="00861D22" w:rsidRPr="00861D22">
        <w:rPr>
          <w:rFonts w:ascii="Arial" w:hAnsi="Arial" w:cs="Arial"/>
        </w:rPr>
        <w:t>OS-I.7222.64.4.2023.ES na prowadzenie instalacji do produkcji żywic ftalowych, żywic styrenowych, maleinianu di-2-etyloheksylu, sulfobursztynianu 2-etylohesylu, pokostu lnianego oraz rafinacji oleju roślinnego;</w:t>
      </w:r>
    </w:p>
    <w:bookmarkEnd w:id="2"/>
    <w:p w14:paraId="0BA502C6" w14:textId="72A04E2A" w:rsidR="000300B5" w:rsidRPr="00861D22" w:rsidRDefault="000300B5" w:rsidP="00067C55">
      <w:pPr>
        <w:spacing w:before="360" w:after="360" w:line="276" w:lineRule="auto"/>
        <w:ind w:firstLine="357"/>
        <w:jc w:val="center"/>
        <w:rPr>
          <w:rFonts w:ascii="Arial" w:hAnsi="Arial" w:cs="Arial"/>
          <w:b/>
          <w:bCs/>
        </w:rPr>
      </w:pPr>
      <w:r w:rsidRPr="00861D22">
        <w:rPr>
          <w:rFonts w:ascii="Arial" w:hAnsi="Arial" w:cs="Arial"/>
          <w:b/>
          <w:bCs/>
        </w:rPr>
        <w:t>o r z e k a m</w:t>
      </w:r>
    </w:p>
    <w:p w14:paraId="0755FF2C" w14:textId="17B96365" w:rsidR="00CE758C" w:rsidRPr="00A31593" w:rsidRDefault="000300B5" w:rsidP="00A31593">
      <w:pPr>
        <w:pStyle w:val="Nagwek1"/>
        <w:numPr>
          <w:ilvl w:val="0"/>
          <w:numId w:val="6"/>
        </w:numPr>
        <w:tabs>
          <w:tab w:val="left" w:pos="426"/>
        </w:tabs>
        <w:spacing w:line="276" w:lineRule="auto"/>
        <w:jc w:val="both"/>
        <w:rPr>
          <w:rFonts w:eastAsiaTheme="minorHAnsi"/>
          <w:b w:val="0"/>
          <w:sz w:val="24"/>
          <w:szCs w:val="24"/>
          <w:lang w:eastAsia="en-US"/>
        </w:rPr>
      </w:pPr>
      <w:r w:rsidRPr="00861D22">
        <w:rPr>
          <w:b w:val="0"/>
          <w:sz w:val="24"/>
          <w:szCs w:val="24"/>
        </w:rPr>
        <w:t xml:space="preserve">Zmieniam decyzję </w:t>
      </w:r>
      <w:r w:rsidR="00CE758C" w:rsidRPr="00861D22">
        <w:rPr>
          <w:b w:val="0"/>
          <w:sz w:val="24"/>
          <w:szCs w:val="24"/>
        </w:rPr>
        <w:t xml:space="preserve">Marszałka Województwa Podkarpackiego </w:t>
      </w:r>
      <w:r w:rsidR="00861D22" w:rsidRPr="00861D22">
        <w:rPr>
          <w:rFonts w:cs="Arial"/>
          <w:b w:val="0"/>
          <w:sz w:val="24"/>
          <w:szCs w:val="24"/>
        </w:rPr>
        <w:t>tekst jednolity z dnia 21 czerwca 2023</w:t>
      </w:r>
      <w:r w:rsidR="00A31593">
        <w:rPr>
          <w:rFonts w:cs="Arial"/>
          <w:b w:val="0"/>
          <w:sz w:val="24"/>
          <w:szCs w:val="24"/>
        </w:rPr>
        <w:t xml:space="preserve"> </w:t>
      </w:r>
      <w:r w:rsidR="00861D22" w:rsidRPr="00861D22">
        <w:rPr>
          <w:rFonts w:cs="Arial"/>
          <w:b w:val="0"/>
          <w:sz w:val="24"/>
          <w:szCs w:val="24"/>
        </w:rPr>
        <w:t>r. znak: OS-I.7222.64.4.2023.ES na prowadzenie instalacji do produkcji żywic ftalowych, żywic styrenowych, maleinianu di-2-etyloheksylu, sulfobursztynianu 2-etylohesylu, pokostu lnianego oraz rafinacji oleju roślinnego</w:t>
      </w:r>
      <w:r w:rsidR="00A31593">
        <w:rPr>
          <w:rFonts w:cs="Arial"/>
          <w:b w:val="0"/>
          <w:sz w:val="24"/>
          <w:szCs w:val="24"/>
        </w:rPr>
        <w:t>,</w:t>
      </w:r>
      <w:r w:rsidR="00CE758C" w:rsidRPr="00861D22">
        <w:rPr>
          <w:rFonts w:eastAsiaTheme="minorHAnsi"/>
          <w:b w:val="0"/>
          <w:sz w:val="24"/>
          <w:szCs w:val="24"/>
        </w:rPr>
        <w:t xml:space="preserve"> </w:t>
      </w:r>
      <w:r w:rsidR="00A31593">
        <w:rPr>
          <w:rFonts w:eastAsiaTheme="minorHAnsi"/>
          <w:b w:val="0"/>
          <w:sz w:val="24"/>
          <w:szCs w:val="24"/>
          <w:lang w:eastAsia="en-US"/>
        </w:rPr>
        <w:br/>
      </w:r>
      <w:r w:rsidR="00CE758C" w:rsidRPr="00A31593">
        <w:rPr>
          <w:b w:val="0"/>
          <w:sz w:val="24"/>
          <w:szCs w:val="24"/>
        </w:rPr>
        <w:t>w następujący sposób:</w:t>
      </w:r>
    </w:p>
    <w:p w14:paraId="234417E8" w14:textId="0B37731A" w:rsidR="00AE4548" w:rsidRDefault="00AE4548" w:rsidP="000517C1">
      <w:pPr>
        <w:pStyle w:val="Nagwek3"/>
      </w:pPr>
      <w:bookmarkStart w:id="3" w:name="_Hlk171598580"/>
      <w:r w:rsidRPr="00861D22">
        <w:t xml:space="preserve">I.1 </w:t>
      </w:r>
      <w:bookmarkEnd w:id="3"/>
      <w:r w:rsidR="007D41D7" w:rsidRPr="00861D22">
        <w:tab/>
      </w:r>
      <w:r w:rsidRPr="00861D22">
        <w:t>Punkt I</w:t>
      </w:r>
      <w:r w:rsidR="00861D22">
        <w:t>.1</w:t>
      </w:r>
      <w:r w:rsidRPr="00861D22">
        <w:t xml:space="preserve"> otrzymuje brzmienie:</w:t>
      </w:r>
    </w:p>
    <w:p w14:paraId="014DBBF7" w14:textId="77777777" w:rsidR="00861D22" w:rsidRPr="00D34A4F" w:rsidRDefault="00861D22" w:rsidP="00D34A4F">
      <w:pPr>
        <w:rPr>
          <w:rFonts w:ascii="Arial" w:hAnsi="Arial" w:cs="Arial"/>
          <w:b/>
          <w:bCs/>
        </w:rPr>
      </w:pPr>
      <w:r w:rsidRPr="00D34A4F">
        <w:rPr>
          <w:rFonts w:ascii="Arial" w:hAnsi="Arial" w:cs="Arial"/>
          <w:b/>
          <w:bCs/>
        </w:rPr>
        <w:t>I.1. Rodzaj prowadzonej działalności</w:t>
      </w:r>
    </w:p>
    <w:p w14:paraId="1E30B365" w14:textId="77777777" w:rsidR="00861D22" w:rsidRPr="00861D22" w:rsidRDefault="00861D22" w:rsidP="00861D22">
      <w:pPr>
        <w:autoSpaceDE w:val="0"/>
        <w:autoSpaceDN w:val="0"/>
        <w:adjustRightInd w:val="0"/>
        <w:spacing w:before="120" w:after="120" w:line="276" w:lineRule="auto"/>
        <w:jc w:val="both"/>
        <w:rPr>
          <w:rFonts w:ascii="Arial" w:hAnsi="Arial" w:cs="Arial"/>
          <w:lang w:eastAsia="en-US"/>
        </w:rPr>
      </w:pPr>
      <w:r w:rsidRPr="00861D22">
        <w:rPr>
          <w:rFonts w:ascii="Arial" w:hAnsi="Arial" w:cs="Arial"/>
          <w:lang w:eastAsia="en-US"/>
        </w:rPr>
        <w:t>Instalacja w przemyśle chemicznym do wytwarzania przy zastosowaniu procesów chemicznych organicznych substancji chemicznych, w tym:</w:t>
      </w:r>
    </w:p>
    <w:tbl>
      <w:tblPr>
        <w:tblStyle w:val="Tabela-Siatka20"/>
        <w:tblW w:w="8034" w:type="dxa"/>
        <w:jc w:val="center"/>
        <w:tblLook w:val="04A0" w:firstRow="1" w:lastRow="0" w:firstColumn="1" w:lastColumn="0" w:noHBand="0" w:noVBand="1"/>
        <w:tblCaption w:val="Tabela przedstawiająca wytwarzane substancje chemiczne w instalacji."/>
        <w:tblDescription w:val="W tabeli wymieniono wszystkie substancje chemiczne wytwarzane przez Plastbud Sp. zo.o. oraz ich maksymalne ilości w tonach na rok.&#10;Tabela zawiera 11 pozycji. Główną produkcję stanowią żywice ftalowe w benzynie w ilości 6000 ton na rok , kolejno żywice ftalowe w ksylenie 2000 Mg/rok .&#10;Na mnoejszą skalę wytwarzane są żywice styrenowane, poliestrowe w styrenie, melaminowo formaldehydowe, sulfobursztnian, maleinian, pokost lniany , olej roślinny, poligryceryna w przedziałach od 250 Mg rocznie do maksymalnie 1000  ton / rok."/>
      </w:tblPr>
      <w:tblGrid>
        <w:gridCol w:w="516"/>
        <w:gridCol w:w="5858"/>
        <w:gridCol w:w="1660"/>
      </w:tblGrid>
      <w:tr w:rsidR="00861D22" w:rsidRPr="00861D22" w14:paraId="5FD95210" w14:textId="77777777" w:rsidTr="0059075A">
        <w:trPr>
          <w:trHeight w:val="20"/>
          <w:tblHeader/>
          <w:jc w:val="center"/>
        </w:trPr>
        <w:tc>
          <w:tcPr>
            <w:tcW w:w="0" w:type="auto"/>
            <w:vAlign w:val="center"/>
          </w:tcPr>
          <w:p w14:paraId="4D5EFA2A" w14:textId="77777777" w:rsidR="00861D22" w:rsidRPr="00861D22" w:rsidRDefault="00861D22" w:rsidP="00861D22">
            <w:pPr>
              <w:autoSpaceDE w:val="0"/>
              <w:autoSpaceDN w:val="0"/>
              <w:adjustRightInd w:val="0"/>
              <w:spacing w:line="276" w:lineRule="auto"/>
              <w:jc w:val="center"/>
              <w:rPr>
                <w:rFonts w:ascii="Arial" w:hAnsi="Arial" w:cs="Arial"/>
                <w:b/>
                <w:bCs/>
                <w:sz w:val="20"/>
                <w:lang w:eastAsia="en-US"/>
              </w:rPr>
            </w:pPr>
            <w:r w:rsidRPr="00861D22">
              <w:rPr>
                <w:rFonts w:ascii="Arial" w:hAnsi="Arial" w:cs="Arial"/>
                <w:b/>
                <w:bCs/>
                <w:sz w:val="20"/>
                <w:lang w:eastAsia="en-US"/>
              </w:rPr>
              <w:lastRenderedPageBreak/>
              <w:t>Lp.</w:t>
            </w:r>
          </w:p>
        </w:tc>
        <w:tc>
          <w:tcPr>
            <w:tcW w:w="5858" w:type="dxa"/>
            <w:vAlign w:val="center"/>
          </w:tcPr>
          <w:p w14:paraId="4FB005BF" w14:textId="77777777" w:rsidR="00861D22" w:rsidRPr="00861D22" w:rsidRDefault="00861D22" w:rsidP="00861D22">
            <w:pPr>
              <w:autoSpaceDE w:val="0"/>
              <w:autoSpaceDN w:val="0"/>
              <w:adjustRightInd w:val="0"/>
              <w:spacing w:line="276" w:lineRule="auto"/>
              <w:jc w:val="center"/>
              <w:rPr>
                <w:rFonts w:ascii="Arial" w:hAnsi="Arial" w:cs="Arial"/>
                <w:b/>
                <w:bCs/>
                <w:sz w:val="20"/>
                <w:lang w:eastAsia="en-US"/>
              </w:rPr>
            </w:pPr>
            <w:r w:rsidRPr="00861D22">
              <w:rPr>
                <w:rFonts w:ascii="Arial" w:hAnsi="Arial" w:cs="Arial"/>
                <w:b/>
                <w:bCs/>
                <w:sz w:val="20"/>
                <w:lang w:eastAsia="en-US"/>
              </w:rPr>
              <w:t>Substancja chemiczna</w:t>
            </w:r>
          </w:p>
        </w:tc>
        <w:tc>
          <w:tcPr>
            <w:tcW w:w="1660" w:type="dxa"/>
            <w:vAlign w:val="center"/>
          </w:tcPr>
          <w:p w14:paraId="2ED94282" w14:textId="77777777" w:rsidR="00861D22" w:rsidRPr="00861D22" w:rsidRDefault="00861D22" w:rsidP="00861D22">
            <w:pPr>
              <w:autoSpaceDE w:val="0"/>
              <w:autoSpaceDN w:val="0"/>
              <w:adjustRightInd w:val="0"/>
              <w:spacing w:line="276" w:lineRule="auto"/>
              <w:jc w:val="center"/>
              <w:rPr>
                <w:rFonts w:ascii="Arial" w:hAnsi="Arial" w:cs="Arial"/>
                <w:b/>
                <w:bCs/>
                <w:sz w:val="20"/>
                <w:lang w:eastAsia="en-US"/>
              </w:rPr>
            </w:pPr>
            <w:r w:rsidRPr="00861D22">
              <w:rPr>
                <w:rFonts w:ascii="Arial" w:hAnsi="Arial" w:cs="Arial"/>
                <w:b/>
                <w:bCs/>
                <w:sz w:val="20"/>
                <w:lang w:eastAsia="en-US"/>
              </w:rPr>
              <w:t>Zdolność produkcyjna Mg/dobę</w:t>
            </w:r>
          </w:p>
        </w:tc>
      </w:tr>
      <w:tr w:rsidR="00861D22" w:rsidRPr="00861D22" w14:paraId="5B4F5956" w14:textId="77777777" w:rsidTr="0059075A">
        <w:trPr>
          <w:trHeight w:val="20"/>
          <w:jc w:val="center"/>
        </w:trPr>
        <w:tc>
          <w:tcPr>
            <w:tcW w:w="0" w:type="auto"/>
            <w:vAlign w:val="center"/>
          </w:tcPr>
          <w:p w14:paraId="2F2E0BAD" w14:textId="77777777" w:rsidR="00861D22" w:rsidRPr="00861D22" w:rsidRDefault="00861D22">
            <w:pPr>
              <w:numPr>
                <w:ilvl w:val="0"/>
                <w:numId w:val="25"/>
              </w:numPr>
              <w:autoSpaceDE w:val="0"/>
              <w:autoSpaceDN w:val="0"/>
              <w:adjustRightInd w:val="0"/>
              <w:spacing w:line="276" w:lineRule="auto"/>
              <w:jc w:val="both"/>
              <w:rPr>
                <w:rFonts w:ascii="Arial" w:hAnsi="Arial" w:cs="Arial"/>
                <w:sz w:val="20"/>
                <w:lang w:eastAsia="en-US"/>
              </w:rPr>
            </w:pPr>
          </w:p>
        </w:tc>
        <w:tc>
          <w:tcPr>
            <w:tcW w:w="5858" w:type="dxa"/>
            <w:vAlign w:val="center"/>
          </w:tcPr>
          <w:p w14:paraId="1482B9DA" w14:textId="77777777" w:rsidR="00861D22" w:rsidRPr="00861D22" w:rsidRDefault="00861D22" w:rsidP="00861D22">
            <w:pPr>
              <w:autoSpaceDE w:val="0"/>
              <w:autoSpaceDN w:val="0"/>
              <w:adjustRightInd w:val="0"/>
              <w:spacing w:line="276" w:lineRule="auto"/>
              <w:jc w:val="center"/>
              <w:rPr>
                <w:rFonts w:ascii="Arial" w:hAnsi="Arial" w:cs="Arial"/>
                <w:sz w:val="20"/>
                <w:lang w:eastAsia="en-US"/>
              </w:rPr>
            </w:pPr>
            <w:r w:rsidRPr="00861D22">
              <w:rPr>
                <w:rFonts w:ascii="Arial" w:hAnsi="Arial" w:cs="Arial"/>
                <w:sz w:val="20"/>
                <w:lang w:eastAsia="en-US"/>
              </w:rPr>
              <w:t>żywica ftalowa ogólnego stosowania w benzynie</w:t>
            </w:r>
          </w:p>
        </w:tc>
        <w:tc>
          <w:tcPr>
            <w:tcW w:w="1660" w:type="dxa"/>
            <w:vAlign w:val="center"/>
          </w:tcPr>
          <w:p w14:paraId="7620970A" w14:textId="200CBF24" w:rsidR="00861D22" w:rsidRPr="00861D22" w:rsidRDefault="00AC3907" w:rsidP="00861D22">
            <w:pPr>
              <w:autoSpaceDE w:val="0"/>
              <w:autoSpaceDN w:val="0"/>
              <w:adjustRightInd w:val="0"/>
              <w:spacing w:line="276" w:lineRule="auto"/>
              <w:jc w:val="center"/>
              <w:rPr>
                <w:rFonts w:ascii="Arial" w:hAnsi="Arial" w:cs="Arial"/>
                <w:sz w:val="20"/>
                <w:lang w:eastAsia="en-US"/>
              </w:rPr>
            </w:pPr>
            <w:r>
              <w:rPr>
                <w:rFonts w:ascii="Arial" w:hAnsi="Arial" w:cs="Arial"/>
                <w:sz w:val="20"/>
                <w:lang w:eastAsia="en-US"/>
              </w:rPr>
              <w:t>5</w:t>
            </w:r>
            <w:r w:rsidR="00861D22" w:rsidRPr="00861D22">
              <w:rPr>
                <w:rFonts w:ascii="Arial" w:hAnsi="Arial" w:cs="Arial"/>
                <w:sz w:val="20"/>
                <w:lang w:eastAsia="en-US"/>
              </w:rPr>
              <w:t>000</w:t>
            </w:r>
          </w:p>
        </w:tc>
      </w:tr>
      <w:tr w:rsidR="00861D22" w:rsidRPr="00861D22" w14:paraId="6E250E4E" w14:textId="77777777" w:rsidTr="0059075A">
        <w:trPr>
          <w:trHeight w:val="20"/>
          <w:jc w:val="center"/>
        </w:trPr>
        <w:tc>
          <w:tcPr>
            <w:tcW w:w="0" w:type="auto"/>
            <w:vAlign w:val="center"/>
          </w:tcPr>
          <w:p w14:paraId="0E231814" w14:textId="77777777" w:rsidR="00861D22" w:rsidRPr="00861D22" w:rsidRDefault="00861D22">
            <w:pPr>
              <w:numPr>
                <w:ilvl w:val="0"/>
                <w:numId w:val="25"/>
              </w:numPr>
              <w:autoSpaceDE w:val="0"/>
              <w:autoSpaceDN w:val="0"/>
              <w:adjustRightInd w:val="0"/>
              <w:spacing w:line="276" w:lineRule="auto"/>
              <w:jc w:val="both"/>
              <w:rPr>
                <w:rFonts w:ascii="Arial" w:hAnsi="Arial" w:cs="Arial"/>
                <w:sz w:val="20"/>
                <w:lang w:eastAsia="en-US"/>
              </w:rPr>
            </w:pPr>
          </w:p>
        </w:tc>
        <w:tc>
          <w:tcPr>
            <w:tcW w:w="5858" w:type="dxa"/>
            <w:vAlign w:val="center"/>
          </w:tcPr>
          <w:p w14:paraId="735F76F4" w14:textId="77777777" w:rsidR="00861D22" w:rsidRPr="00861D22" w:rsidRDefault="00861D22" w:rsidP="00861D22">
            <w:pPr>
              <w:autoSpaceDE w:val="0"/>
              <w:autoSpaceDN w:val="0"/>
              <w:adjustRightInd w:val="0"/>
              <w:spacing w:line="276" w:lineRule="auto"/>
              <w:jc w:val="center"/>
              <w:rPr>
                <w:rFonts w:ascii="Arial" w:hAnsi="Arial" w:cs="Arial"/>
                <w:sz w:val="20"/>
                <w:lang w:eastAsia="en-US"/>
              </w:rPr>
            </w:pPr>
            <w:r w:rsidRPr="00861D22">
              <w:rPr>
                <w:rFonts w:ascii="Arial" w:hAnsi="Arial" w:cs="Arial"/>
                <w:sz w:val="20"/>
                <w:lang w:eastAsia="en-US"/>
              </w:rPr>
              <w:t>żywica ftalowa w ksylenie</w:t>
            </w:r>
          </w:p>
        </w:tc>
        <w:tc>
          <w:tcPr>
            <w:tcW w:w="1660" w:type="dxa"/>
            <w:vAlign w:val="center"/>
          </w:tcPr>
          <w:p w14:paraId="3063579E" w14:textId="77777777" w:rsidR="00861D22" w:rsidRPr="00861D22" w:rsidRDefault="00861D22" w:rsidP="00861D22">
            <w:pPr>
              <w:autoSpaceDE w:val="0"/>
              <w:autoSpaceDN w:val="0"/>
              <w:adjustRightInd w:val="0"/>
              <w:spacing w:line="276" w:lineRule="auto"/>
              <w:jc w:val="center"/>
              <w:rPr>
                <w:rFonts w:ascii="Arial" w:hAnsi="Arial" w:cs="Arial"/>
                <w:sz w:val="20"/>
                <w:lang w:eastAsia="en-US"/>
              </w:rPr>
            </w:pPr>
            <w:r w:rsidRPr="00861D22">
              <w:rPr>
                <w:rFonts w:ascii="Arial" w:hAnsi="Arial" w:cs="Arial"/>
                <w:sz w:val="20"/>
                <w:lang w:eastAsia="en-US"/>
              </w:rPr>
              <w:t>2000</w:t>
            </w:r>
          </w:p>
        </w:tc>
      </w:tr>
      <w:tr w:rsidR="00861D22" w:rsidRPr="00861D22" w14:paraId="386C0559" w14:textId="77777777" w:rsidTr="0059075A">
        <w:trPr>
          <w:trHeight w:val="20"/>
          <w:jc w:val="center"/>
        </w:trPr>
        <w:tc>
          <w:tcPr>
            <w:tcW w:w="0" w:type="auto"/>
            <w:vAlign w:val="center"/>
          </w:tcPr>
          <w:p w14:paraId="1EA2B23C" w14:textId="77777777" w:rsidR="00861D22" w:rsidRPr="00861D22" w:rsidRDefault="00861D22">
            <w:pPr>
              <w:numPr>
                <w:ilvl w:val="0"/>
                <w:numId w:val="25"/>
              </w:numPr>
              <w:autoSpaceDE w:val="0"/>
              <w:autoSpaceDN w:val="0"/>
              <w:adjustRightInd w:val="0"/>
              <w:spacing w:line="276" w:lineRule="auto"/>
              <w:jc w:val="both"/>
              <w:rPr>
                <w:rFonts w:ascii="Arial" w:hAnsi="Arial" w:cs="Arial"/>
                <w:sz w:val="20"/>
                <w:lang w:eastAsia="en-US"/>
              </w:rPr>
            </w:pPr>
          </w:p>
        </w:tc>
        <w:tc>
          <w:tcPr>
            <w:tcW w:w="5858" w:type="dxa"/>
            <w:vAlign w:val="center"/>
          </w:tcPr>
          <w:p w14:paraId="629C70DA" w14:textId="77777777" w:rsidR="00861D22" w:rsidRPr="00861D22" w:rsidRDefault="00861D22" w:rsidP="00861D22">
            <w:pPr>
              <w:autoSpaceDE w:val="0"/>
              <w:autoSpaceDN w:val="0"/>
              <w:adjustRightInd w:val="0"/>
              <w:spacing w:line="276" w:lineRule="auto"/>
              <w:jc w:val="center"/>
              <w:rPr>
                <w:rFonts w:ascii="Arial" w:hAnsi="Arial" w:cs="Arial"/>
                <w:sz w:val="20"/>
                <w:lang w:eastAsia="en-US"/>
              </w:rPr>
            </w:pPr>
            <w:r w:rsidRPr="00861D22">
              <w:rPr>
                <w:rFonts w:ascii="Arial" w:hAnsi="Arial" w:cs="Arial"/>
                <w:sz w:val="20"/>
                <w:lang w:eastAsia="en-US"/>
              </w:rPr>
              <w:t>zatężona żywica ftalowych w ksylenie</w:t>
            </w:r>
          </w:p>
        </w:tc>
        <w:tc>
          <w:tcPr>
            <w:tcW w:w="1660" w:type="dxa"/>
            <w:vAlign w:val="center"/>
          </w:tcPr>
          <w:p w14:paraId="26A238DC" w14:textId="350A5F98" w:rsidR="00861D22" w:rsidRPr="00861D22" w:rsidRDefault="00AC3907" w:rsidP="00861D22">
            <w:pPr>
              <w:autoSpaceDE w:val="0"/>
              <w:autoSpaceDN w:val="0"/>
              <w:adjustRightInd w:val="0"/>
              <w:spacing w:line="276" w:lineRule="auto"/>
              <w:jc w:val="center"/>
              <w:rPr>
                <w:rFonts w:ascii="Arial" w:hAnsi="Arial" w:cs="Arial"/>
                <w:sz w:val="20"/>
                <w:lang w:eastAsia="en-US"/>
              </w:rPr>
            </w:pPr>
            <w:r>
              <w:rPr>
                <w:rFonts w:ascii="Arial" w:hAnsi="Arial" w:cs="Arial"/>
                <w:sz w:val="20"/>
                <w:lang w:eastAsia="en-US"/>
              </w:rPr>
              <w:t>3</w:t>
            </w:r>
            <w:r w:rsidR="00861D22" w:rsidRPr="00861D22">
              <w:rPr>
                <w:rFonts w:ascii="Arial" w:hAnsi="Arial" w:cs="Arial"/>
                <w:sz w:val="20"/>
                <w:lang w:eastAsia="en-US"/>
              </w:rPr>
              <w:t>50</w:t>
            </w:r>
          </w:p>
        </w:tc>
      </w:tr>
      <w:tr w:rsidR="00861D22" w:rsidRPr="00861D22" w14:paraId="01F6FE92" w14:textId="77777777" w:rsidTr="0059075A">
        <w:trPr>
          <w:trHeight w:val="20"/>
          <w:jc w:val="center"/>
        </w:trPr>
        <w:tc>
          <w:tcPr>
            <w:tcW w:w="0" w:type="auto"/>
            <w:vAlign w:val="center"/>
          </w:tcPr>
          <w:p w14:paraId="2315EE5E" w14:textId="77777777" w:rsidR="00861D22" w:rsidRPr="00861D22" w:rsidRDefault="00861D22">
            <w:pPr>
              <w:numPr>
                <w:ilvl w:val="0"/>
                <w:numId w:val="25"/>
              </w:numPr>
              <w:autoSpaceDE w:val="0"/>
              <w:autoSpaceDN w:val="0"/>
              <w:adjustRightInd w:val="0"/>
              <w:spacing w:line="276" w:lineRule="auto"/>
              <w:jc w:val="both"/>
              <w:rPr>
                <w:rFonts w:ascii="Arial" w:hAnsi="Arial" w:cs="Arial"/>
                <w:sz w:val="20"/>
                <w:lang w:eastAsia="en-US"/>
              </w:rPr>
            </w:pPr>
          </w:p>
        </w:tc>
        <w:tc>
          <w:tcPr>
            <w:tcW w:w="5858" w:type="dxa"/>
            <w:vAlign w:val="center"/>
          </w:tcPr>
          <w:p w14:paraId="1B66471F" w14:textId="77777777" w:rsidR="00861D22" w:rsidRPr="00861D22" w:rsidRDefault="00861D22" w:rsidP="00861D22">
            <w:pPr>
              <w:autoSpaceDE w:val="0"/>
              <w:autoSpaceDN w:val="0"/>
              <w:adjustRightInd w:val="0"/>
              <w:spacing w:line="276" w:lineRule="auto"/>
              <w:ind w:left="360"/>
              <w:jc w:val="center"/>
              <w:rPr>
                <w:rFonts w:ascii="Arial" w:hAnsi="Arial" w:cs="Arial"/>
                <w:sz w:val="20"/>
                <w:lang w:eastAsia="en-US"/>
              </w:rPr>
            </w:pPr>
            <w:r w:rsidRPr="00861D22">
              <w:rPr>
                <w:rFonts w:ascii="Arial" w:hAnsi="Arial" w:cs="Arial"/>
                <w:sz w:val="20"/>
                <w:lang w:eastAsia="en-US"/>
              </w:rPr>
              <w:t xml:space="preserve">żywica </w:t>
            </w:r>
            <w:proofErr w:type="spellStart"/>
            <w:r w:rsidRPr="00861D22">
              <w:rPr>
                <w:rFonts w:ascii="Arial" w:hAnsi="Arial" w:cs="Arial"/>
                <w:sz w:val="20"/>
                <w:lang w:eastAsia="en-US"/>
              </w:rPr>
              <w:t>styrenowana</w:t>
            </w:r>
            <w:proofErr w:type="spellEnd"/>
            <w:r w:rsidRPr="00861D22">
              <w:rPr>
                <w:rFonts w:ascii="Arial" w:hAnsi="Arial" w:cs="Arial"/>
                <w:sz w:val="20"/>
                <w:lang w:eastAsia="en-US"/>
              </w:rPr>
              <w:t xml:space="preserve"> w ksylenie</w:t>
            </w:r>
          </w:p>
        </w:tc>
        <w:tc>
          <w:tcPr>
            <w:tcW w:w="1660" w:type="dxa"/>
            <w:vAlign w:val="center"/>
          </w:tcPr>
          <w:p w14:paraId="3DC321DD" w14:textId="6DFA92F5" w:rsidR="00861D22" w:rsidRPr="00861D22" w:rsidRDefault="00AC3907" w:rsidP="00861D22">
            <w:pPr>
              <w:autoSpaceDE w:val="0"/>
              <w:autoSpaceDN w:val="0"/>
              <w:adjustRightInd w:val="0"/>
              <w:spacing w:line="276" w:lineRule="auto"/>
              <w:jc w:val="center"/>
              <w:rPr>
                <w:rFonts w:ascii="Arial" w:hAnsi="Arial" w:cs="Arial"/>
                <w:sz w:val="20"/>
                <w:lang w:eastAsia="en-US"/>
              </w:rPr>
            </w:pPr>
            <w:r>
              <w:rPr>
                <w:rFonts w:ascii="Arial" w:hAnsi="Arial" w:cs="Arial"/>
                <w:sz w:val="20"/>
                <w:lang w:eastAsia="en-US"/>
              </w:rPr>
              <w:t>7</w:t>
            </w:r>
            <w:r w:rsidR="00861D22" w:rsidRPr="00861D22">
              <w:rPr>
                <w:rFonts w:ascii="Arial" w:hAnsi="Arial" w:cs="Arial"/>
                <w:sz w:val="20"/>
                <w:lang w:eastAsia="en-US"/>
              </w:rPr>
              <w:t>00</w:t>
            </w:r>
          </w:p>
        </w:tc>
      </w:tr>
      <w:tr w:rsidR="00861D22" w:rsidRPr="00861D22" w14:paraId="7B966BEC" w14:textId="77777777" w:rsidTr="0059075A">
        <w:trPr>
          <w:trHeight w:val="20"/>
          <w:jc w:val="center"/>
        </w:trPr>
        <w:tc>
          <w:tcPr>
            <w:tcW w:w="0" w:type="auto"/>
            <w:vAlign w:val="center"/>
          </w:tcPr>
          <w:p w14:paraId="27892E39" w14:textId="77777777" w:rsidR="00861D22" w:rsidRPr="00861D22" w:rsidRDefault="00861D22">
            <w:pPr>
              <w:numPr>
                <w:ilvl w:val="0"/>
                <w:numId w:val="25"/>
              </w:numPr>
              <w:autoSpaceDE w:val="0"/>
              <w:autoSpaceDN w:val="0"/>
              <w:adjustRightInd w:val="0"/>
              <w:spacing w:line="276" w:lineRule="auto"/>
              <w:jc w:val="both"/>
              <w:rPr>
                <w:rFonts w:ascii="Arial" w:hAnsi="Arial" w:cs="Arial"/>
                <w:sz w:val="20"/>
                <w:lang w:eastAsia="en-US"/>
              </w:rPr>
            </w:pPr>
          </w:p>
        </w:tc>
        <w:tc>
          <w:tcPr>
            <w:tcW w:w="5858" w:type="dxa"/>
            <w:vAlign w:val="center"/>
          </w:tcPr>
          <w:p w14:paraId="54BF03D8" w14:textId="77777777" w:rsidR="00861D22" w:rsidRPr="00861D22" w:rsidRDefault="00861D22" w:rsidP="00861D22">
            <w:pPr>
              <w:autoSpaceDE w:val="0"/>
              <w:autoSpaceDN w:val="0"/>
              <w:adjustRightInd w:val="0"/>
              <w:spacing w:line="276" w:lineRule="auto"/>
              <w:jc w:val="center"/>
              <w:rPr>
                <w:rFonts w:ascii="Arial" w:hAnsi="Arial" w:cs="Arial"/>
                <w:sz w:val="20"/>
                <w:lang w:eastAsia="en-US"/>
              </w:rPr>
            </w:pPr>
            <w:r w:rsidRPr="00861D22">
              <w:rPr>
                <w:rFonts w:ascii="Arial" w:hAnsi="Arial" w:cs="Arial"/>
                <w:sz w:val="20"/>
                <w:lang w:eastAsia="en-US"/>
              </w:rPr>
              <w:t>maleinianu di-2-etyloheksylu</w:t>
            </w:r>
          </w:p>
        </w:tc>
        <w:tc>
          <w:tcPr>
            <w:tcW w:w="1660" w:type="dxa"/>
            <w:vAlign w:val="center"/>
          </w:tcPr>
          <w:p w14:paraId="3F0345B8" w14:textId="77777777" w:rsidR="00861D22" w:rsidRPr="00861D22" w:rsidRDefault="00861D22" w:rsidP="00861D22">
            <w:pPr>
              <w:autoSpaceDE w:val="0"/>
              <w:autoSpaceDN w:val="0"/>
              <w:adjustRightInd w:val="0"/>
              <w:spacing w:line="276" w:lineRule="auto"/>
              <w:jc w:val="center"/>
              <w:rPr>
                <w:rFonts w:ascii="Arial" w:hAnsi="Arial" w:cs="Arial"/>
                <w:sz w:val="20"/>
                <w:lang w:eastAsia="en-US"/>
              </w:rPr>
            </w:pPr>
            <w:r w:rsidRPr="00861D22">
              <w:rPr>
                <w:rFonts w:ascii="Arial" w:hAnsi="Arial" w:cs="Arial"/>
                <w:sz w:val="20"/>
                <w:lang w:eastAsia="en-US"/>
              </w:rPr>
              <w:t>1000</w:t>
            </w:r>
          </w:p>
        </w:tc>
      </w:tr>
      <w:tr w:rsidR="00861D22" w:rsidRPr="00861D22" w14:paraId="53815B02" w14:textId="77777777" w:rsidTr="0059075A">
        <w:trPr>
          <w:trHeight w:val="20"/>
          <w:jc w:val="center"/>
        </w:trPr>
        <w:tc>
          <w:tcPr>
            <w:tcW w:w="0" w:type="auto"/>
            <w:vAlign w:val="center"/>
          </w:tcPr>
          <w:p w14:paraId="54B732E5" w14:textId="77777777" w:rsidR="00861D22" w:rsidRPr="00861D22" w:rsidRDefault="00861D22">
            <w:pPr>
              <w:numPr>
                <w:ilvl w:val="0"/>
                <w:numId w:val="25"/>
              </w:numPr>
              <w:autoSpaceDE w:val="0"/>
              <w:autoSpaceDN w:val="0"/>
              <w:adjustRightInd w:val="0"/>
              <w:spacing w:line="276" w:lineRule="auto"/>
              <w:jc w:val="both"/>
              <w:rPr>
                <w:rFonts w:ascii="Arial" w:hAnsi="Arial" w:cs="Arial"/>
                <w:sz w:val="20"/>
                <w:lang w:eastAsia="en-US"/>
              </w:rPr>
            </w:pPr>
          </w:p>
        </w:tc>
        <w:tc>
          <w:tcPr>
            <w:tcW w:w="5858" w:type="dxa"/>
            <w:vAlign w:val="center"/>
          </w:tcPr>
          <w:p w14:paraId="13286644" w14:textId="77777777" w:rsidR="00861D22" w:rsidRPr="00861D22" w:rsidRDefault="00861D22" w:rsidP="00861D22">
            <w:pPr>
              <w:autoSpaceDE w:val="0"/>
              <w:autoSpaceDN w:val="0"/>
              <w:adjustRightInd w:val="0"/>
              <w:spacing w:line="276" w:lineRule="auto"/>
              <w:jc w:val="center"/>
              <w:rPr>
                <w:rFonts w:ascii="Arial" w:hAnsi="Arial" w:cs="Arial"/>
                <w:sz w:val="20"/>
                <w:lang w:eastAsia="en-US"/>
              </w:rPr>
            </w:pPr>
            <w:r w:rsidRPr="00861D22">
              <w:rPr>
                <w:rFonts w:ascii="Arial" w:hAnsi="Arial" w:cs="Arial"/>
                <w:sz w:val="20"/>
                <w:lang w:eastAsia="en-US"/>
              </w:rPr>
              <w:t>sulfobursztynianu di-2-etyloheksylu</w:t>
            </w:r>
          </w:p>
        </w:tc>
        <w:tc>
          <w:tcPr>
            <w:tcW w:w="1660" w:type="dxa"/>
            <w:vAlign w:val="center"/>
          </w:tcPr>
          <w:p w14:paraId="0FE807D6" w14:textId="77777777" w:rsidR="00861D22" w:rsidRPr="00861D22" w:rsidRDefault="00861D22" w:rsidP="00861D22">
            <w:pPr>
              <w:autoSpaceDE w:val="0"/>
              <w:autoSpaceDN w:val="0"/>
              <w:adjustRightInd w:val="0"/>
              <w:spacing w:line="276" w:lineRule="auto"/>
              <w:jc w:val="center"/>
              <w:rPr>
                <w:rFonts w:ascii="Arial" w:hAnsi="Arial" w:cs="Arial"/>
                <w:sz w:val="20"/>
                <w:lang w:eastAsia="en-US"/>
              </w:rPr>
            </w:pPr>
            <w:r w:rsidRPr="00861D22">
              <w:rPr>
                <w:rFonts w:ascii="Arial" w:hAnsi="Arial" w:cs="Arial"/>
                <w:sz w:val="20"/>
                <w:lang w:eastAsia="en-US"/>
              </w:rPr>
              <w:t>1000</w:t>
            </w:r>
          </w:p>
        </w:tc>
      </w:tr>
      <w:tr w:rsidR="00861D22" w:rsidRPr="00861D22" w14:paraId="71A6798D" w14:textId="77777777" w:rsidTr="0059075A">
        <w:trPr>
          <w:trHeight w:val="20"/>
          <w:jc w:val="center"/>
        </w:trPr>
        <w:tc>
          <w:tcPr>
            <w:tcW w:w="0" w:type="auto"/>
            <w:vAlign w:val="center"/>
          </w:tcPr>
          <w:p w14:paraId="248D3365" w14:textId="77777777" w:rsidR="00861D22" w:rsidRPr="00861D22" w:rsidRDefault="00861D22">
            <w:pPr>
              <w:numPr>
                <w:ilvl w:val="0"/>
                <w:numId w:val="25"/>
              </w:numPr>
              <w:autoSpaceDE w:val="0"/>
              <w:autoSpaceDN w:val="0"/>
              <w:adjustRightInd w:val="0"/>
              <w:spacing w:line="276" w:lineRule="auto"/>
              <w:jc w:val="both"/>
              <w:rPr>
                <w:rFonts w:ascii="Arial" w:hAnsi="Arial" w:cs="Arial"/>
                <w:sz w:val="20"/>
                <w:lang w:eastAsia="en-US"/>
              </w:rPr>
            </w:pPr>
          </w:p>
        </w:tc>
        <w:tc>
          <w:tcPr>
            <w:tcW w:w="5858" w:type="dxa"/>
            <w:vAlign w:val="center"/>
          </w:tcPr>
          <w:p w14:paraId="57F97119" w14:textId="77777777" w:rsidR="00861D22" w:rsidRPr="00861D22" w:rsidRDefault="00861D22" w:rsidP="00861D22">
            <w:pPr>
              <w:autoSpaceDE w:val="0"/>
              <w:autoSpaceDN w:val="0"/>
              <w:adjustRightInd w:val="0"/>
              <w:spacing w:line="276" w:lineRule="auto"/>
              <w:jc w:val="center"/>
              <w:rPr>
                <w:rFonts w:ascii="Arial" w:hAnsi="Arial" w:cs="Arial"/>
                <w:sz w:val="20"/>
                <w:lang w:eastAsia="en-US"/>
              </w:rPr>
            </w:pPr>
            <w:r w:rsidRPr="00861D22">
              <w:rPr>
                <w:rFonts w:ascii="Arial" w:hAnsi="Arial" w:cs="Arial"/>
                <w:sz w:val="20"/>
                <w:lang w:eastAsia="en-US"/>
              </w:rPr>
              <w:t>pokost lniany</w:t>
            </w:r>
          </w:p>
        </w:tc>
        <w:tc>
          <w:tcPr>
            <w:tcW w:w="1660" w:type="dxa"/>
            <w:vAlign w:val="center"/>
          </w:tcPr>
          <w:p w14:paraId="1774A9E5" w14:textId="1FDB2259" w:rsidR="00861D22" w:rsidRPr="00861D22" w:rsidRDefault="00AC3907" w:rsidP="00861D22">
            <w:pPr>
              <w:autoSpaceDE w:val="0"/>
              <w:autoSpaceDN w:val="0"/>
              <w:adjustRightInd w:val="0"/>
              <w:spacing w:line="276" w:lineRule="auto"/>
              <w:jc w:val="center"/>
              <w:rPr>
                <w:rFonts w:ascii="Arial" w:hAnsi="Arial" w:cs="Arial"/>
                <w:sz w:val="20"/>
                <w:lang w:eastAsia="en-US"/>
              </w:rPr>
            </w:pPr>
            <w:r>
              <w:rPr>
                <w:rFonts w:ascii="Arial" w:hAnsi="Arial" w:cs="Arial"/>
                <w:sz w:val="20"/>
                <w:lang w:eastAsia="en-US"/>
              </w:rPr>
              <w:t>5</w:t>
            </w:r>
            <w:r w:rsidR="00861D22" w:rsidRPr="00861D22">
              <w:rPr>
                <w:rFonts w:ascii="Arial" w:hAnsi="Arial" w:cs="Arial"/>
                <w:sz w:val="20"/>
                <w:lang w:eastAsia="en-US"/>
              </w:rPr>
              <w:t>00</w:t>
            </w:r>
          </w:p>
        </w:tc>
      </w:tr>
      <w:tr w:rsidR="00861D22" w:rsidRPr="00861D22" w14:paraId="4A538E76" w14:textId="77777777" w:rsidTr="0059075A">
        <w:trPr>
          <w:trHeight w:val="20"/>
          <w:jc w:val="center"/>
        </w:trPr>
        <w:tc>
          <w:tcPr>
            <w:tcW w:w="0" w:type="auto"/>
            <w:vAlign w:val="center"/>
          </w:tcPr>
          <w:p w14:paraId="1A91FB61" w14:textId="77777777" w:rsidR="00861D22" w:rsidRPr="00861D22" w:rsidRDefault="00861D22">
            <w:pPr>
              <w:numPr>
                <w:ilvl w:val="0"/>
                <w:numId w:val="25"/>
              </w:numPr>
              <w:autoSpaceDE w:val="0"/>
              <w:autoSpaceDN w:val="0"/>
              <w:adjustRightInd w:val="0"/>
              <w:spacing w:line="276" w:lineRule="auto"/>
              <w:jc w:val="both"/>
              <w:rPr>
                <w:rFonts w:ascii="Arial" w:hAnsi="Arial" w:cs="Arial"/>
                <w:sz w:val="20"/>
                <w:lang w:eastAsia="en-US"/>
              </w:rPr>
            </w:pPr>
          </w:p>
        </w:tc>
        <w:tc>
          <w:tcPr>
            <w:tcW w:w="5858" w:type="dxa"/>
            <w:vAlign w:val="center"/>
          </w:tcPr>
          <w:p w14:paraId="6D65741B" w14:textId="77777777" w:rsidR="00861D22" w:rsidRPr="00861D22" w:rsidRDefault="00861D22" w:rsidP="00861D22">
            <w:pPr>
              <w:autoSpaceDE w:val="0"/>
              <w:autoSpaceDN w:val="0"/>
              <w:adjustRightInd w:val="0"/>
              <w:spacing w:line="276" w:lineRule="auto"/>
              <w:jc w:val="center"/>
              <w:rPr>
                <w:rFonts w:ascii="Arial" w:hAnsi="Arial" w:cs="Arial"/>
                <w:sz w:val="20"/>
                <w:lang w:eastAsia="en-US"/>
              </w:rPr>
            </w:pPr>
            <w:r w:rsidRPr="00861D22">
              <w:rPr>
                <w:rFonts w:ascii="Arial" w:hAnsi="Arial" w:cs="Arial"/>
                <w:sz w:val="20"/>
                <w:lang w:eastAsia="en-US"/>
              </w:rPr>
              <w:t>rafinowany olej roślinny</w:t>
            </w:r>
          </w:p>
        </w:tc>
        <w:tc>
          <w:tcPr>
            <w:tcW w:w="1660" w:type="dxa"/>
            <w:vAlign w:val="center"/>
          </w:tcPr>
          <w:p w14:paraId="68240EAA" w14:textId="77777777" w:rsidR="00861D22" w:rsidRPr="00861D22" w:rsidRDefault="00861D22" w:rsidP="00861D22">
            <w:pPr>
              <w:autoSpaceDE w:val="0"/>
              <w:autoSpaceDN w:val="0"/>
              <w:adjustRightInd w:val="0"/>
              <w:spacing w:line="276" w:lineRule="auto"/>
              <w:jc w:val="center"/>
              <w:rPr>
                <w:rFonts w:ascii="Arial" w:hAnsi="Arial" w:cs="Arial"/>
                <w:sz w:val="20"/>
                <w:lang w:eastAsia="en-US"/>
              </w:rPr>
            </w:pPr>
            <w:r w:rsidRPr="00861D22">
              <w:rPr>
                <w:rFonts w:ascii="Arial" w:hAnsi="Arial" w:cs="Arial"/>
                <w:sz w:val="20"/>
                <w:lang w:eastAsia="en-US"/>
              </w:rPr>
              <w:t>1000</w:t>
            </w:r>
          </w:p>
        </w:tc>
      </w:tr>
      <w:tr w:rsidR="00861D22" w:rsidRPr="00861D22" w14:paraId="72A8143B" w14:textId="77777777" w:rsidTr="0059075A">
        <w:trPr>
          <w:trHeight w:val="20"/>
          <w:jc w:val="center"/>
        </w:trPr>
        <w:tc>
          <w:tcPr>
            <w:tcW w:w="0" w:type="auto"/>
            <w:vAlign w:val="center"/>
          </w:tcPr>
          <w:p w14:paraId="028D24A1" w14:textId="77777777" w:rsidR="00861D22" w:rsidRPr="00861D22" w:rsidRDefault="00861D22">
            <w:pPr>
              <w:numPr>
                <w:ilvl w:val="0"/>
                <w:numId w:val="25"/>
              </w:numPr>
              <w:autoSpaceDE w:val="0"/>
              <w:autoSpaceDN w:val="0"/>
              <w:adjustRightInd w:val="0"/>
              <w:spacing w:line="276" w:lineRule="auto"/>
              <w:jc w:val="both"/>
              <w:rPr>
                <w:rFonts w:ascii="Arial" w:hAnsi="Arial" w:cs="Arial"/>
                <w:sz w:val="20"/>
                <w:lang w:eastAsia="en-US"/>
              </w:rPr>
            </w:pPr>
          </w:p>
        </w:tc>
        <w:tc>
          <w:tcPr>
            <w:tcW w:w="5858" w:type="dxa"/>
            <w:vAlign w:val="center"/>
          </w:tcPr>
          <w:p w14:paraId="7BC2ED35" w14:textId="77777777" w:rsidR="00861D22" w:rsidRPr="00861D22" w:rsidRDefault="00861D22" w:rsidP="00861D22">
            <w:pPr>
              <w:autoSpaceDE w:val="0"/>
              <w:autoSpaceDN w:val="0"/>
              <w:adjustRightInd w:val="0"/>
              <w:spacing w:line="276" w:lineRule="auto"/>
              <w:jc w:val="center"/>
              <w:rPr>
                <w:rFonts w:ascii="Arial" w:hAnsi="Arial" w:cs="Arial"/>
                <w:sz w:val="20"/>
                <w:lang w:eastAsia="en-US"/>
              </w:rPr>
            </w:pPr>
            <w:r w:rsidRPr="00861D22">
              <w:rPr>
                <w:rFonts w:ascii="Arial" w:hAnsi="Arial" w:cs="Arial"/>
                <w:sz w:val="20"/>
                <w:lang w:eastAsia="en-US"/>
              </w:rPr>
              <w:t>żywica poliestrowa w styrenie</w:t>
            </w:r>
          </w:p>
        </w:tc>
        <w:tc>
          <w:tcPr>
            <w:tcW w:w="1660" w:type="dxa"/>
            <w:vAlign w:val="center"/>
          </w:tcPr>
          <w:p w14:paraId="0012F75B" w14:textId="7ED337AE" w:rsidR="00861D22" w:rsidRPr="00861D22" w:rsidRDefault="00AC3907" w:rsidP="00861D22">
            <w:pPr>
              <w:autoSpaceDE w:val="0"/>
              <w:autoSpaceDN w:val="0"/>
              <w:adjustRightInd w:val="0"/>
              <w:spacing w:line="276" w:lineRule="auto"/>
              <w:jc w:val="center"/>
              <w:rPr>
                <w:rFonts w:ascii="Arial" w:hAnsi="Arial" w:cs="Arial"/>
                <w:sz w:val="20"/>
                <w:lang w:eastAsia="en-US"/>
              </w:rPr>
            </w:pPr>
            <w:r>
              <w:rPr>
                <w:rFonts w:ascii="Arial" w:hAnsi="Arial" w:cs="Arial"/>
                <w:sz w:val="20"/>
                <w:lang w:eastAsia="en-US"/>
              </w:rPr>
              <w:t>2</w:t>
            </w:r>
            <w:r w:rsidR="00861D22" w:rsidRPr="00861D22">
              <w:rPr>
                <w:rFonts w:ascii="Arial" w:hAnsi="Arial" w:cs="Arial"/>
                <w:sz w:val="20"/>
                <w:lang w:eastAsia="en-US"/>
              </w:rPr>
              <w:t>000</w:t>
            </w:r>
          </w:p>
        </w:tc>
      </w:tr>
      <w:tr w:rsidR="00861D22" w:rsidRPr="00861D22" w14:paraId="597323B6" w14:textId="77777777" w:rsidTr="0059075A">
        <w:trPr>
          <w:trHeight w:val="20"/>
          <w:jc w:val="center"/>
        </w:trPr>
        <w:tc>
          <w:tcPr>
            <w:tcW w:w="0" w:type="auto"/>
            <w:vAlign w:val="center"/>
          </w:tcPr>
          <w:p w14:paraId="351D01CA" w14:textId="77777777" w:rsidR="00861D22" w:rsidRPr="00861D22" w:rsidRDefault="00861D22">
            <w:pPr>
              <w:numPr>
                <w:ilvl w:val="0"/>
                <w:numId w:val="25"/>
              </w:numPr>
              <w:autoSpaceDE w:val="0"/>
              <w:autoSpaceDN w:val="0"/>
              <w:adjustRightInd w:val="0"/>
              <w:spacing w:line="276" w:lineRule="auto"/>
              <w:jc w:val="both"/>
              <w:rPr>
                <w:rFonts w:ascii="Arial" w:hAnsi="Arial" w:cs="Arial"/>
                <w:sz w:val="20"/>
                <w:lang w:eastAsia="en-US"/>
              </w:rPr>
            </w:pPr>
          </w:p>
        </w:tc>
        <w:tc>
          <w:tcPr>
            <w:tcW w:w="5858" w:type="dxa"/>
            <w:vAlign w:val="center"/>
          </w:tcPr>
          <w:p w14:paraId="34DA684B" w14:textId="77777777" w:rsidR="00861D22" w:rsidRPr="00861D22" w:rsidRDefault="00861D22" w:rsidP="00861D22">
            <w:pPr>
              <w:autoSpaceDE w:val="0"/>
              <w:autoSpaceDN w:val="0"/>
              <w:adjustRightInd w:val="0"/>
              <w:spacing w:line="276" w:lineRule="auto"/>
              <w:jc w:val="center"/>
              <w:rPr>
                <w:rFonts w:ascii="Arial" w:hAnsi="Arial" w:cs="Arial"/>
                <w:sz w:val="20"/>
                <w:lang w:eastAsia="en-US"/>
              </w:rPr>
            </w:pPr>
            <w:proofErr w:type="spellStart"/>
            <w:r w:rsidRPr="00861D22">
              <w:rPr>
                <w:rFonts w:ascii="Arial" w:hAnsi="Arial" w:cs="Arial"/>
                <w:sz w:val="20"/>
                <w:lang w:eastAsia="en-US"/>
              </w:rPr>
              <w:t>poligryceryna</w:t>
            </w:r>
            <w:proofErr w:type="spellEnd"/>
          </w:p>
        </w:tc>
        <w:tc>
          <w:tcPr>
            <w:tcW w:w="1660" w:type="dxa"/>
            <w:vAlign w:val="center"/>
          </w:tcPr>
          <w:p w14:paraId="39DFCAC8" w14:textId="51722B9A" w:rsidR="00861D22" w:rsidRPr="00861D22" w:rsidRDefault="00AC3907" w:rsidP="00861D22">
            <w:pPr>
              <w:autoSpaceDE w:val="0"/>
              <w:autoSpaceDN w:val="0"/>
              <w:adjustRightInd w:val="0"/>
              <w:spacing w:line="276" w:lineRule="auto"/>
              <w:jc w:val="center"/>
              <w:rPr>
                <w:rFonts w:ascii="Arial" w:hAnsi="Arial" w:cs="Arial"/>
                <w:sz w:val="20"/>
                <w:lang w:eastAsia="en-US"/>
              </w:rPr>
            </w:pPr>
            <w:r>
              <w:rPr>
                <w:rFonts w:ascii="Arial" w:hAnsi="Arial" w:cs="Arial"/>
                <w:sz w:val="20"/>
                <w:lang w:eastAsia="en-US"/>
              </w:rPr>
              <w:t>8</w:t>
            </w:r>
            <w:r w:rsidR="00861D22" w:rsidRPr="00861D22">
              <w:rPr>
                <w:rFonts w:ascii="Arial" w:hAnsi="Arial" w:cs="Arial"/>
                <w:sz w:val="20"/>
                <w:lang w:eastAsia="en-US"/>
              </w:rPr>
              <w:t>00</w:t>
            </w:r>
          </w:p>
        </w:tc>
      </w:tr>
    </w:tbl>
    <w:p w14:paraId="2968AF07" w14:textId="11D4DFA5" w:rsidR="00DD3ACD" w:rsidRDefault="00DD3ACD" w:rsidP="000517C1">
      <w:pPr>
        <w:pStyle w:val="Nagwek3"/>
      </w:pPr>
      <w:r w:rsidRPr="00861D22">
        <w:t>I.</w:t>
      </w:r>
      <w:r w:rsidR="00D34A4F">
        <w:t>2</w:t>
      </w:r>
      <w:r w:rsidRPr="00861D22">
        <w:t xml:space="preserve"> </w:t>
      </w:r>
      <w:r w:rsidRPr="00861D22">
        <w:tab/>
        <w:t>Punkt I</w:t>
      </w:r>
      <w:r>
        <w:t>.2.1.1.</w:t>
      </w:r>
      <w:r w:rsidRPr="00861D22">
        <w:t xml:space="preserve"> otrzymuje brzmienie:</w:t>
      </w:r>
    </w:p>
    <w:p w14:paraId="197693B0" w14:textId="6235E681" w:rsidR="00DD3ACD" w:rsidRPr="006800F0" w:rsidRDefault="00DD3ACD" w:rsidP="00DD3ACD">
      <w:pPr>
        <w:autoSpaceDE w:val="0"/>
        <w:autoSpaceDN w:val="0"/>
        <w:adjustRightInd w:val="0"/>
        <w:spacing w:line="276" w:lineRule="auto"/>
        <w:jc w:val="both"/>
        <w:rPr>
          <w:rFonts w:ascii="Arial" w:hAnsi="Arial" w:cs="Arial"/>
          <w:lang w:eastAsia="en-US"/>
        </w:rPr>
      </w:pPr>
      <w:r w:rsidRPr="006800F0">
        <w:rPr>
          <w:rFonts w:ascii="Arial" w:hAnsi="Arial" w:cs="Arial"/>
          <w:b/>
          <w:iCs/>
          <w:lang w:eastAsia="en-US"/>
        </w:rPr>
        <w:t>I.2.1.1</w:t>
      </w:r>
      <w:r w:rsidRPr="006800F0">
        <w:rPr>
          <w:rFonts w:ascii="Arial" w:hAnsi="Arial" w:cs="Arial"/>
          <w:iCs/>
          <w:lang w:eastAsia="en-US"/>
        </w:rPr>
        <w:t xml:space="preserve"> </w:t>
      </w:r>
      <w:r>
        <w:rPr>
          <w:rFonts w:ascii="Arial" w:hAnsi="Arial" w:cs="Arial"/>
          <w:lang w:eastAsia="en-US"/>
        </w:rPr>
        <w:t>Linia technologiczna</w:t>
      </w:r>
      <w:r w:rsidRPr="006800F0">
        <w:rPr>
          <w:rFonts w:ascii="Arial" w:hAnsi="Arial" w:cs="Arial"/>
          <w:lang w:eastAsia="en-US"/>
        </w:rPr>
        <w:t xml:space="preserve"> </w:t>
      </w:r>
      <w:r w:rsidRPr="006800F0">
        <w:rPr>
          <w:rFonts w:ascii="Arial" w:hAnsi="Arial" w:cs="Arial"/>
          <w:b/>
          <w:iCs/>
          <w:lang w:eastAsia="en-US"/>
        </w:rPr>
        <w:t>RM1</w:t>
      </w:r>
      <w:r w:rsidRPr="006800F0">
        <w:rPr>
          <w:rFonts w:ascii="Arial" w:hAnsi="Arial" w:cs="Arial"/>
          <w:iCs/>
          <w:lang w:eastAsia="en-US"/>
        </w:rPr>
        <w:t xml:space="preserve"> składająca się z :</w:t>
      </w:r>
    </w:p>
    <w:p w14:paraId="750C88B9" w14:textId="77777777" w:rsidR="00DD3ACD" w:rsidRPr="006800F0" w:rsidRDefault="00DD3ACD">
      <w:pPr>
        <w:numPr>
          <w:ilvl w:val="0"/>
          <w:numId w:val="26"/>
        </w:numPr>
        <w:autoSpaceDE w:val="0"/>
        <w:autoSpaceDN w:val="0"/>
        <w:adjustRightInd w:val="0"/>
        <w:spacing w:after="200" w:line="276" w:lineRule="auto"/>
        <w:ind w:left="426" w:hanging="426"/>
        <w:contextualSpacing/>
        <w:jc w:val="both"/>
        <w:rPr>
          <w:rFonts w:ascii="Arial" w:hAnsi="Arial" w:cs="Arial"/>
          <w:lang w:eastAsia="en-US"/>
        </w:rPr>
      </w:pPr>
      <w:r w:rsidRPr="006800F0">
        <w:rPr>
          <w:rFonts w:ascii="Arial" w:hAnsi="Arial" w:cs="Arial"/>
          <w:lang w:eastAsia="en-US"/>
        </w:rPr>
        <w:t>reaktora o pojemności roboczej 8,7m</w:t>
      </w:r>
      <w:r w:rsidRPr="006800F0">
        <w:rPr>
          <w:rFonts w:ascii="Arial" w:hAnsi="Arial" w:cs="Arial"/>
          <w:vertAlign w:val="superscript"/>
          <w:lang w:eastAsia="en-US"/>
        </w:rPr>
        <w:t>3</w:t>
      </w:r>
      <w:r w:rsidRPr="006800F0">
        <w:rPr>
          <w:rFonts w:ascii="Arial" w:hAnsi="Arial" w:cs="Arial"/>
          <w:lang w:eastAsia="en-US"/>
        </w:rPr>
        <w:t xml:space="preserve"> i całkowitej 11,7 m</w:t>
      </w:r>
      <w:r w:rsidRPr="006800F0">
        <w:rPr>
          <w:rFonts w:ascii="Arial" w:hAnsi="Arial" w:cs="Arial"/>
          <w:vertAlign w:val="superscript"/>
          <w:lang w:eastAsia="en-US"/>
        </w:rPr>
        <w:t>3</w:t>
      </w:r>
      <w:r w:rsidRPr="006800F0">
        <w:rPr>
          <w:rFonts w:ascii="Arial" w:hAnsi="Arial" w:cs="Arial"/>
          <w:lang w:eastAsia="en-US"/>
        </w:rPr>
        <w:t xml:space="preserve"> z mieszadłem, </w:t>
      </w:r>
      <w:r w:rsidRPr="006800F0">
        <w:rPr>
          <w:rFonts w:ascii="Arial" w:hAnsi="Arial" w:cs="Arial"/>
          <w:lang w:eastAsia="en-US"/>
        </w:rPr>
        <w:br/>
        <w:t>z zewnętrzną wężownicą grzewczą (czynnik grzewczy z centralnego układu grzewczego) i wewnętrzną wężownicą chłodzącą, na odpowietrzeniu reaktora skraplacz sprzężony z reaktorem, ze stanowiskiem zasypu surowców sypkich posiadającym odciąg pyłów,</w:t>
      </w:r>
    </w:p>
    <w:p w14:paraId="7CE60D7A" w14:textId="77777777" w:rsidR="00DD3ACD" w:rsidRPr="006800F0" w:rsidRDefault="00DD3ACD">
      <w:pPr>
        <w:numPr>
          <w:ilvl w:val="0"/>
          <w:numId w:val="26"/>
        </w:numPr>
        <w:autoSpaceDE w:val="0"/>
        <w:autoSpaceDN w:val="0"/>
        <w:adjustRightInd w:val="0"/>
        <w:spacing w:after="200" w:line="276" w:lineRule="auto"/>
        <w:ind w:left="426" w:hanging="426"/>
        <w:contextualSpacing/>
        <w:jc w:val="both"/>
        <w:rPr>
          <w:rFonts w:ascii="Arial" w:hAnsi="Arial" w:cs="Arial"/>
          <w:lang w:eastAsia="en-US"/>
        </w:rPr>
      </w:pPr>
      <w:r w:rsidRPr="006800F0">
        <w:rPr>
          <w:rFonts w:ascii="Arial" w:hAnsi="Arial" w:cs="Arial"/>
          <w:lang w:eastAsia="en-US"/>
        </w:rPr>
        <w:t>mieszalnika o pojemności roboczej 13,0 m</w:t>
      </w:r>
      <w:r w:rsidRPr="006800F0">
        <w:rPr>
          <w:rFonts w:ascii="Arial" w:hAnsi="Arial" w:cs="Arial"/>
          <w:vertAlign w:val="superscript"/>
          <w:lang w:eastAsia="en-US"/>
        </w:rPr>
        <w:t>3</w:t>
      </w:r>
      <w:r w:rsidRPr="006800F0">
        <w:rPr>
          <w:rFonts w:ascii="Arial" w:hAnsi="Arial" w:cs="Arial"/>
          <w:lang w:eastAsia="en-US"/>
        </w:rPr>
        <w:t xml:space="preserve"> i całkowitej 16,2 m</w:t>
      </w:r>
      <w:r w:rsidRPr="006800F0">
        <w:rPr>
          <w:rFonts w:ascii="Arial" w:hAnsi="Arial" w:cs="Arial"/>
          <w:vertAlign w:val="superscript"/>
          <w:lang w:eastAsia="en-US"/>
        </w:rPr>
        <w:t>3</w:t>
      </w:r>
      <w:r w:rsidRPr="006800F0">
        <w:rPr>
          <w:rFonts w:ascii="Arial" w:hAnsi="Arial" w:cs="Arial"/>
          <w:lang w:eastAsia="en-US"/>
        </w:rPr>
        <w:t xml:space="preserve"> z wężownicą chłodzącą oraz ze skraplaczem na odpowietrzeniu,</w:t>
      </w:r>
    </w:p>
    <w:p w14:paraId="209FED4B" w14:textId="77777777" w:rsidR="00DD3ACD" w:rsidRPr="006800F0" w:rsidRDefault="00DD3ACD">
      <w:pPr>
        <w:numPr>
          <w:ilvl w:val="0"/>
          <w:numId w:val="27"/>
        </w:numPr>
        <w:autoSpaceDE w:val="0"/>
        <w:autoSpaceDN w:val="0"/>
        <w:adjustRightInd w:val="0"/>
        <w:spacing w:after="200" w:line="276" w:lineRule="auto"/>
        <w:ind w:left="426" w:hanging="426"/>
        <w:contextualSpacing/>
        <w:jc w:val="both"/>
        <w:rPr>
          <w:rFonts w:ascii="Arial" w:hAnsi="Arial" w:cs="Arial"/>
          <w:lang w:eastAsia="en-US"/>
        </w:rPr>
      </w:pPr>
      <w:r w:rsidRPr="006800F0">
        <w:rPr>
          <w:rFonts w:ascii="Arial" w:hAnsi="Arial" w:cs="Arial"/>
          <w:lang w:eastAsia="en-US"/>
        </w:rPr>
        <w:t>aparatury kontrolno-pomiarowej,</w:t>
      </w:r>
    </w:p>
    <w:p w14:paraId="325F2658" w14:textId="77777777" w:rsidR="00DD3ACD" w:rsidRPr="006800F0" w:rsidRDefault="00DD3ACD">
      <w:pPr>
        <w:numPr>
          <w:ilvl w:val="0"/>
          <w:numId w:val="27"/>
        </w:numPr>
        <w:autoSpaceDE w:val="0"/>
        <w:autoSpaceDN w:val="0"/>
        <w:adjustRightInd w:val="0"/>
        <w:spacing w:after="200" w:line="276" w:lineRule="auto"/>
        <w:ind w:left="426" w:hanging="426"/>
        <w:contextualSpacing/>
        <w:jc w:val="both"/>
        <w:rPr>
          <w:rFonts w:ascii="Arial" w:hAnsi="Arial" w:cs="Arial"/>
          <w:lang w:eastAsia="en-US"/>
        </w:rPr>
      </w:pPr>
      <w:r w:rsidRPr="006800F0">
        <w:rPr>
          <w:rFonts w:ascii="Arial" w:hAnsi="Arial" w:cs="Arial"/>
          <w:lang w:eastAsia="en-US"/>
        </w:rPr>
        <w:t>układu rurociągów.</w:t>
      </w:r>
    </w:p>
    <w:p w14:paraId="2C14384D" w14:textId="40B84937" w:rsidR="00BB37F9" w:rsidRDefault="00BB37F9" w:rsidP="000517C1">
      <w:pPr>
        <w:pStyle w:val="Nagwek3"/>
      </w:pPr>
      <w:r w:rsidRPr="00861D22">
        <w:t>I.</w:t>
      </w:r>
      <w:r w:rsidR="00D34A4F">
        <w:t>3</w:t>
      </w:r>
      <w:r w:rsidRPr="00861D22">
        <w:t xml:space="preserve"> </w:t>
      </w:r>
      <w:r w:rsidRPr="00861D22">
        <w:tab/>
        <w:t>Punkt I</w:t>
      </w:r>
      <w:r>
        <w:t>.2.1.8.</w:t>
      </w:r>
      <w:r w:rsidRPr="00861D22">
        <w:t xml:space="preserve"> otrzymuje brzmienie:</w:t>
      </w:r>
    </w:p>
    <w:p w14:paraId="3199673D" w14:textId="0F962A67" w:rsidR="00BB37F9" w:rsidRPr="006800F0" w:rsidRDefault="00BB37F9" w:rsidP="00BB37F9">
      <w:pPr>
        <w:autoSpaceDE w:val="0"/>
        <w:autoSpaceDN w:val="0"/>
        <w:adjustRightInd w:val="0"/>
        <w:spacing w:line="276" w:lineRule="auto"/>
        <w:jc w:val="both"/>
        <w:rPr>
          <w:rFonts w:ascii="Arial" w:hAnsi="Arial" w:cs="Arial"/>
          <w:lang w:eastAsia="en-US"/>
        </w:rPr>
      </w:pPr>
      <w:r w:rsidRPr="006800F0">
        <w:rPr>
          <w:rFonts w:ascii="Arial" w:hAnsi="Arial" w:cs="Arial"/>
          <w:b/>
          <w:iCs/>
          <w:lang w:eastAsia="en-US"/>
        </w:rPr>
        <w:t>I.2.1.</w:t>
      </w:r>
      <w:r>
        <w:rPr>
          <w:rFonts w:ascii="Arial" w:hAnsi="Arial" w:cs="Arial"/>
          <w:b/>
          <w:iCs/>
          <w:lang w:eastAsia="en-US"/>
        </w:rPr>
        <w:t>8</w:t>
      </w:r>
      <w:r w:rsidRPr="006800F0">
        <w:rPr>
          <w:rFonts w:ascii="Arial" w:hAnsi="Arial" w:cs="Arial"/>
          <w:iCs/>
          <w:lang w:eastAsia="en-US"/>
        </w:rPr>
        <w:t xml:space="preserve"> </w:t>
      </w:r>
      <w:r>
        <w:rPr>
          <w:rFonts w:ascii="Arial" w:hAnsi="Arial" w:cs="Arial"/>
          <w:lang w:eastAsia="en-US"/>
        </w:rPr>
        <w:t>Linia technologiczna</w:t>
      </w:r>
      <w:r w:rsidRPr="006800F0">
        <w:rPr>
          <w:rFonts w:ascii="Arial" w:hAnsi="Arial" w:cs="Arial"/>
          <w:lang w:eastAsia="en-US"/>
        </w:rPr>
        <w:t xml:space="preserve"> </w:t>
      </w:r>
      <w:r w:rsidRPr="006800F0">
        <w:rPr>
          <w:rFonts w:ascii="Arial" w:hAnsi="Arial" w:cs="Arial"/>
          <w:b/>
          <w:iCs/>
          <w:lang w:eastAsia="en-US"/>
        </w:rPr>
        <w:t>RM</w:t>
      </w:r>
      <w:r>
        <w:rPr>
          <w:rFonts w:ascii="Arial" w:hAnsi="Arial" w:cs="Arial"/>
          <w:b/>
          <w:iCs/>
          <w:lang w:eastAsia="en-US"/>
        </w:rPr>
        <w:t>2</w:t>
      </w:r>
      <w:r w:rsidRPr="006800F0">
        <w:rPr>
          <w:rFonts w:ascii="Arial" w:hAnsi="Arial" w:cs="Arial"/>
          <w:iCs/>
          <w:lang w:eastAsia="en-US"/>
        </w:rPr>
        <w:t xml:space="preserve"> składająca się z :</w:t>
      </w:r>
    </w:p>
    <w:p w14:paraId="651A5584" w14:textId="2AA2823E" w:rsidR="00BB37F9" w:rsidRPr="006800F0" w:rsidRDefault="00BB37F9">
      <w:pPr>
        <w:numPr>
          <w:ilvl w:val="0"/>
          <w:numId w:val="26"/>
        </w:numPr>
        <w:autoSpaceDE w:val="0"/>
        <w:autoSpaceDN w:val="0"/>
        <w:adjustRightInd w:val="0"/>
        <w:spacing w:after="200" w:line="276" w:lineRule="auto"/>
        <w:ind w:left="426" w:hanging="426"/>
        <w:contextualSpacing/>
        <w:jc w:val="both"/>
        <w:rPr>
          <w:rFonts w:ascii="Arial" w:hAnsi="Arial" w:cs="Arial"/>
          <w:lang w:eastAsia="en-US"/>
        </w:rPr>
      </w:pPr>
      <w:r w:rsidRPr="006800F0">
        <w:rPr>
          <w:rFonts w:ascii="Arial" w:hAnsi="Arial" w:cs="Arial"/>
          <w:lang w:eastAsia="en-US"/>
        </w:rPr>
        <w:t xml:space="preserve">reaktora o pojemności roboczej </w:t>
      </w:r>
      <w:r>
        <w:rPr>
          <w:rFonts w:ascii="Arial" w:hAnsi="Arial" w:cs="Arial"/>
          <w:lang w:eastAsia="en-US"/>
        </w:rPr>
        <w:t>15</w:t>
      </w:r>
      <w:r w:rsidR="00A814AB">
        <w:rPr>
          <w:rFonts w:ascii="Arial" w:hAnsi="Arial" w:cs="Arial"/>
          <w:lang w:eastAsia="en-US"/>
        </w:rPr>
        <w:t>,0</w:t>
      </w:r>
      <w:r>
        <w:rPr>
          <w:rFonts w:ascii="Arial" w:hAnsi="Arial" w:cs="Arial"/>
          <w:lang w:eastAsia="en-US"/>
        </w:rPr>
        <w:t xml:space="preserve"> </w:t>
      </w:r>
      <w:r w:rsidRPr="006800F0">
        <w:rPr>
          <w:rFonts w:ascii="Arial" w:hAnsi="Arial" w:cs="Arial"/>
          <w:lang w:eastAsia="en-US"/>
        </w:rPr>
        <w:t>m</w:t>
      </w:r>
      <w:r w:rsidRPr="006800F0">
        <w:rPr>
          <w:rFonts w:ascii="Arial" w:hAnsi="Arial" w:cs="Arial"/>
          <w:vertAlign w:val="superscript"/>
          <w:lang w:eastAsia="en-US"/>
        </w:rPr>
        <w:t>3</w:t>
      </w:r>
      <w:r w:rsidRPr="006800F0">
        <w:rPr>
          <w:rFonts w:ascii="Arial" w:hAnsi="Arial" w:cs="Arial"/>
          <w:lang w:eastAsia="en-US"/>
        </w:rPr>
        <w:t xml:space="preserve"> i całkowitej </w:t>
      </w:r>
      <w:r>
        <w:rPr>
          <w:rFonts w:ascii="Arial" w:hAnsi="Arial" w:cs="Arial"/>
          <w:lang w:eastAsia="en-US"/>
        </w:rPr>
        <w:t>18,8</w:t>
      </w:r>
      <w:r w:rsidRPr="006800F0">
        <w:rPr>
          <w:rFonts w:ascii="Arial" w:hAnsi="Arial" w:cs="Arial"/>
          <w:lang w:eastAsia="en-US"/>
        </w:rPr>
        <w:t xml:space="preserve"> m</w:t>
      </w:r>
      <w:r w:rsidRPr="006800F0">
        <w:rPr>
          <w:rFonts w:ascii="Arial" w:hAnsi="Arial" w:cs="Arial"/>
          <w:vertAlign w:val="superscript"/>
          <w:lang w:eastAsia="en-US"/>
        </w:rPr>
        <w:t>3</w:t>
      </w:r>
      <w:r w:rsidRPr="006800F0">
        <w:rPr>
          <w:rFonts w:ascii="Arial" w:hAnsi="Arial" w:cs="Arial"/>
          <w:lang w:eastAsia="en-US"/>
        </w:rPr>
        <w:t xml:space="preserve"> z mieszadłem, </w:t>
      </w:r>
      <w:r w:rsidRPr="006800F0">
        <w:rPr>
          <w:rFonts w:ascii="Arial" w:hAnsi="Arial" w:cs="Arial"/>
          <w:lang w:eastAsia="en-US"/>
        </w:rPr>
        <w:br/>
        <w:t>z zewnętrzną wężownicą grzewczą (czynnik grzewczy z centralnego układu grzewczego) i wewnętrzną wężownicą chłodzącą, na odpowietrzeniu reaktora skraplacz sprzężony z reaktorem, ze stanowiskiem zasypu surowców sypkich posiadającym odciąg pyłów,</w:t>
      </w:r>
    </w:p>
    <w:p w14:paraId="3E4F984C" w14:textId="0D847A61" w:rsidR="00BB37F9" w:rsidRPr="006800F0" w:rsidRDefault="00BB37F9">
      <w:pPr>
        <w:numPr>
          <w:ilvl w:val="0"/>
          <w:numId w:val="26"/>
        </w:numPr>
        <w:autoSpaceDE w:val="0"/>
        <w:autoSpaceDN w:val="0"/>
        <w:adjustRightInd w:val="0"/>
        <w:spacing w:after="200" w:line="276" w:lineRule="auto"/>
        <w:ind w:left="426" w:hanging="426"/>
        <w:contextualSpacing/>
        <w:jc w:val="both"/>
        <w:rPr>
          <w:rFonts w:ascii="Arial" w:hAnsi="Arial" w:cs="Arial"/>
          <w:lang w:eastAsia="en-US"/>
        </w:rPr>
      </w:pPr>
      <w:r w:rsidRPr="006800F0">
        <w:rPr>
          <w:rFonts w:ascii="Arial" w:hAnsi="Arial" w:cs="Arial"/>
          <w:lang w:eastAsia="en-US"/>
        </w:rPr>
        <w:t xml:space="preserve">mieszalnika o pojemności roboczej </w:t>
      </w:r>
      <w:r>
        <w:rPr>
          <w:rFonts w:ascii="Arial" w:hAnsi="Arial" w:cs="Arial"/>
          <w:lang w:eastAsia="en-US"/>
        </w:rPr>
        <w:t>30</w:t>
      </w:r>
      <w:r w:rsidRPr="006800F0">
        <w:rPr>
          <w:rFonts w:ascii="Arial" w:hAnsi="Arial" w:cs="Arial"/>
          <w:lang w:eastAsia="en-US"/>
        </w:rPr>
        <w:t xml:space="preserve"> m</w:t>
      </w:r>
      <w:r w:rsidRPr="006800F0">
        <w:rPr>
          <w:rFonts w:ascii="Arial" w:hAnsi="Arial" w:cs="Arial"/>
          <w:vertAlign w:val="superscript"/>
          <w:lang w:eastAsia="en-US"/>
        </w:rPr>
        <w:t>3</w:t>
      </w:r>
      <w:r w:rsidRPr="006800F0">
        <w:rPr>
          <w:rFonts w:ascii="Arial" w:hAnsi="Arial" w:cs="Arial"/>
          <w:lang w:eastAsia="en-US"/>
        </w:rPr>
        <w:t xml:space="preserve"> i całkowitej </w:t>
      </w:r>
      <w:r>
        <w:rPr>
          <w:rFonts w:ascii="Arial" w:hAnsi="Arial" w:cs="Arial"/>
          <w:lang w:eastAsia="en-US"/>
        </w:rPr>
        <w:t>33</w:t>
      </w:r>
      <w:r w:rsidRPr="006800F0">
        <w:rPr>
          <w:rFonts w:ascii="Arial" w:hAnsi="Arial" w:cs="Arial"/>
          <w:lang w:eastAsia="en-US"/>
        </w:rPr>
        <w:t xml:space="preserve"> m</w:t>
      </w:r>
      <w:r w:rsidRPr="006800F0">
        <w:rPr>
          <w:rFonts w:ascii="Arial" w:hAnsi="Arial" w:cs="Arial"/>
          <w:vertAlign w:val="superscript"/>
          <w:lang w:eastAsia="en-US"/>
        </w:rPr>
        <w:t>3</w:t>
      </w:r>
      <w:r w:rsidRPr="006800F0">
        <w:rPr>
          <w:rFonts w:ascii="Arial" w:hAnsi="Arial" w:cs="Arial"/>
          <w:lang w:eastAsia="en-US"/>
        </w:rPr>
        <w:t xml:space="preserve"> z wężownicą chłodzącą oraz ze skraplaczem na odpowietrzeniu,</w:t>
      </w:r>
    </w:p>
    <w:p w14:paraId="0E92724E" w14:textId="77777777" w:rsidR="00BB37F9" w:rsidRPr="006800F0" w:rsidRDefault="00BB37F9">
      <w:pPr>
        <w:numPr>
          <w:ilvl w:val="0"/>
          <w:numId w:val="27"/>
        </w:numPr>
        <w:autoSpaceDE w:val="0"/>
        <w:autoSpaceDN w:val="0"/>
        <w:adjustRightInd w:val="0"/>
        <w:spacing w:after="200" w:line="276" w:lineRule="auto"/>
        <w:ind w:left="426" w:hanging="426"/>
        <w:contextualSpacing/>
        <w:jc w:val="both"/>
        <w:rPr>
          <w:rFonts w:ascii="Arial" w:hAnsi="Arial" w:cs="Arial"/>
          <w:lang w:eastAsia="en-US"/>
        </w:rPr>
      </w:pPr>
      <w:r w:rsidRPr="006800F0">
        <w:rPr>
          <w:rFonts w:ascii="Arial" w:hAnsi="Arial" w:cs="Arial"/>
          <w:lang w:eastAsia="en-US"/>
        </w:rPr>
        <w:t>aparatury kontrolno-pomiarowej,</w:t>
      </w:r>
    </w:p>
    <w:p w14:paraId="2337D3E2" w14:textId="77777777" w:rsidR="00BB37F9" w:rsidRPr="006800F0" w:rsidRDefault="00BB37F9">
      <w:pPr>
        <w:numPr>
          <w:ilvl w:val="0"/>
          <w:numId w:val="27"/>
        </w:numPr>
        <w:autoSpaceDE w:val="0"/>
        <w:autoSpaceDN w:val="0"/>
        <w:adjustRightInd w:val="0"/>
        <w:spacing w:after="200" w:line="276" w:lineRule="auto"/>
        <w:ind w:left="426" w:hanging="426"/>
        <w:contextualSpacing/>
        <w:jc w:val="both"/>
        <w:rPr>
          <w:rFonts w:ascii="Arial" w:hAnsi="Arial" w:cs="Arial"/>
          <w:lang w:eastAsia="en-US"/>
        </w:rPr>
      </w:pPr>
      <w:r w:rsidRPr="006800F0">
        <w:rPr>
          <w:rFonts w:ascii="Arial" w:hAnsi="Arial" w:cs="Arial"/>
          <w:lang w:eastAsia="en-US"/>
        </w:rPr>
        <w:t>układu rurociągów.</w:t>
      </w:r>
    </w:p>
    <w:p w14:paraId="2CF328C0" w14:textId="730B7D8A" w:rsidR="00A814AB" w:rsidRDefault="00A814AB" w:rsidP="000517C1">
      <w:pPr>
        <w:pStyle w:val="Nagwek3"/>
      </w:pPr>
      <w:r w:rsidRPr="00861D22">
        <w:t>I.</w:t>
      </w:r>
      <w:r w:rsidR="00D34A4F">
        <w:t>4</w:t>
      </w:r>
      <w:r w:rsidRPr="00861D22">
        <w:tab/>
        <w:t>Punkt I</w:t>
      </w:r>
      <w:r>
        <w:t>.2.2.2.</w:t>
      </w:r>
      <w:r w:rsidRPr="00861D22">
        <w:t xml:space="preserve"> otrzymuje brzmienie:</w:t>
      </w:r>
    </w:p>
    <w:p w14:paraId="25FE13D1" w14:textId="77777777" w:rsidR="00A814AB" w:rsidRDefault="00A814AB" w:rsidP="00A814AB">
      <w:pPr>
        <w:autoSpaceDE w:val="0"/>
        <w:autoSpaceDN w:val="0"/>
        <w:adjustRightInd w:val="0"/>
        <w:spacing w:before="240" w:after="240" w:line="276" w:lineRule="auto"/>
        <w:jc w:val="both"/>
        <w:rPr>
          <w:rFonts w:ascii="Arial" w:hAnsi="Arial" w:cs="Arial"/>
          <w:bCs/>
          <w:lang w:eastAsia="en-US"/>
        </w:rPr>
      </w:pPr>
      <w:r w:rsidRPr="006800F0">
        <w:rPr>
          <w:rFonts w:ascii="Arial" w:hAnsi="Arial" w:cs="Arial"/>
          <w:b/>
          <w:bCs/>
          <w:lang w:eastAsia="en-US"/>
        </w:rPr>
        <w:t>I.2.2.2.</w:t>
      </w:r>
      <w:r w:rsidRPr="006800F0">
        <w:rPr>
          <w:rFonts w:ascii="Arial" w:hAnsi="Arial" w:cs="Arial"/>
          <w:bCs/>
          <w:lang w:eastAsia="en-US"/>
        </w:rPr>
        <w:t xml:space="preserve"> Pozostałe</w:t>
      </w:r>
    </w:p>
    <w:p w14:paraId="1BB715FE" w14:textId="77777777" w:rsidR="00067C55" w:rsidRDefault="00067C55" w:rsidP="00A814AB">
      <w:pPr>
        <w:autoSpaceDE w:val="0"/>
        <w:autoSpaceDN w:val="0"/>
        <w:adjustRightInd w:val="0"/>
        <w:spacing w:before="240" w:after="240" w:line="276" w:lineRule="auto"/>
        <w:jc w:val="both"/>
        <w:rPr>
          <w:rFonts w:ascii="Arial" w:hAnsi="Arial" w:cs="Arial"/>
          <w:bCs/>
          <w:lang w:eastAsia="en-US"/>
        </w:rPr>
      </w:pPr>
    </w:p>
    <w:p w14:paraId="222DF8FD" w14:textId="77777777" w:rsidR="00067C55" w:rsidRDefault="00067C55" w:rsidP="00A814AB">
      <w:pPr>
        <w:autoSpaceDE w:val="0"/>
        <w:autoSpaceDN w:val="0"/>
        <w:adjustRightInd w:val="0"/>
        <w:spacing w:before="240" w:after="240" w:line="276" w:lineRule="auto"/>
        <w:jc w:val="both"/>
        <w:rPr>
          <w:rFonts w:ascii="Arial" w:hAnsi="Arial" w:cs="Arial"/>
          <w:bCs/>
          <w:lang w:eastAsia="en-US"/>
        </w:rPr>
      </w:pPr>
    </w:p>
    <w:p w14:paraId="4E86626E" w14:textId="77777777" w:rsidR="00067C55" w:rsidRPr="006800F0" w:rsidRDefault="00067C55" w:rsidP="00A814AB">
      <w:pPr>
        <w:autoSpaceDE w:val="0"/>
        <w:autoSpaceDN w:val="0"/>
        <w:adjustRightInd w:val="0"/>
        <w:spacing w:before="240" w:after="240" w:line="276" w:lineRule="auto"/>
        <w:jc w:val="both"/>
        <w:rPr>
          <w:rFonts w:ascii="Arial" w:hAnsi="Arial" w:cs="Arial"/>
          <w:bCs/>
          <w:lang w:eastAsia="en-US"/>
        </w:rPr>
      </w:pPr>
    </w:p>
    <w:p w14:paraId="1F4AF88B" w14:textId="77777777" w:rsidR="00A814AB" w:rsidRPr="00E954ED" w:rsidRDefault="00A814AB" w:rsidP="00A814AB">
      <w:pPr>
        <w:spacing w:line="276" w:lineRule="auto"/>
        <w:rPr>
          <w:rFonts w:ascii="Arial" w:hAnsi="Arial" w:cs="Arial"/>
          <w:b/>
          <w:bCs/>
          <w:sz w:val="22"/>
          <w:szCs w:val="22"/>
          <w:lang w:eastAsia="pl-PL"/>
        </w:rPr>
      </w:pPr>
      <w:r w:rsidRPr="00E954ED">
        <w:rPr>
          <w:rFonts w:ascii="Arial" w:hAnsi="Arial" w:cs="Arial"/>
          <w:b/>
          <w:bCs/>
          <w:sz w:val="22"/>
          <w:szCs w:val="22"/>
          <w:lang w:eastAsia="pl-PL"/>
        </w:rPr>
        <w:t>Tabela nr 2</w:t>
      </w:r>
    </w:p>
    <w:tbl>
      <w:tblPr>
        <w:tblStyle w:val="Tabela-Siatka10"/>
        <w:tblW w:w="9072" w:type="dxa"/>
        <w:tblLayout w:type="fixed"/>
        <w:tblLook w:val="0020" w:firstRow="1" w:lastRow="0" w:firstColumn="0" w:lastColumn="0" w:noHBand="0" w:noVBand="0"/>
        <w:tblCaption w:val="Tabela w której opisane są rodzaje  magazynowanych substancji oraz zabezpieczenia środowiska."/>
        <w:tblDescription w:val="Tabela zawiera łaczone i zagnieżdżone komórki.&#10;&#10;Substancje stosowane w Zakładzie magazynowane są w dwóch magazych oznaczonych C1 i C2 . Przy czym w magazynie C2 zgromadzone są tylko inicjatory w ilości ok 0,5 tony. Magazyn zabezpieczony jest szczelnym podłożem.&#10;&#10;Wmagazynie C1 gromadzonech jest szereg substancji chemicznych np. kwasy, alkoholoe, sole, katalizatory. Substancje gromadzone sa w big bagach, w szczelnych pojemnikach w beczkach, luzem, w zależności od magazynowanej substancji. Magazyn zabezpieczony jest przed opadami atmosferycznymi, podłoże jest szczelne, wykonane w formie tacy zabezpieczajacej przed rozprzestrzenianiem się surowców."/>
      </w:tblPr>
      <w:tblGrid>
        <w:gridCol w:w="704"/>
        <w:gridCol w:w="1423"/>
        <w:gridCol w:w="2013"/>
        <w:gridCol w:w="3118"/>
        <w:gridCol w:w="1814"/>
      </w:tblGrid>
      <w:tr w:rsidR="00A814AB" w:rsidRPr="006800F0" w14:paraId="3C74C866" w14:textId="77777777" w:rsidTr="0059075A">
        <w:trPr>
          <w:trHeight w:val="20"/>
          <w:tblHeader/>
        </w:trPr>
        <w:tc>
          <w:tcPr>
            <w:tcW w:w="704" w:type="dxa"/>
            <w:vAlign w:val="center"/>
          </w:tcPr>
          <w:p w14:paraId="1A2DA824" w14:textId="77777777" w:rsidR="00A814AB" w:rsidRPr="006800F0" w:rsidRDefault="00A814AB" w:rsidP="0059075A">
            <w:pPr>
              <w:pStyle w:val="Default"/>
              <w:spacing w:line="276" w:lineRule="auto"/>
              <w:jc w:val="center"/>
              <w:rPr>
                <w:rFonts w:ascii="Arial" w:hAnsi="Arial" w:cs="Arial"/>
                <w:b/>
                <w:bCs/>
                <w:color w:val="auto"/>
                <w:sz w:val="20"/>
              </w:rPr>
            </w:pPr>
            <w:r w:rsidRPr="006800F0">
              <w:rPr>
                <w:rFonts w:ascii="Arial" w:hAnsi="Arial" w:cs="Arial"/>
                <w:b/>
                <w:bCs/>
                <w:color w:val="auto"/>
                <w:sz w:val="20"/>
              </w:rPr>
              <w:t>Lp.</w:t>
            </w:r>
          </w:p>
        </w:tc>
        <w:tc>
          <w:tcPr>
            <w:tcW w:w="1423" w:type="dxa"/>
            <w:vAlign w:val="center"/>
          </w:tcPr>
          <w:p w14:paraId="64983708" w14:textId="77777777" w:rsidR="00A814AB" w:rsidRPr="006800F0" w:rsidRDefault="00A814AB" w:rsidP="0059075A">
            <w:pPr>
              <w:pStyle w:val="Default"/>
              <w:spacing w:line="276" w:lineRule="auto"/>
              <w:ind w:left="-107"/>
              <w:jc w:val="center"/>
              <w:rPr>
                <w:rFonts w:ascii="Arial" w:hAnsi="Arial" w:cs="Arial"/>
                <w:color w:val="auto"/>
                <w:sz w:val="20"/>
              </w:rPr>
            </w:pPr>
            <w:r w:rsidRPr="006800F0">
              <w:rPr>
                <w:rFonts w:ascii="Arial" w:hAnsi="Arial" w:cs="Arial"/>
                <w:b/>
                <w:bCs/>
                <w:color w:val="auto"/>
                <w:sz w:val="20"/>
              </w:rPr>
              <w:t>Oznakowanie</w:t>
            </w:r>
          </w:p>
        </w:tc>
        <w:tc>
          <w:tcPr>
            <w:tcW w:w="2013" w:type="dxa"/>
            <w:vAlign w:val="center"/>
          </w:tcPr>
          <w:p w14:paraId="3E841276" w14:textId="77777777" w:rsidR="00A814AB" w:rsidRPr="006800F0" w:rsidRDefault="00A814AB" w:rsidP="0059075A">
            <w:pPr>
              <w:pStyle w:val="Default"/>
              <w:spacing w:line="276" w:lineRule="auto"/>
              <w:ind w:left="-42" w:right="-70"/>
              <w:jc w:val="center"/>
              <w:rPr>
                <w:rFonts w:ascii="Arial" w:hAnsi="Arial" w:cs="Arial"/>
                <w:color w:val="auto"/>
                <w:sz w:val="20"/>
              </w:rPr>
            </w:pPr>
            <w:r w:rsidRPr="006800F0">
              <w:rPr>
                <w:rFonts w:ascii="Arial" w:hAnsi="Arial" w:cs="Arial"/>
                <w:b/>
                <w:bCs/>
                <w:color w:val="auto"/>
                <w:sz w:val="20"/>
              </w:rPr>
              <w:t>Rodzaj magazynowanych</w:t>
            </w:r>
          </w:p>
          <w:p w14:paraId="6BC50990" w14:textId="77777777" w:rsidR="00A814AB" w:rsidRPr="006800F0" w:rsidRDefault="00A814AB" w:rsidP="0059075A">
            <w:pPr>
              <w:pStyle w:val="Default"/>
              <w:spacing w:line="276" w:lineRule="auto"/>
              <w:ind w:left="-42" w:right="-70"/>
              <w:jc w:val="center"/>
              <w:rPr>
                <w:rFonts w:ascii="Arial" w:hAnsi="Arial" w:cs="Arial"/>
                <w:color w:val="auto"/>
                <w:sz w:val="20"/>
              </w:rPr>
            </w:pPr>
            <w:r w:rsidRPr="006800F0">
              <w:rPr>
                <w:rFonts w:ascii="Arial" w:hAnsi="Arial" w:cs="Arial"/>
                <w:b/>
                <w:bCs/>
                <w:color w:val="auto"/>
                <w:sz w:val="20"/>
              </w:rPr>
              <w:t>substancji</w:t>
            </w:r>
          </w:p>
        </w:tc>
        <w:tc>
          <w:tcPr>
            <w:tcW w:w="3118" w:type="dxa"/>
            <w:vAlign w:val="center"/>
          </w:tcPr>
          <w:p w14:paraId="010CCB35" w14:textId="77777777" w:rsidR="00A814AB" w:rsidRPr="006800F0" w:rsidRDefault="00A814AB" w:rsidP="0059075A">
            <w:pPr>
              <w:pStyle w:val="Default"/>
              <w:spacing w:line="276" w:lineRule="auto"/>
              <w:ind w:left="-70" w:right="-70"/>
              <w:jc w:val="center"/>
              <w:rPr>
                <w:rFonts w:ascii="Arial" w:hAnsi="Arial" w:cs="Arial"/>
                <w:b/>
                <w:bCs/>
                <w:color w:val="auto"/>
                <w:sz w:val="20"/>
              </w:rPr>
            </w:pPr>
            <w:r w:rsidRPr="006800F0">
              <w:rPr>
                <w:rFonts w:ascii="Arial" w:hAnsi="Arial" w:cs="Arial"/>
                <w:b/>
                <w:bCs/>
                <w:color w:val="auto"/>
                <w:sz w:val="20"/>
              </w:rPr>
              <w:t>Wielkość charakteryzująca magazyn i sposób magazynowania</w:t>
            </w:r>
          </w:p>
        </w:tc>
        <w:tc>
          <w:tcPr>
            <w:tcW w:w="1814" w:type="dxa"/>
            <w:vAlign w:val="center"/>
          </w:tcPr>
          <w:p w14:paraId="62DC6753" w14:textId="77777777" w:rsidR="00A814AB" w:rsidRPr="006800F0" w:rsidRDefault="00A814AB" w:rsidP="0059075A">
            <w:pPr>
              <w:pStyle w:val="Default"/>
              <w:spacing w:line="276" w:lineRule="auto"/>
              <w:ind w:left="-70" w:firstLine="70"/>
              <w:jc w:val="center"/>
              <w:rPr>
                <w:rFonts w:ascii="Arial" w:hAnsi="Arial" w:cs="Arial"/>
                <w:color w:val="auto"/>
                <w:sz w:val="20"/>
              </w:rPr>
            </w:pPr>
            <w:r w:rsidRPr="006800F0">
              <w:rPr>
                <w:rFonts w:ascii="Arial" w:hAnsi="Arial" w:cs="Arial"/>
                <w:b/>
                <w:bCs/>
                <w:color w:val="auto"/>
                <w:sz w:val="20"/>
              </w:rPr>
              <w:t>Zabezpieczenia zbiorników</w:t>
            </w:r>
            <w:r w:rsidRPr="006800F0">
              <w:rPr>
                <w:rFonts w:ascii="Arial" w:hAnsi="Arial" w:cs="Arial"/>
                <w:b/>
                <w:bCs/>
                <w:color w:val="auto"/>
                <w:sz w:val="20"/>
              </w:rPr>
              <w:br/>
              <w:t xml:space="preserve"> i miejsc magazynowania substancji ciekłych</w:t>
            </w:r>
          </w:p>
        </w:tc>
      </w:tr>
      <w:tr w:rsidR="00A814AB" w:rsidRPr="006800F0" w14:paraId="2DB286A5" w14:textId="77777777" w:rsidTr="0059075A">
        <w:trPr>
          <w:trHeight w:val="20"/>
        </w:trPr>
        <w:tc>
          <w:tcPr>
            <w:tcW w:w="704" w:type="dxa"/>
            <w:vMerge w:val="restart"/>
            <w:vAlign w:val="center"/>
          </w:tcPr>
          <w:p w14:paraId="6738CFE9" w14:textId="77777777" w:rsidR="00A814AB" w:rsidRPr="006800F0" w:rsidRDefault="00A814AB">
            <w:pPr>
              <w:pStyle w:val="Default"/>
              <w:numPr>
                <w:ilvl w:val="0"/>
                <w:numId w:val="28"/>
              </w:numPr>
              <w:spacing w:line="276" w:lineRule="auto"/>
              <w:rPr>
                <w:rFonts w:ascii="Arial" w:hAnsi="Arial" w:cs="Arial"/>
                <w:color w:val="auto"/>
                <w:sz w:val="20"/>
              </w:rPr>
            </w:pPr>
          </w:p>
        </w:tc>
        <w:tc>
          <w:tcPr>
            <w:tcW w:w="1423" w:type="dxa"/>
            <w:vMerge w:val="restart"/>
            <w:vAlign w:val="center"/>
          </w:tcPr>
          <w:p w14:paraId="098D1C34" w14:textId="77777777" w:rsidR="00A814AB" w:rsidRPr="006800F0" w:rsidRDefault="00A814AB" w:rsidP="0059075A">
            <w:pPr>
              <w:pStyle w:val="Default"/>
              <w:spacing w:line="276" w:lineRule="auto"/>
              <w:jc w:val="center"/>
              <w:rPr>
                <w:rFonts w:ascii="Arial" w:hAnsi="Arial" w:cs="Arial"/>
                <w:color w:val="auto"/>
                <w:sz w:val="20"/>
              </w:rPr>
            </w:pPr>
            <w:r w:rsidRPr="006800F0">
              <w:rPr>
                <w:rFonts w:ascii="Arial" w:hAnsi="Arial" w:cs="Arial"/>
                <w:color w:val="auto"/>
                <w:sz w:val="20"/>
              </w:rPr>
              <w:t>C1</w:t>
            </w:r>
          </w:p>
          <w:p w14:paraId="057FA25A" w14:textId="645682D8" w:rsidR="00A814AB" w:rsidRPr="006800F0" w:rsidRDefault="00A814AB" w:rsidP="0059075A">
            <w:pPr>
              <w:pStyle w:val="Default"/>
              <w:spacing w:line="276" w:lineRule="auto"/>
              <w:jc w:val="center"/>
              <w:rPr>
                <w:rFonts w:ascii="Arial" w:hAnsi="Arial" w:cs="Arial"/>
                <w:color w:val="auto"/>
                <w:sz w:val="20"/>
              </w:rPr>
            </w:pPr>
            <w:r w:rsidRPr="006800F0">
              <w:rPr>
                <w:rFonts w:ascii="Arial" w:hAnsi="Arial" w:cs="Arial"/>
                <w:color w:val="auto"/>
                <w:sz w:val="20"/>
              </w:rPr>
              <w:t xml:space="preserve">magazyn surowców, </w:t>
            </w:r>
            <w:r w:rsidR="00952EEA" w:rsidRPr="006800F0">
              <w:rPr>
                <w:rFonts w:ascii="Arial" w:hAnsi="Arial" w:cs="Arial"/>
                <w:color w:val="auto"/>
                <w:sz w:val="20"/>
              </w:rPr>
              <w:t>półproduktó</w:t>
            </w:r>
            <w:r w:rsidR="00952EEA">
              <w:rPr>
                <w:rFonts w:ascii="Arial" w:hAnsi="Arial" w:cs="Arial"/>
                <w:color w:val="auto"/>
                <w:sz w:val="20"/>
              </w:rPr>
              <w:t>w</w:t>
            </w:r>
            <w:r w:rsidR="00952EEA" w:rsidRPr="006800F0">
              <w:rPr>
                <w:rFonts w:ascii="Arial" w:hAnsi="Arial" w:cs="Arial"/>
                <w:color w:val="auto"/>
                <w:sz w:val="20"/>
              </w:rPr>
              <w:t xml:space="preserve"> produktów</w:t>
            </w:r>
          </w:p>
        </w:tc>
        <w:tc>
          <w:tcPr>
            <w:tcW w:w="2013" w:type="dxa"/>
            <w:vAlign w:val="center"/>
          </w:tcPr>
          <w:p w14:paraId="0C8417A9" w14:textId="77777777" w:rsidR="00A814AB" w:rsidRPr="006800F0" w:rsidRDefault="00A814AB" w:rsidP="0059075A">
            <w:pPr>
              <w:pStyle w:val="Default"/>
              <w:spacing w:line="276" w:lineRule="auto"/>
              <w:ind w:left="-42" w:right="-70"/>
              <w:jc w:val="center"/>
              <w:rPr>
                <w:rFonts w:ascii="Arial" w:hAnsi="Arial" w:cs="Arial"/>
                <w:color w:val="auto"/>
                <w:sz w:val="20"/>
              </w:rPr>
            </w:pPr>
            <w:r w:rsidRPr="006800F0">
              <w:rPr>
                <w:rFonts w:ascii="Arial" w:hAnsi="Arial" w:cs="Arial"/>
                <w:color w:val="auto"/>
                <w:sz w:val="20"/>
              </w:rPr>
              <w:t>Kwasy</w:t>
            </w:r>
          </w:p>
        </w:tc>
        <w:tc>
          <w:tcPr>
            <w:tcW w:w="3118" w:type="dxa"/>
            <w:vAlign w:val="center"/>
          </w:tcPr>
          <w:p w14:paraId="428C7461" w14:textId="77777777" w:rsidR="00A814AB" w:rsidRPr="006800F0" w:rsidRDefault="00A814AB" w:rsidP="0059075A">
            <w:pPr>
              <w:autoSpaceDE w:val="0"/>
              <w:autoSpaceDN w:val="0"/>
              <w:adjustRightInd w:val="0"/>
              <w:spacing w:line="276" w:lineRule="auto"/>
              <w:ind w:left="-70" w:right="-70"/>
              <w:jc w:val="center"/>
              <w:rPr>
                <w:rFonts w:ascii="Arial" w:hAnsi="Arial" w:cs="Arial"/>
                <w:sz w:val="20"/>
              </w:rPr>
            </w:pPr>
            <w:r w:rsidRPr="006800F0">
              <w:rPr>
                <w:rFonts w:ascii="Arial" w:hAnsi="Arial" w:cs="Arial"/>
                <w:sz w:val="20"/>
              </w:rPr>
              <w:t>0,4 m</w:t>
            </w:r>
            <w:r w:rsidRPr="006800F0">
              <w:rPr>
                <w:rFonts w:ascii="Arial" w:hAnsi="Arial" w:cs="Arial"/>
                <w:sz w:val="20"/>
                <w:vertAlign w:val="superscript"/>
              </w:rPr>
              <w:t xml:space="preserve">3 </w:t>
            </w:r>
            <w:r w:rsidRPr="006800F0">
              <w:rPr>
                <w:rFonts w:ascii="Arial" w:hAnsi="Arial" w:cs="Arial"/>
                <w:sz w:val="20"/>
              </w:rPr>
              <w:t>w szczelnym pojemniku</w:t>
            </w:r>
            <w:r w:rsidRPr="006800F0">
              <w:rPr>
                <w:rFonts w:ascii="Arial" w:hAnsi="Arial" w:cs="Arial"/>
                <w:sz w:val="20"/>
              </w:rPr>
              <w:br/>
              <w:t xml:space="preserve"> o pojemności 200l, na szczelnej posadzce pod wiatą</w:t>
            </w:r>
          </w:p>
        </w:tc>
        <w:tc>
          <w:tcPr>
            <w:tcW w:w="1814" w:type="dxa"/>
            <w:vMerge w:val="restart"/>
            <w:vAlign w:val="center"/>
          </w:tcPr>
          <w:p w14:paraId="215979BE" w14:textId="77777777" w:rsidR="00A814AB" w:rsidRPr="006800F0" w:rsidRDefault="00A814AB" w:rsidP="0059075A">
            <w:pPr>
              <w:autoSpaceDE w:val="0"/>
              <w:autoSpaceDN w:val="0"/>
              <w:adjustRightInd w:val="0"/>
              <w:spacing w:line="276" w:lineRule="auto"/>
              <w:ind w:left="-70" w:right="-108" w:firstLine="70"/>
              <w:jc w:val="center"/>
              <w:rPr>
                <w:rFonts w:ascii="Arial" w:hAnsi="Arial" w:cs="Arial"/>
                <w:sz w:val="20"/>
              </w:rPr>
            </w:pPr>
            <w:r w:rsidRPr="006800F0">
              <w:rPr>
                <w:rFonts w:ascii="Arial" w:hAnsi="Arial" w:cs="Arial"/>
                <w:sz w:val="20"/>
              </w:rPr>
              <w:t>Szczelne podłoże pod wiatą</w:t>
            </w:r>
          </w:p>
          <w:p w14:paraId="00A032F6" w14:textId="77777777" w:rsidR="00A814AB" w:rsidRPr="006800F0" w:rsidRDefault="00A814AB" w:rsidP="0059075A">
            <w:pPr>
              <w:autoSpaceDE w:val="0"/>
              <w:autoSpaceDN w:val="0"/>
              <w:adjustRightInd w:val="0"/>
              <w:spacing w:line="276" w:lineRule="auto"/>
              <w:ind w:left="-70" w:firstLine="70"/>
              <w:jc w:val="center"/>
              <w:rPr>
                <w:rFonts w:ascii="Arial" w:hAnsi="Arial" w:cs="Arial"/>
                <w:sz w:val="20"/>
              </w:rPr>
            </w:pPr>
            <w:r w:rsidRPr="006800F0">
              <w:rPr>
                <w:rFonts w:ascii="Arial" w:hAnsi="Arial" w:cs="Arial"/>
                <w:sz w:val="20"/>
              </w:rPr>
              <w:t xml:space="preserve">magazynową, wykonane </w:t>
            </w:r>
            <w:r w:rsidRPr="006800F0">
              <w:rPr>
                <w:rFonts w:ascii="Arial" w:hAnsi="Arial" w:cs="Arial"/>
                <w:sz w:val="20"/>
              </w:rPr>
              <w:br/>
              <w:t>z betonu,</w:t>
            </w:r>
          </w:p>
          <w:p w14:paraId="1CCFBF0B" w14:textId="77777777" w:rsidR="00A814AB" w:rsidRPr="006800F0" w:rsidRDefault="00A814AB" w:rsidP="0059075A">
            <w:pPr>
              <w:autoSpaceDE w:val="0"/>
              <w:autoSpaceDN w:val="0"/>
              <w:adjustRightInd w:val="0"/>
              <w:spacing w:line="276" w:lineRule="auto"/>
              <w:ind w:left="-70" w:firstLine="70"/>
              <w:jc w:val="center"/>
              <w:rPr>
                <w:rFonts w:ascii="Arial" w:hAnsi="Arial" w:cs="Arial"/>
                <w:sz w:val="20"/>
              </w:rPr>
            </w:pPr>
            <w:r w:rsidRPr="006800F0">
              <w:rPr>
                <w:rFonts w:ascii="Arial" w:hAnsi="Arial" w:cs="Arial"/>
                <w:sz w:val="20"/>
              </w:rPr>
              <w:t>dylatacje pomiędzy płytami</w:t>
            </w:r>
          </w:p>
          <w:p w14:paraId="68E0BAE6" w14:textId="77777777" w:rsidR="00A814AB" w:rsidRPr="006800F0" w:rsidRDefault="00A814AB" w:rsidP="0059075A">
            <w:pPr>
              <w:autoSpaceDE w:val="0"/>
              <w:autoSpaceDN w:val="0"/>
              <w:adjustRightInd w:val="0"/>
              <w:spacing w:line="276" w:lineRule="auto"/>
              <w:ind w:left="-70" w:firstLine="70"/>
              <w:jc w:val="center"/>
              <w:rPr>
                <w:rFonts w:ascii="Arial" w:hAnsi="Arial" w:cs="Arial"/>
                <w:sz w:val="20"/>
              </w:rPr>
            </w:pPr>
            <w:r w:rsidRPr="006800F0">
              <w:rPr>
                <w:rFonts w:ascii="Arial" w:hAnsi="Arial" w:cs="Arial"/>
                <w:sz w:val="20"/>
              </w:rPr>
              <w:t>zabezpieczone środkiem</w:t>
            </w:r>
          </w:p>
          <w:p w14:paraId="106EEDD9" w14:textId="77777777" w:rsidR="00A814AB" w:rsidRPr="006800F0" w:rsidRDefault="00A814AB" w:rsidP="0059075A">
            <w:pPr>
              <w:autoSpaceDE w:val="0"/>
              <w:autoSpaceDN w:val="0"/>
              <w:adjustRightInd w:val="0"/>
              <w:spacing w:line="276" w:lineRule="auto"/>
              <w:ind w:left="-70" w:firstLine="70"/>
              <w:jc w:val="center"/>
              <w:rPr>
                <w:rFonts w:ascii="Arial" w:hAnsi="Arial" w:cs="Arial"/>
                <w:sz w:val="20"/>
              </w:rPr>
            </w:pPr>
            <w:r w:rsidRPr="006800F0">
              <w:rPr>
                <w:rFonts w:ascii="Arial" w:hAnsi="Arial" w:cs="Arial"/>
                <w:sz w:val="20"/>
              </w:rPr>
              <w:t>uszczelniającym, pomieszczenie</w:t>
            </w:r>
          </w:p>
          <w:p w14:paraId="0AA7695D" w14:textId="77777777" w:rsidR="00A814AB" w:rsidRPr="006800F0" w:rsidRDefault="00A814AB" w:rsidP="0059075A">
            <w:pPr>
              <w:autoSpaceDE w:val="0"/>
              <w:autoSpaceDN w:val="0"/>
              <w:adjustRightInd w:val="0"/>
              <w:spacing w:line="276" w:lineRule="auto"/>
              <w:ind w:left="-70" w:firstLine="70"/>
              <w:jc w:val="center"/>
              <w:rPr>
                <w:rFonts w:ascii="Arial" w:hAnsi="Arial" w:cs="Arial"/>
                <w:sz w:val="20"/>
              </w:rPr>
            </w:pPr>
            <w:r w:rsidRPr="006800F0">
              <w:rPr>
                <w:rFonts w:ascii="Arial" w:hAnsi="Arial" w:cs="Arial"/>
                <w:sz w:val="20"/>
              </w:rPr>
              <w:t>zabezpieczone przed opadami</w:t>
            </w:r>
          </w:p>
          <w:p w14:paraId="5381CBDB" w14:textId="77777777" w:rsidR="00A814AB" w:rsidRPr="006800F0" w:rsidRDefault="00A814AB" w:rsidP="0059075A">
            <w:pPr>
              <w:autoSpaceDE w:val="0"/>
              <w:autoSpaceDN w:val="0"/>
              <w:adjustRightInd w:val="0"/>
              <w:spacing w:line="276" w:lineRule="auto"/>
              <w:ind w:left="-70" w:firstLine="70"/>
              <w:jc w:val="center"/>
              <w:rPr>
                <w:rFonts w:ascii="Arial" w:hAnsi="Arial" w:cs="Arial"/>
                <w:sz w:val="20"/>
              </w:rPr>
            </w:pPr>
            <w:r w:rsidRPr="006800F0">
              <w:rPr>
                <w:rFonts w:ascii="Arial" w:hAnsi="Arial" w:cs="Arial"/>
                <w:sz w:val="20"/>
              </w:rPr>
              <w:t>atmosferycznymi, podłoże wykonane w formie tacy zabezpieczającej</w:t>
            </w:r>
          </w:p>
          <w:p w14:paraId="35767DCE" w14:textId="77777777" w:rsidR="00A814AB" w:rsidRPr="006800F0" w:rsidRDefault="00A814AB" w:rsidP="0059075A">
            <w:pPr>
              <w:autoSpaceDE w:val="0"/>
              <w:autoSpaceDN w:val="0"/>
              <w:adjustRightInd w:val="0"/>
              <w:spacing w:line="276" w:lineRule="auto"/>
              <w:ind w:left="-70" w:hanging="74"/>
              <w:jc w:val="center"/>
              <w:rPr>
                <w:rFonts w:ascii="Arial" w:hAnsi="Arial" w:cs="Arial"/>
                <w:sz w:val="20"/>
              </w:rPr>
            </w:pPr>
            <w:r w:rsidRPr="006800F0">
              <w:rPr>
                <w:rFonts w:ascii="Arial" w:hAnsi="Arial" w:cs="Arial"/>
                <w:sz w:val="20"/>
              </w:rPr>
              <w:t>rozprzestrzenienie się surowców poza</w:t>
            </w:r>
          </w:p>
          <w:p w14:paraId="1DC51B3C" w14:textId="77777777" w:rsidR="00A814AB" w:rsidRPr="006800F0" w:rsidRDefault="00A814AB" w:rsidP="0059075A">
            <w:pPr>
              <w:pStyle w:val="Default"/>
              <w:spacing w:line="276" w:lineRule="auto"/>
              <w:ind w:left="-70" w:firstLine="70"/>
              <w:jc w:val="center"/>
              <w:rPr>
                <w:rFonts w:ascii="Arial" w:hAnsi="Arial" w:cs="Arial"/>
                <w:color w:val="auto"/>
                <w:sz w:val="20"/>
              </w:rPr>
            </w:pPr>
            <w:r w:rsidRPr="006800F0">
              <w:rPr>
                <w:rFonts w:ascii="Arial" w:hAnsi="Arial" w:cs="Arial"/>
                <w:color w:val="auto"/>
                <w:sz w:val="20"/>
              </w:rPr>
              <w:t>obrys wiaty</w:t>
            </w:r>
          </w:p>
        </w:tc>
      </w:tr>
      <w:tr w:rsidR="00A814AB" w:rsidRPr="006800F0" w14:paraId="745EB79C" w14:textId="77777777" w:rsidTr="0059075A">
        <w:trPr>
          <w:trHeight w:val="20"/>
        </w:trPr>
        <w:tc>
          <w:tcPr>
            <w:tcW w:w="704" w:type="dxa"/>
            <w:vMerge/>
            <w:vAlign w:val="center"/>
          </w:tcPr>
          <w:p w14:paraId="34E4241C" w14:textId="77777777" w:rsidR="00A814AB" w:rsidRPr="006800F0" w:rsidRDefault="00A814AB" w:rsidP="0059075A">
            <w:pPr>
              <w:pStyle w:val="Default"/>
              <w:spacing w:line="276" w:lineRule="auto"/>
              <w:jc w:val="center"/>
              <w:rPr>
                <w:rFonts w:ascii="Arial" w:hAnsi="Arial" w:cs="Arial"/>
                <w:color w:val="FF0000"/>
                <w:sz w:val="20"/>
              </w:rPr>
            </w:pPr>
          </w:p>
        </w:tc>
        <w:tc>
          <w:tcPr>
            <w:tcW w:w="1423" w:type="dxa"/>
            <w:vMerge/>
            <w:vAlign w:val="center"/>
          </w:tcPr>
          <w:p w14:paraId="2F4A1A8B" w14:textId="77777777" w:rsidR="00A814AB" w:rsidRPr="006800F0" w:rsidRDefault="00A814AB" w:rsidP="0059075A">
            <w:pPr>
              <w:pStyle w:val="Default"/>
              <w:spacing w:line="276" w:lineRule="auto"/>
              <w:jc w:val="center"/>
              <w:rPr>
                <w:rFonts w:ascii="Arial" w:hAnsi="Arial" w:cs="Arial"/>
                <w:color w:val="FF0000"/>
                <w:sz w:val="20"/>
              </w:rPr>
            </w:pPr>
          </w:p>
        </w:tc>
        <w:tc>
          <w:tcPr>
            <w:tcW w:w="2013" w:type="dxa"/>
            <w:vAlign w:val="center"/>
          </w:tcPr>
          <w:p w14:paraId="48E90E34" w14:textId="77777777" w:rsidR="00A814AB" w:rsidRPr="006800F0" w:rsidRDefault="00A814AB" w:rsidP="0059075A">
            <w:pPr>
              <w:pStyle w:val="Default"/>
              <w:spacing w:line="276" w:lineRule="auto"/>
              <w:ind w:left="-42" w:right="-70"/>
              <w:jc w:val="center"/>
              <w:rPr>
                <w:rFonts w:ascii="Arial" w:hAnsi="Arial" w:cs="Arial"/>
                <w:color w:val="auto"/>
                <w:sz w:val="20"/>
              </w:rPr>
            </w:pPr>
            <w:r w:rsidRPr="006800F0">
              <w:rPr>
                <w:rFonts w:ascii="Arial" w:hAnsi="Arial" w:cs="Arial"/>
                <w:color w:val="auto"/>
                <w:sz w:val="20"/>
              </w:rPr>
              <w:t xml:space="preserve">Bezwodniki </w:t>
            </w:r>
            <w:r w:rsidRPr="006800F0">
              <w:rPr>
                <w:rFonts w:ascii="Arial" w:hAnsi="Arial" w:cs="Arial"/>
                <w:color w:val="auto"/>
                <w:sz w:val="20"/>
              </w:rPr>
              <w:br/>
              <w:t xml:space="preserve"> kwasów organicznych</w:t>
            </w:r>
          </w:p>
        </w:tc>
        <w:tc>
          <w:tcPr>
            <w:tcW w:w="3118" w:type="dxa"/>
            <w:vMerge w:val="restart"/>
            <w:vAlign w:val="center"/>
          </w:tcPr>
          <w:p w14:paraId="2FD2B436" w14:textId="77777777" w:rsidR="00A814AB" w:rsidRPr="006800F0" w:rsidRDefault="00A814AB" w:rsidP="0059075A">
            <w:pPr>
              <w:pStyle w:val="Default"/>
              <w:spacing w:line="276" w:lineRule="auto"/>
              <w:ind w:left="-70" w:right="-70"/>
              <w:jc w:val="center"/>
              <w:rPr>
                <w:rFonts w:ascii="Arial" w:hAnsi="Arial" w:cs="Arial"/>
                <w:color w:val="auto"/>
                <w:sz w:val="20"/>
              </w:rPr>
            </w:pPr>
            <w:r w:rsidRPr="006800F0">
              <w:rPr>
                <w:rFonts w:ascii="Arial" w:hAnsi="Arial" w:cs="Arial"/>
                <w:color w:val="auto"/>
                <w:sz w:val="20"/>
              </w:rPr>
              <w:t>20,0 Mg</w:t>
            </w:r>
          </w:p>
          <w:p w14:paraId="415854DB" w14:textId="77777777" w:rsidR="00A814AB" w:rsidRPr="006800F0" w:rsidRDefault="00A814AB" w:rsidP="0059075A">
            <w:pPr>
              <w:autoSpaceDE w:val="0"/>
              <w:autoSpaceDN w:val="0"/>
              <w:adjustRightInd w:val="0"/>
              <w:spacing w:line="276" w:lineRule="auto"/>
              <w:ind w:left="-70" w:right="-70"/>
              <w:jc w:val="center"/>
              <w:rPr>
                <w:rFonts w:ascii="Arial" w:hAnsi="Arial" w:cs="Arial"/>
                <w:sz w:val="20"/>
              </w:rPr>
            </w:pPr>
            <w:r w:rsidRPr="006800F0">
              <w:rPr>
                <w:rFonts w:ascii="Arial" w:hAnsi="Arial" w:cs="Arial"/>
                <w:sz w:val="20"/>
              </w:rPr>
              <w:t xml:space="preserve">- w workach lub big – </w:t>
            </w:r>
            <w:proofErr w:type="spellStart"/>
            <w:r w:rsidRPr="006800F0">
              <w:rPr>
                <w:rFonts w:ascii="Arial" w:hAnsi="Arial" w:cs="Arial"/>
                <w:sz w:val="20"/>
              </w:rPr>
              <w:t>bagach</w:t>
            </w:r>
            <w:proofErr w:type="spellEnd"/>
            <w:r w:rsidRPr="006800F0">
              <w:rPr>
                <w:rFonts w:ascii="Arial" w:hAnsi="Arial" w:cs="Arial"/>
                <w:sz w:val="20"/>
              </w:rPr>
              <w:t xml:space="preserve"> na paletach, na szczelnej posadzce pod wiatą,</w:t>
            </w:r>
          </w:p>
        </w:tc>
        <w:tc>
          <w:tcPr>
            <w:tcW w:w="1814" w:type="dxa"/>
            <w:vMerge/>
            <w:vAlign w:val="center"/>
          </w:tcPr>
          <w:p w14:paraId="74BC3C35" w14:textId="77777777" w:rsidR="00A814AB" w:rsidRPr="006800F0" w:rsidRDefault="00A814AB" w:rsidP="0059075A">
            <w:pPr>
              <w:pStyle w:val="Default"/>
              <w:spacing w:line="276" w:lineRule="auto"/>
              <w:ind w:left="-70" w:firstLine="70"/>
              <w:jc w:val="center"/>
              <w:rPr>
                <w:rFonts w:ascii="Arial" w:hAnsi="Arial" w:cs="Arial"/>
                <w:color w:val="auto"/>
                <w:sz w:val="20"/>
              </w:rPr>
            </w:pPr>
          </w:p>
        </w:tc>
      </w:tr>
      <w:tr w:rsidR="00A814AB" w:rsidRPr="006800F0" w14:paraId="7ECC7719" w14:textId="77777777" w:rsidTr="0059075A">
        <w:trPr>
          <w:trHeight w:val="20"/>
        </w:trPr>
        <w:tc>
          <w:tcPr>
            <w:tcW w:w="704" w:type="dxa"/>
            <w:vMerge/>
            <w:vAlign w:val="center"/>
          </w:tcPr>
          <w:p w14:paraId="70B6CD56" w14:textId="77777777" w:rsidR="00A814AB" w:rsidRPr="006800F0" w:rsidRDefault="00A814AB" w:rsidP="0059075A">
            <w:pPr>
              <w:pStyle w:val="Default"/>
              <w:spacing w:line="276" w:lineRule="auto"/>
              <w:jc w:val="center"/>
              <w:rPr>
                <w:rFonts w:ascii="Arial" w:hAnsi="Arial" w:cs="Arial"/>
                <w:color w:val="FF0000"/>
                <w:sz w:val="20"/>
              </w:rPr>
            </w:pPr>
          </w:p>
        </w:tc>
        <w:tc>
          <w:tcPr>
            <w:tcW w:w="1423" w:type="dxa"/>
            <w:vMerge/>
            <w:vAlign w:val="center"/>
          </w:tcPr>
          <w:p w14:paraId="2FF04B36" w14:textId="77777777" w:rsidR="00A814AB" w:rsidRPr="006800F0" w:rsidRDefault="00A814AB" w:rsidP="0059075A">
            <w:pPr>
              <w:pStyle w:val="Default"/>
              <w:spacing w:line="276" w:lineRule="auto"/>
              <w:jc w:val="center"/>
              <w:rPr>
                <w:rFonts w:ascii="Arial" w:hAnsi="Arial" w:cs="Arial"/>
                <w:color w:val="FF0000"/>
                <w:sz w:val="20"/>
              </w:rPr>
            </w:pPr>
          </w:p>
        </w:tc>
        <w:tc>
          <w:tcPr>
            <w:tcW w:w="2013" w:type="dxa"/>
            <w:vAlign w:val="center"/>
          </w:tcPr>
          <w:p w14:paraId="308230E8" w14:textId="77777777" w:rsidR="00A814AB" w:rsidRPr="006800F0" w:rsidRDefault="00A814AB" w:rsidP="0059075A">
            <w:pPr>
              <w:pStyle w:val="Default"/>
              <w:spacing w:line="276" w:lineRule="auto"/>
              <w:ind w:left="-42" w:right="-70"/>
              <w:jc w:val="center"/>
              <w:rPr>
                <w:rFonts w:ascii="Arial" w:hAnsi="Arial" w:cs="Arial"/>
                <w:color w:val="auto"/>
                <w:sz w:val="20"/>
              </w:rPr>
            </w:pPr>
            <w:r w:rsidRPr="006800F0">
              <w:rPr>
                <w:rFonts w:ascii="Arial" w:hAnsi="Arial" w:cs="Arial"/>
                <w:color w:val="auto"/>
                <w:sz w:val="20"/>
              </w:rPr>
              <w:t xml:space="preserve">Alkohole wielowodorotlenowe </w:t>
            </w:r>
          </w:p>
        </w:tc>
        <w:tc>
          <w:tcPr>
            <w:tcW w:w="3118" w:type="dxa"/>
            <w:vMerge/>
            <w:vAlign w:val="center"/>
          </w:tcPr>
          <w:p w14:paraId="0D9B0967" w14:textId="77777777" w:rsidR="00A814AB" w:rsidRPr="006800F0" w:rsidRDefault="00A814AB" w:rsidP="0059075A">
            <w:pPr>
              <w:autoSpaceDE w:val="0"/>
              <w:autoSpaceDN w:val="0"/>
              <w:adjustRightInd w:val="0"/>
              <w:spacing w:line="276" w:lineRule="auto"/>
              <w:ind w:left="-70" w:right="-70"/>
              <w:jc w:val="center"/>
              <w:rPr>
                <w:rFonts w:ascii="Arial" w:hAnsi="Arial" w:cs="Arial"/>
                <w:sz w:val="20"/>
              </w:rPr>
            </w:pPr>
          </w:p>
        </w:tc>
        <w:tc>
          <w:tcPr>
            <w:tcW w:w="1814" w:type="dxa"/>
            <w:vMerge/>
            <w:vAlign w:val="center"/>
          </w:tcPr>
          <w:p w14:paraId="0FC47516" w14:textId="77777777" w:rsidR="00A814AB" w:rsidRPr="006800F0" w:rsidRDefault="00A814AB" w:rsidP="0059075A">
            <w:pPr>
              <w:pStyle w:val="Default"/>
              <w:spacing w:line="276" w:lineRule="auto"/>
              <w:ind w:left="-70" w:firstLine="70"/>
              <w:jc w:val="center"/>
              <w:rPr>
                <w:rFonts w:ascii="Arial" w:hAnsi="Arial" w:cs="Arial"/>
                <w:color w:val="auto"/>
                <w:sz w:val="20"/>
              </w:rPr>
            </w:pPr>
          </w:p>
        </w:tc>
      </w:tr>
      <w:tr w:rsidR="00A814AB" w:rsidRPr="006800F0" w14:paraId="03C9AB87" w14:textId="77777777" w:rsidTr="0059075A">
        <w:trPr>
          <w:trHeight w:val="20"/>
        </w:trPr>
        <w:tc>
          <w:tcPr>
            <w:tcW w:w="704" w:type="dxa"/>
            <w:vMerge/>
            <w:vAlign w:val="center"/>
          </w:tcPr>
          <w:p w14:paraId="0501FD6F" w14:textId="77777777" w:rsidR="00A814AB" w:rsidRPr="006800F0" w:rsidRDefault="00A814AB" w:rsidP="0059075A">
            <w:pPr>
              <w:pStyle w:val="Default"/>
              <w:spacing w:line="276" w:lineRule="auto"/>
              <w:jc w:val="center"/>
              <w:rPr>
                <w:rFonts w:ascii="Arial" w:hAnsi="Arial" w:cs="Arial"/>
                <w:color w:val="FF0000"/>
                <w:sz w:val="20"/>
              </w:rPr>
            </w:pPr>
          </w:p>
        </w:tc>
        <w:tc>
          <w:tcPr>
            <w:tcW w:w="1423" w:type="dxa"/>
            <w:vMerge/>
            <w:vAlign w:val="center"/>
          </w:tcPr>
          <w:p w14:paraId="38644ED6" w14:textId="77777777" w:rsidR="00A814AB" w:rsidRPr="006800F0" w:rsidRDefault="00A814AB" w:rsidP="0059075A">
            <w:pPr>
              <w:pStyle w:val="Default"/>
              <w:spacing w:line="276" w:lineRule="auto"/>
              <w:jc w:val="center"/>
              <w:rPr>
                <w:rFonts w:ascii="Arial" w:hAnsi="Arial" w:cs="Arial"/>
                <w:color w:val="FF0000"/>
                <w:sz w:val="20"/>
              </w:rPr>
            </w:pPr>
          </w:p>
        </w:tc>
        <w:tc>
          <w:tcPr>
            <w:tcW w:w="2013" w:type="dxa"/>
            <w:vAlign w:val="center"/>
          </w:tcPr>
          <w:p w14:paraId="7B313477" w14:textId="77777777" w:rsidR="00A814AB" w:rsidRPr="006800F0" w:rsidRDefault="00A814AB" w:rsidP="0059075A">
            <w:pPr>
              <w:pStyle w:val="Default"/>
              <w:spacing w:line="276" w:lineRule="auto"/>
              <w:ind w:left="-42" w:right="-70"/>
              <w:jc w:val="center"/>
              <w:rPr>
                <w:rFonts w:ascii="Arial" w:hAnsi="Arial" w:cs="Arial"/>
                <w:color w:val="auto"/>
                <w:sz w:val="20"/>
              </w:rPr>
            </w:pPr>
            <w:r w:rsidRPr="006800F0">
              <w:rPr>
                <w:rFonts w:ascii="Arial" w:hAnsi="Arial" w:cs="Arial"/>
                <w:color w:val="auto"/>
                <w:sz w:val="20"/>
              </w:rPr>
              <w:t>Gliceryna</w:t>
            </w:r>
          </w:p>
        </w:tc>
        <w:tc>
          <w:tcPr>
            <w:tcW w:w="3118" w:type="dxa"/>
            <w:vAlign w:val="center"/>
          </w:tcPr>
          <w:p w14:paraId="29B6B96F" w14:textId="77777777" w:rsidR="00A814AB" w:rsidRPr="006800F0" w:rsidRDefault="00A814AB" w:rsidP="0059075A">
            <w:pPr>
              <w:autoSpaceDE w:val="0"/>
              <w:autoSpaceDN w:val="0"/>
              <w:adjustRightInd w:val="0"/>
              <w:spacing w:line="276" w:lineRule="auto"/>
              <w:ind w:left="-70" w:right="-70"/>
              <w:jc w:val="center"/>
              <w:rPr>
                <w:rFonts w:ascii="Arial" w:hAnsi="Arial" w:cs="Arial"/>
                <w:sz w:val="20"/>
              </w:rPr>
            </w:pPr>
            <w:r w:rsidRPr="006800F0">
              <w:rPr>
                <w:rFonts w:ascii="Arial" w:hAnsi="Arial" w:cs="Arial"/>
                <w:sz w:val="20"/>
              </w:rPr>
              <w:t>20,0 Mg</w:t>
            </w:r>
          </w:p>
          <w:p w14:paraId="61F4A912" w14:textId="77777777" w:rsidR="00A814AB" w:rsidRPr="006800F0" w:rsidRDefault="00A814AB" w:rsidP="0059075A">
            <w:pPr>
              <w:autoSpaceDE w:val="0"/>
              <w:autoSpaceDN w:val="0"/>
              <w:adjustRightInd w:val="0"/>
              <w:spacing w:line="276" w:lineRule="auto"/>
              <w:ind w:left="-70" w:right="-70"/>
              <w:jc w:val="center"/>
              <w:rPr>
                <w:rFonts w:ascii="Arial" w:hAnsi="Arial" w:cs="Arial"/>
                <w:sz w:val="20"/>
              </w:rPr>
            </w:pPr>
            <w:r w:rsidRPr="006800F0">
              <w:rPr>
                <w:rFonts w:ascii="Arial" w:hAnsi="Arial" w:cs="Arial"/>
                <w:sz w:val="20"/>
              </w:rPr>
              <w:t xml:space="preserve">szczelne paleto pojemniki  </w:t>
            </w:r>
            <w:r w:rsidRPr="006800F0">
              <w:rPr>
                <w:rFonts w:ascii="Arial" w:hAnsi="Arial" w:cs="Arial"/>
                <w:sz w:val="20"/>
              </w:rPr>
              <w:br/>
              <w:t xml:space="preserve">z tworzywa sztucznego </w:t>
            </w:r>
            <w:r w:rsidRPr="006800F0">
              <w:rPr>
                <w:rFonts w:ascii="Arial" w:hAnsi="Arial" w:cs="Arial"/>
                <w:sz w:val="20"/>
              </w:rPr>
              <w:br/>
              <w:t>o pojemności 1 m</w:t>
            </w:r>
            <w:r w:rsidRPr="006800F0">
              <w:rPr>
                <w:rFonts w:ascii="Arial" w:hAnsi="Arial" w:cs="Arial"/>
                <w:sz w:val="20"/>
                <w:vertAlign w:val="superscript"/>
              </w:rPr>
              <w:t>3,</w:t>
            </w:r>
            <w:r w:rsidRPr="006800F0">
              <w:rPr>
                <w:rFonts w:ascii="Arial" w:hAnsi="Arial" w:cs="Arial"/>
                <w:sz w:val="20"/>
              </w:rPr>
              <w:t xml:space="preserve"> na</w:t>
            </w:r>
          </w:p>
          <w:p w14:paraId="0206F7E7" w14:textId="77777777" w:rsidR="00A814AB" w:rsidRPr="006800F0" w:rsidRDefault="00A814AB" w:rsidP="0059075A">
            <w:pPr>
              <w:pStyle w:val="Default"/>
              <w:spacing w:line="276" w:lineRule="auto"/>
              <w:ind w:left="-70" w:right="-70"/>
              <w:jc w:val="center"/>
              <w:rPr>
                <w:rFonts w:ascii="Arial" w:hAnsi="Arial" w:cs="Arial"/>
                <w:color w:val="auto"/>
                <w:sz w:val="20"/>
              </w:rPr>
            </w:pPr>
            <w:r w:rsidRPr="006800F0">
              <w:rPr>
                <w:rFonts w:ascii="Arial" w:hAnsi="Arial" w:cs="Arial"/>
                <w:color w:val="auto"/>
                <w:sz w:val="20"/>
              </w:rPr>
              <w:t>szczelnej posadzce pod wiatą</w:t>
            </w:r>
          </w:p>
        </w:tc>
        <w:tc>
          <w:tcPr>
            <w:tcW w:w="1814" w:type="dxa"/>
            <w:vMerge/>
            <w:vAlign w:val="center"/>
          </w:tcPr>
          <w:p w14:paraId="6060FCA8" w14:textId="77777777" w:rsidR="00A814AB" w:rsidRPr="006800F0" w:rsidRDefault="00A814AB" w:rsidP="0059075A">
            <w:pPr>
              <w:pStyle w:val="Default"/>
              <w:spacing w:line="276" w:lineRule="auto"/>
              <w:ind w:left="-70" w:firstLine="70"/>
              <w:jc w:val="center"/>
              <w:rPr>
                <w:rFonts w:ascii="Arial" w:hAnsi="Arial" w:cs="Arial"/>
                <w:color w:val="auto"/>
                <w:sz w:val="20"/>
              </w:rPr>
            </w:pPr>
          </w:p>
        </w:tc>
      </w:tr>
      <w:tr w:rsidR="00A814AB" w:rsidRPr="006800F0" w14:paraId="1FD6E044" w14:textId="77777777" w:rsidTr="0059075A">
        <w:trPr>
          <w:trHeight w:val="20"/>
        </w:trPr>
        <w:tc>
          <w:tcPr>
            <w:tcW w:w="704" w:type="dxa"/>
            <w:vMerge/>
            <w:vAlign w:val="center"/>
          </w:tcPr>
          <w:p w14:paraId="6AC61323" w14:textId="77777777" w:rsidR="00A814AB" w:rsidRPr="006800F0" w:rsidRDefault="00A814AB" w:rsidP="0059075A">
            <w:pPr>
              <w:pStyle w:val="Default"/>
              <w:spacing w:line="276" w:lineRule="auto"/>
              <w:jc w:val="center"/>
              <w:rPr>
                <w:rFonts w:ascii="Arial" w:hAnsi="Arial" w:cs="Arial"/>
                <w:color w:val="FF0000"/>
                <w:sz w:val="20"/>
              </w:rPr>
            </w:pPr>
          </w:p>
        </w:tc>
        <w:tc>
          <w:tcPr>
            <w:tcW w:w="1423" w:type="dxa"/>
            <w:vMerge/>
            <w:vAlign w:val="center"/>
          </w:tcPr>
          <w:p w14:paraId="4BD90F4A" w14:textId="77777777" w:rsidR="00A814AB" w:rsidRPr="006800F0" w:rsidRDefault="00A814AB" w:rsidP="0059075A">
            <w:pPr>
              <w:pStyle w:val="Default"/>
              <w:spacing w:line="276" w:lineRule="auto"/>
              <w:jc w:val="center"/>
              <w:rPr>
                <w:rFonts w:ascii="Arial" w:hAnsi="Arial" w:cs="Arial"/>
                <w:color w:val="FF0000"/>
                <w:sz w:val="20"/>
              </w:rPr>
            </w:pPr>
          </w:p>
        </w:tc>
        <w:tc>
          <w:tcPr>
            <w:tcW w:w="2013" w:type="dxa"/>
            <w:vAlign w:val="center"/>
          </w:tcPr>
          <w:p w14:paraId="612C612C" w14:textId="77777777" w:rsidR="00A814AB" w:rsidRPr="006800F0" w:rsidRDefault="00A814AB" w:rsidP="0059075A">
            <w:pPr>
              <w:pStyle w:val="Default"/>
              <w:spacing w:line="276" w:lineRule="auto"/>
              <w:ind w:left="-42" w:right="-70"/>
              <w:jc w:val="center"/>
              <w:rPr>
                <w:rFonts w:ascii="Arial" w:hAnsi="Arial" w:cs="Arial"/>
                <w:color w:val="auto"/>
                <w:sz w:val="20"/>
              </w:rPr>
            </w:pPr>
            <w:r w:rsidRPr="006800F0">
              <w:rPr>
                <w:rFonts w:ascii="Arial" w:hAnsi="Arial" w:cs="Arial"/>
                <w:color w:val="auto"/>
                <w:sz w:val="20"/>
              </w:rPr>
              <w:t>Katalizatory</w:t>
            </w:r>
          </w:p>
          <w:p w14:paraId="7E98C646" w14:textId="77777777" w:rsidR="00A814AB" w:rsidRPr="006800F0" w:rsidRDefault="00A814AB" w:rsidP="0059075A">
            <w:pPr>
              <w:pStyle w:val="Default"/>
              <w:spacing w:line="276" w:lineRule="auto"/>
              <w:ind w:left="-42" w:right="-70"/>
              <w:jc w:val="center"/>
              <w:rPr>
                <w:rFonts w:ascii="Arial" w:hAnsi="Arial" w:cs="Arial"/>
                <w:color w:val="auto"/>
                <w:sz w:val="20"/>
              </w:rPr>
            </w:pPr>
            <w:r w:rsidRPr="006800F0">
              <w:rPr>
                <w:rFonts w:ascii="Arial" w:hAnsi="Arial" w:cs="Arial"/>
                <w:color w:val="auto"/>
                <w:sz w:val="20"/>
              </w:rPr>
              <w:t>(płynne)</w:t>
            </w:r>
          </w:p>
        </w:tc>
        <w:tc>
          <w:tcPr>
            <w:tcW w:w="3118" w:type="dxa"/>
            <w:vAlign w:val="center"/>
          </w:tcPr>
          <w:p w14:paraId="45FB5DD8" w14:textId="77777777" w:rsidR="00A814AB" w:rsidRPr="006800F0" w:rsidRDefault="00A814AB" w:rsidP="0059075A">
            <w:pPr>
              <w:autoSpaceDE w:val="0"/>
              <w:autoSpaceDN w:val="0"/>
              <w:adjustRightInd w:val="0"/>
              <w:spacing w:line="276" w:lineRule="auto"/>
              <w:ind w:left="-70" w:right="-70"/>
              <w:jc w:val="center"/>
              <w:rPr>
                <w:rFonts w:ascii="Arial" w:hAnsi="Arial" w:cs="Arial"/>
                <w:sz w:val="20"/>
                <w:vertAlign w:val="superscript"/>
              </w:rPr>
            </w:pPr>
            <w:r w:rsidRPr="006800F0">
              <w:rPr>
                <w:rFonts w:ascii="Arial" w:hAnsi="Arial" w:cs="Arial"/>
                <w:sz w:val="20"/>
              </w:rPr>
              <w:t>0,4 m</w:t>
            </w:r>
            <w:r w:rsidRPr="006800F0">
              <w:rPr>
                <w:rFonts w:ascii="Arial" w:hAnsi="Arial" w:cs="Arial"/>
                <w:sz w:val="20"/>
                <w:vertAlign w:val="superscript"/>
              </w:rPr>
              <w:t>3</w:t>
            </w:r>
          </w:p>
          <w:p w14:paraId="574C0F65" w14:textId="77777777" w:rsidR="00A814AB" w:rsidRPr="006800F0" w:rsidRDefault="00A814AB" w:rsidP="0059075A">
            <w:pPr>
              <w:autoSpaceDE w:val="0"/>
              <w:autoSpaceDN w:val="0"/>
              <w:adjustRightInd w:val="0"/>
              <w:spacing w:line="276" w:lineRule="auto"/>
              <w:ind w:left="-70" w:right="-70"/>
              <w:jc w:val="center"/>
              <w:rPr>
                <w:rFonts w:ascii="Arial" w:hAnsi="Arial" w:cs="Arial"/>
                <w:sz w:val="20"/>
              </w:rPr>
            </w:pPr>
            <w:r w:rsidRPr="006800F0">
              <w:rPr>
                <w:rFonts w:ascii="Arial" w:hAnsi="Arial" w:cs="Arial"/>
                <w:sz w:val="20"/>
              </w:rPr>
              <w:t xml:space="preserve">w szczelnym pojemniku </w:t>
            </w:r>
            <w:r w:rsidRPr="006800F0">
              <w:rPr>
                <w:rFonts w:ascii="Arial" w:hAnsi="Arial" w:cs="Arial"/>
                <w:sz w:val="20"/>
              </w:rPr>
              <w:br/>
              <w:t>o pojemności</w:t>
            </w:r>
          </w:p>
          <w:p w14:paraId="1BF76D0F" w14:textId="77777777" w:rsidR="00A814AB" w:rsidRPr="006800F0" w:rsidRDefault="00A814AB" w:rsidP="0059075A">
            <w:pPr>
              <w:pStyle w:val="Default"/>
              <w:spacing w:line="276" w:lineRule="auto"/>
              <w:ind w:left="-70" w:right="-70"/>
              <w:jc w:val="center"/>
              <w:rPr>
                <w:rFonts w:ascii="Arial" w:hAnsi="Arial" w:cs="Arial"/>
                <w:color w:val="auto"/>
                <w:sz w:val="20"/>
              </w:rPr>
            </w:pPr>
            <w:r w:rsidRPr="006800F0">
              <w:rPr>
                <w:rFonts w:ascii="Arial" w:hAnsi="Arial" w:cs="Arial"/>
                <w:color w:val="auto"/>
                <w:sz w:val="20"/>
              </w:rPr>
              <w:t>200l, na szczelnej posadzce pod wiatą</w:t>
            </w:r>
          </w:p>
        </w:tc>
        <w:tc>
          <w:tcPr>
            <w:tcW w:w="1814" w:type="dxa"/>
            <w:vMerge/>
            <w:vAlign w:val="center"/>
          </w:tcPr>
          <w:p w14:paraId="7E1FAA58" w14:textId="77777777" w:rsidR="00A814AB" w:rsidRPr="006800F0" w:rsidRDefault="00A814AB" w:rsidP="0059075A">
            <w:pPr>
              <w:pStyle w:val="Default"/>
              <w:spacing w:line="276" w:lineRule="auto"/>
              <w:ind w:left="-70" w:firstLine="70"/>
              <w:jc w:val="center"/>
              <w:rPr>
                <w:rFonts w:ascii="Arial" w:hAnsi="Arial" w:cs="Arial"/>
                <w:color w:val="auto"/>
                <w:sz w:val="20"/>
              </w:rPr>
            </w:pPr>
          </w:p>
        </w:tc>
      </w:tr>
      <w:tr w:rsidR="00A814AB" w:rsidRPr="006800F0" w14:paraId="59AB2E64" w14:textId="77777777" w:rsidTr="0059075A">
        <w:trPr>
          <w:trHeight w:val="20"/>
        </w:trPr>
        <w:tc>
          <w:tcPr>
            <w:tcW w:w="704" w:type="dxa"/>
            <w:vMerge/>
            <w:vAlign w:val="center"/>
          </w:tcPr>
          <w:p w14:paraId="11665291" w14:textId="77777777" w:rsidR="00A814AB" w:rsidRPr="006800F0" w:rsidRDefault="00A814AB" w:rsidP="0059075A">
            <w:pPr>
              <w:pStyle w:val="Default"/>
              <w:spacing w:line="276" w:lineRule="auto"/>
              <w:jc w:val="center"/>
              <w:rPr>
                <w:rFonts w:ascii="Arial" w:hAnsi="Arial" w:cs="Arial"/>
                <w:color w:val="FF0000"/>
                <w:sz w:val="20"/>
              </w:rPr>
            </w:pPr>
          </w:p>
        </w:tc>
        <w:tc>
          <w:tcPr>
            <w:tcW w:w="1423" w:type="dxa"/>
            <w:vMerge/>
            <w:vAlign w:val="center"/>
          </w:tcPr>
          <w:p w14:paraId="1D7A518E" w14:textId="77777777" w:rsidR="00A814AB" w:rsidRPr="006800F0" w:rsidRDefault="00A814AB" w:rsidP="0059075A">
            <w:pPr>
              <w:pStyle w:val="Default"/>
              <w:spacing w:line="276" w:lineRule="auto"/>
              <w:jc w:val="center"/>
              <w:rPr>
                <w:rFonts w:ascii="Arial" w:hAnsi="Arial" w:cs="Arial"/>
                <w:color w:val="FF0000"/>
                <w:sz w:val="20"/>
              </w:rPr>
            </w:pPr>
          </w:p>
        </w:tc>
        <w:tc>
          <w:tcPr>
            <w:tcW w:w="2013" w:type="dxa"/>
            <w:vAlign w:val="center"/>
          </w:tcPr>
          <w:p w14:paraId="789775FF" w14:textId="77777777" w:rsidR="00A814AB" w:rsidRPr="006800F0" w:rsidRDefault="00A814AB" w:rsidP="0059075A">
            <w:pPr>
              <w:pStyle w:val="Default"/>
              <w:spacing w:line="276" w:lineRule="auto"/>
              <w:ind w:left="-42" w:right="-70"/>
              <w:jc w:val="center"/>
              <w:rPr>
                <w:rFonts w:ascii="Arial" w:hAnsi="Arial" w:cs="Arial"/>
                <w:color w:val="auto"/>
                <w:sz w:val="20"/>
              </w:rPr>
            </w:pPr>
            <w:r w:rsidRPr="006800F0">
              <w:rPr>
                <w:rFonts w:ascii="Arial" w:hAnsi="Arial" w:cs="Arial"/>
                <w:color w:val="auto"/>
                <w:sz w:val="20"/>
              </w:rPr>
              <w:t xml:space="preserve">Katalizatory </w:t>
            </w:r>
          </w:p>
          <w:p w14:paraId="6596A76E" w14:textId="77777777" w:rsidR="00A814AB" w:rsidRPr="006800F0" w:rsidRDefault="00A814AB" w:rsidP="0059075A">
            <w:pPr>
              <w:pStyle w:val="Default"/>
              <w:spacing w:line="276" w:lineRule="auto"/>
              <w:ind w:left="-42" w:right="-70"/>
              <w:jc w:val="center"/>
              <w:rPr>
                <w:rFonts w:ascii="Arial" w:hAnsi="Arial" w:cs="Arial"/>
                <w:color w:val="auto"/>
                <w:sz w:val="20"/>
              </w:rPr>
            </w:pPr>
            <w:r w:rsidRPr="006800F0">
              <w:rPr>
                <w:rFonts w:ascii="Arial" w:hAnsi="Arial" w:cs="Arial"/>
                <w:color w:val="auto"/>
                <w:sz w:val="20"/>
              </w:rPr>
              <w:t>(sypkie)</w:t>
            </w:r>
          </w:p>
        </w:tc>
        <w:tc>
          <w:tcPr>
            <w:tcW w:w="3118" w:type="dxa"/>
            <w:vAlign w:val="center"/>
          </w:tcPr>
          <w:p w14:paraId="5FA20119" w14:textId="18D7C65D" w:rsidR="00A814AB" w:rsidRPr="006800F0" w:rsidRDefault="00A814AB" w:rsidP="0059075A">
            <w:pPr>
              <w:autoSpaceDE w:val="0"/>
              <w:autoSpaceDN w:val="0"/>
              <w:adjustRightInd w:val="0"/>
              <w:spacing w:line="276" w:lineRule="auto"/>
              <w:ind w:left="-70" w:right="-70"/>
              <w:jc w:val="center"/>
              <w:rPr>
                <w:rFonts w:ascii="Arial" w:hAnsi="Arial" w:cs="Arial"/>
                <w:sz w:val="20"/>
              </w:rPr>
            </w:pPr>
            <w:r w:rsidRPr="006800F0">
              <w:rPr>
                <w:rFonts w:ascii="Arial" w:hAnsi="Arial" w:cs="Arial"/>
                <w:sz w:val="20"/>
              </w:rPr>
              <w:t>0,</w:t>
            </w:r>
            <w:r>
              <w:rPr>
                <w:rFonts w:ascii="Arial" w:hAnsi="Arial" w:cs="Arial"/>
                <w:sz w:val="20"/>
              </w:rPr>
              <w:t>3</w:t>
            </w:r>
            <w:r w:rsidRPr="006800F0">
              <w:rPr>
                <w:rFonts w:ascii="Arial" w:hAnsi="Arial" w:cs="Arial"/>
                <w:sz w:val="20"/>
              </w:rPr>
              <w:t xml:space="preserve"> Mg w workach lub big-</w:t>
            </w:r>
            <w:proofErr w:type="spellStart"/>
            <w:r w:rsidRPr="006800F0">
              <w:rPr>
                <w:rFonts w:ascii="Arial" w:hAnsi="Arial" w:cs="Arial"/>
                <w:sz w:val="20"/>
              </w:rPr>
              <w:t>bagach</w:t>
            </w:r>
            <w:proofErr w:type="spellEnd"/>
            <w:r w:rsidRPr="006800F0">
              <w:rPr>
                <w:rFonts w:ascii="Arial" w:hAnsi="Arial" w:cs="Arial"/>
                <w:sz w:val="20"/>
              </w:rPr>
              <w:t xml:space="preserve"> na paletach, na szczelnej posadzce pod wiatą</w:t>
            </w:r>
          </w:p>
        </w:tc>
        <w:tc>
          <w:tcPr>
            <w:tcW w:w="1814" w:type="dxa"/>
            <w:vMerge/>
            <w:vAlign w:val="center"/>
          </w:tcPr>
          <w:p w14:paraId="651109A0" w14:textId="77777777" w:rsidR="00A814AB" w:rsidRPr="006800F0" w:rsidRDefault="00A814AB" w:rsidP="0059075A">
            <w:pPr>
              <w:pStyle w:val="Default"/>
              <w:spacing w:line="276" w:lineRule="auto"/>
              <w:ind w:left="-70" w:firstLine="70"/>
              <w:jc w:val="center"/>
              <w:rPr>
                <w:rFonts w:ascii="Arial" w:hAnsi="Arial" w:cs="Arial"/>
                <w:color w:val="auto"/>
                <w:sz w:val="20"/>
              </w:rPr>
            </w:pPr>
          </w:p>
        </w:tc>
      </w:tr>
      <w:tr w:rsidR="00A814AB" w:rsidRPr="006800F0" w14:paraId="3F52D48B" w14:textId="77777777" w:rsidTr="0059075A">
        <w:trPr>
          <w:trHeight w:val="20"/>
        </w:trPr>
        <w:tc>
          <w:tcPr>
            <w:tcW w:w="704" w:type="dxa"/>
            <w:vMerge/>
            <w:vAlign w:val="center"/>
          </w:tcPr>
          <w:p w14:paraId="171FA86B" w14:textId="77777777" w:rsidR="00A814AB" w:rsidRPr="006800F0" w:rsidRDefault="00A814AB" w:rsidP="0059075A">
            <w:pPr>
              <w:pStyle w:val="Default"/>
              <w:spacing w:line="276" w:lineRule="auto"/>
              <w:jc w:val="center"/>
              <w:rPr>
                <w:rFonts w:ascii="Arial" w:hAnsi="Arial" w:cs="Arial"/>
                <w:color w:val="FF0000"/>
                <w:sz w:val="20"/>
              </w:rPr>
            </w:pPr>
          </w:p>
        </w:tc>
        <w:tc>
          <w:tcPr>
            <w:tcW w:w="1423" w:type="dxa"/>
            <w:vMerge/>
            <w:vAlign w:val="center"/>
          </w:tcPr>
          <w:p w14:paraId="348CCE8A" w14:textId="77777777" w:rsidR="00A814AB" w:rsidRPr="006800F0" w:rsidRDefault="00A814AB" w:rsidP="0059075A">
            <w:pPr>
              <w:pStyle w:val="Default"/>
              <w:spacing w:line="276" w:lineRule="auto"/>
              <w:jc w:val="center"/>
              <w:rPr>
                <w:rFonts w:ascii="Arial" w:hAnsi="Arial" w:cs="Arial"/>
                <w:color w:val="FF0000"/>
                <w:sz w:val="20"/>
              </w:rPr>
            </w:pPr>
          </w:p>
        </w:tc>
        <w:tc>
          <w:tcPr>
            <w:tcW w:w="2013" w:type="dxa"/>
            <w:vAlign w:val="center"/>
          </w:tcPr>
          <w:p w14:paraId="18DC4A6B" w14:textId="77777777" w:rsidR="00A814AB" w:rsidRPr="006800F0" w:rsidRDefault="00A814AB" w:rsidP="0059075A">
            <w:pPr>
              <w:pStyle w:val="Default"/>
              <w:spacing w:line="276" w:lineRule="auto"/>
              <w:ind w:left="-42" w:right="-70"/>
              <w:jc w:val="center"/>
              <w:rPr>
                <w:rFonts w:ascii="Arial" w:hAnsi="Arial" w:cs="Arial"/>
                <w:color w:val="auto"/>
                <w:sz w:val="20"/>
              </w:rPr>
            </w:pPr>
            <w:proofErr w:type="spellStart"/>
            <w:r w:rsidRPr="006800F0">
              <w:rPr>
                <w:rFonts w:ascii="Arial" w:hAnsi="Arial" w:cs="Arial"/>
                <w:color w:val="auto"/>
                <w:sz w:val="20"/>
              </w:rPr>
              <w:t>Pirosiarczyn</w:t>
            </w:r>
            <w:proofErr w:type="spellEnd"/>
            <w:r w:rsidRPr="006800F0">
              <w:rPr>
                <w:rFonts w:ascii="Arial" w:hAnsi="Arial" w:cs="Arial"/>
                <w:color w:val="auto"/>
                <w:sz w:val="20"/>
              </w:rPr>
              <w:t xml:space="preserve"> sodu</w:t>
            </w:r>
          </w:p>
        </w:tc>
        <w:tc>
          <w:tcPr>
            <w:tcW w:w="3118" w:type="dxa"/>
            <w:vAlign w:val="center"/>
          </w:tcPr>
          <w:p w14:paraId="561FACE2" w14:textId="77777777" w:rsidR="00A814AB" w:rsidRPr="006800F0" w:rsidRDefault="00A814AB" w:rsidP="0059075A">
            <w:pPr>
              <w:autoSpaceDE w:val="0"/>
              <w:autoSpaceDN w:val="0"/>
              <w:adjustRightInd w:val="0"/>
              <w:spacing w:line="276" w:lineRule="auto"/>
              <w:ind w:left="-70" w:right="-70"/>
              <w:jc w:val="center"/>
              <w:rPr>
                <w:rFonts w:ascii="Arial" w:hAnsi="Arial" w:cs="Arial"/>
                <w:sz w:val="20"/>
              </w:rPr>
            </w:pPr>
            <w:r w:rsidRPr="006800F0">
              <w:rPr>
                <w:rFonts w:ascii="Arial" w:hAnsi="Arial" w:cs="Arial"/>
                <w:sz w:val="20"/>
              </w:rPr>
              <w:t>10,0 Mg w workach lub big-</w:t>
            </w:r>
            <w:proofErr w:type="spellStart"/>
            <w:r w:rsidRPr="006800F0">
              <w:rPr>
                <w:rFonts w:ascii="Arial" w:hAnsi="Arial" w:cs="Arial"/>
                <w:sz w:val="20"/>
              </w:rPr>
              <w:t>bag</w:t>
            </w:r>
            <w:proofErr w:type="spellEnd"/>
            <w:r w:rsidRPr="006800F0">
              <w:rPr>
                <w:rFonts w:ascii="Arial" w:hAnsi="Arial" w:cs="Arial"/>
                <w:sz w:val="20"/>
              </w:rPr>
              <w:t xml:space="preserve"> na paletach, na szczelnej posadzce pod wiatą</w:t>
            </w:r>
          </w:p>
        </w:tc>
        <w:tc>
          <w:tcPr>
            <w:tcW w:w="1814" w:type="dxa"/>
            <w:vMerge/>
            <w:vAlign w:val="center"/>
          </w:tcPr>
          <w:p w14:paraId="183834EB" w14:textId="77777777" w:rsidR="00A814AB" w:rsidRPr="006800F0" w:rsidRDefault="00A814AB" w:rsidP="0059075A">
            <w:pPr>
              <w:pStyle w:val="Default"/>
              <w:spacing w:line="276" w:lineRule="auto"/>
              <w:ind w:left="-70" w:firstLine="70"/>
              <w:jc w:val="center"/>
              <w:rPr>
                <w:rFonts w:ascii="Arial" w:hAnsi="Arial" w:cs="Arial"/>
                <w:color w:val="auto"/>
                <w:sz w:val="20"/>
              </w:rPr>
            </w:pPr>
          </w:p>
        </w:tc>
      </w:tr>
      <w:tr w:rsidR="00A814AB" w:rsidRPr="006800F0" w14:paraId="0FDF972E" w14:textId="77777777" w:rsidTr="0059075A">
        <w:trPr>
          <w:trHeight w:val="20"/>
        </w:trPr>
        <w:tc>
          <w:tcPr>
            <w:tcW w:w="704" w:type="dxa"/>
            <w:vMerge/>
            <w:vAlign w:val="center"/>
          </w:tcPr>
          <w:p w14:paraId="67B0A2AC" w14:textId="77777777" w:rsidR="00A814AB" w:rsidRPr="006800F0" w:rsidRDefault="00A814AB" w:rsidP="0059075A">
            <w:pPr>
              <w:pStyle w:val="Default"/>
              <w:spacing w:line="276" w:lineRule="auto"/>
              <w:jc w:val="center"/>
              <w:rPr>
                <w:rFonts w:ascii="Arial" w:hAnsi="Arial" w:cs="Arial"/>
                <w:color w:val="FF0000"/>
                <w:sz w:val="20"/>
              </w:rPr>
            </w:pPr>
          </w:p>
        </w:tc>
        <w:tc>
          <w:tcPr>
            <w:tcW w:w="1423" w:type="dxa"/>
            <w:vMerge/>
            <w:vAlign w:val="center"/>
          </w:tcPr>
          <w:p w14:paraId="7E5D99F1" w14:textId="77777777" w:rsidR="00A814AB" w:rsidRPr="006800F0" w:rsidRDefault="00A814AB" w:rsidP="0059075A">
            <w:pPr>
              <w:pStyle w:val="Default"/>
              <w:spacing w:line="276" w:lineRule="auto"/>
              <w:jc w:val="center"/>
              <w:rPr>
                <w:rFonts w:ascii="Arial" w:hAnsi="Arial" w:cs="Arial"/>
                <w:color w:val="FF0000"/>
                <w:sz w:val="20"/>
              </w:rPr>
            </w:pPr>
          </w:p>
        </w:tc>
        <w:tc>
          <w:tcPr>
            <w:tcW w:w="2013" w:type="dxa"/>
            <w:vAlign w:val="center"/>
          </w:tcPr>
          <w:p w14:paraId="67E79D3F" w14:textId="77777777" w:rsidR="00A814AB" w:rsidRPr="006800F0" w:rsidRDefault="00A814AB" w:rsidP="0059075A">
            <w:pPr>
              <w:pStyle w:val="Default"/>
              <w:spacing w:line="276" w:lineRule="auto"/>
              <w:ind w:left="-42" w:right="-70"/>
              <w:jc w:val="center"/>
              <w:rPr>
                <w:rFonts w:ascii="Arial" w:hAnsi="Arial" w:cs="Arial"/>
                <w:color w:val="auto"/>
                <w:sz w:val="20"/>
              </w:rPr>
            </w:pPr>
            <w:proofErr w:type="spellStart"/>
            <w:r w:rsidRPr="006800F0">
              <w:rPr>
                <w:rFonts w:ascii="Arial" w:hAnsi="Arial" w:cs="Arial"/>
                <w:color w:val="auto"/>
                <w:sz w:val="20"/>
              </w:rPr>
              <w:t>Sulfobursztynian</w:t>
            </w:r>
            <w:proofErr w:type="spellEnd"/>
            <w:r w:rsidRPr="006800F0">
              <w:rPr>
                <w:rFonts w:ascii="Arial" w:hAnsi="Arial" w:cs="Arial"/>
                <w:color w:val="auto"/>
                <w:sz w:val="20"/>
              </w:rPr>
              <w:t xml:space="preserve"> </w:t>
            </w:r>
            <w:r w:rsidRPr="006800F0">
              <w:rPr>
                <w:rFonts w:ascii="Arial" w:hAnsi="Arial" w:cs="Arial"/>
                <w:color w:val="auto"/>
                <w:sz w:val="20"/>
              </w:rPr>
              <w:br/>
            </w:r>
            <w:r w:rsidRPr="006800F0">
              <w:rPr>
                <w:rFonts w:ascii="Arial" w:hAnsi="Arial" w:cs="Arial"/>
                <w:bCs/>
                <w:color w:val="auto"/>
                <w:sz w:val="20"/>
              </w:rPr>
              <w:t>di-2-etyloheksylu</w:t>
            </w:r>
          </w:p>
        </w:tc>
        <w:tc>
          <w:tcPr>
            <w:tcW w:w="3118" w:type="dxa"/>
            <w:vAlign w:val="center"/>
          </w:tcPr>
          <w:p w14:paraId="3B886CE7" w14:textId="77777777" w:rsidR="00A814AB" w:rsidRPr="006800F0" w:rsidRDefault="00A814AB" w:rsidP="0059075A">
            <w:pPr>
              <w:autoSpaceDE w:val="0"/>
              <w:autoSpaceDN w:val="0"/>
              <w:adjustRightInd w:val="0"/>
              <w:spacing w:line="276" w:lineRule="auto"/>
              <w:ind w:left="-70" w:right="-70"/>
              <w:jc w:val="center"/>
              <w:rPr>
                <w:rFonts w:ascii="Arial" w:hAnsi="Arial" w:cs="Arial"/>
                <w:sz w:val="20"/>
              </w:rPr>
            </w:pPr>
            <w:r w:rsidRPr="006800F0">
              <w:rPr>
                <w:rFonts w:ascii="Arial" w:hAnsi="Arial" w:cs="Arial"/>
                <w:sz w:val="20"/>
              </w:rPr>
              <w:t>10 m</w:t>
            </w:r>
            <w:r w:rsidRPr="006800F0">
              <w:rPr>
                <w:rFonts w:ascii="Arial" w:hAnsi="Arial" w:cs="Arial"/>
                <w:sz w:val="20"/>
                <w:vertAlign w:val="superscript"/>
              </w:rPr>
              <w:t>3</w:t>
            </w:r>
            <w:r w:rsidRPr="006800F0">
              <w:rPr>
                <w:rFonts w:ascii="Arial" w:hAnsi="Arial" w:cs="Arial"/>
                <w:sz w:val="20"/>
              </w:rPr>
              <w:t xml:space="preserve">szczelne </w:t>
            </w:r>
            <w:proofErr w:type="spellStart"/>
            <w:r w:rsidRPr="006800F0">
              <w:rPr>
                <w:rFonts w:ascii="Arial" w:hAnsi="Arial" w:cs="Arial"/>
                <w:sz w:val="20"/>
              </w:rPr>
              <w:t>paletopojemniki</w:t>
            </w:r>
            <w:proofErr w:type="spellEnd"/>
            <w:r w:rsidRPr="006800F0">
              <w:rPr>
                <w:rFonts w:ascii="Arial" w:hAnsi="Arial" w:cs="Arial"/>
                <w:sz w:val="20"/>
              </w:rPr>
              <w:t xml:space="preserve"> </w:t>
            </w:r>
            <w:r w:rsidRPr="006800F0">
              <w:rPr>
                <w:rFonts w:ascii="Arial" w:hAnsi="Arial" w:cs="Arial"/>
                <w:sz w:val="20"/>
              </w:rPr>
              <w:br/>
              <w:t xml:space="preserve">z tworzywa sztucznego </w:t>
            </w:r>
            <w:r w:rsidRPr="006800F0">
              <w:rPr>
                <w:rFonts w:ascii="Arial" w:hAnsi="Arial" w:cs="Arial"/>
                <w:sz w:val="20"/>
              </w:rPr>
              <w:br/>
              <w:t>o pojemności 1 m</w:t>
            </w:r>
            <w:r w:rsidRPr="006800F0">
              <w:rPr>
                <w:rFonts w:ascii="Arial" w:hAnsi="Arial" w:cs="Arial"/>
                <w:sz w:val="20"/>
                <w:vertAlign w:val="superscript"/>
              </w:rPr>
              <w:t>3</w:t>
            </w:r>
            <w:r w:rsidRPr="006800F0">
              <w:rPr>
                <w:rFonts w:ascii="Arial" w:hAnsi="Arial" w:cs="Arial"/>
                <w:sz w:val="20"/>
              </w:rPr>
              <w:t xml:space="preserve">,  </w:t>
            </w:r>
            <w:r w:rsidRPr="006800F0">
              <w:rPr>
                <w:rFonts w:ascii="Arial" w:hAnsi="Arial" w:cs="Arial"/>
                <w:sz w:val="20"/>
              </w:rPr>
              <w:br/>
              <w:t>na szczelnej posadzce pod wiatą</w:t>
            </w:r>
          </w:p>
        </w:tc>
        <w:tc>
          <w:tcPr>
            <w:tcW w:w="1814" w:type="dxa"/>
            <w:vMerge/>
            <w:vAlign w:val="center"/>
          </w:tcPr>
          <w:p w14:paraId="7BC6ACC9" w14:textId="77777777" w:rsidR="00A814AB" w:rsidRPr="006800F0" w:rsidRDefault="00A814AB" w:rsidP="0059075A">
            <w:pPr>
              <w:pStyle w:val="Default"/>
              <w:spacing w:line="276" w:lineRule="auto"/>
              <w:ind w:left="-70" w:firstLine="70"/>
              <w:jc w:val="center"/>
              <w:rPr>
                <w:rFonts w:ascii="Arial" w:hAnsi="Arial" w:cs="Arial"/>
                <w:color w:val="auto"/>
                <w:sz w:val="20"/>
              </w:rPr>
            </w:pPr>
          </w:p>
        </w:tc>
      </w:tr>
      <w:tr w:rsidR="00A814AB" w:rsidRPr="006800F0" w14:paraId="0B74C665" w14:textId="77777777" w:rsidTr="0059075A">
        <w:trPr>
          <w:trHeight w:val="20"/>
        </w:trPr>
        <w:tc>
          <w:tcPr>
            <w:tcW w:w="704" w:type="dxa"/>
            <w:vMerge/>
            <w:vAlign w:val="center"/>
          </w:tcPr>
          <w:p w14:paraId="0FB77271" w14:textId="77777777" w:rsidR="00A814AB" w:rsidRPr="006800F0" w:rsidRDefault="00A814AB" w:rsidP="0059075A">
            <w:pPr>
              <w:pStyle w:val="Default"/>
              <w:spacing w:line="276" w:lineRule="auto"/>
              <w:jc w:val="center"/>
              <w:rPr>
                <w:rFonts w:ascii="Arial" w:hAnsi="Arial" w:cs="Arial"/>
                <w:color w:val="FF0000"/>
                <w:sz w:val="20"/>
              </w:rPr>
            </w:pPr>
          </w:p>
        </w:tc>
        <w:tc>
          <w:tcPr>
            <w:tcW w:w="1423" w:type="dxa"/>
            <w:vMerge/>
            <w:vAlign w:val="center"/>
          </w:tcPr>
          <w:p w14:paraId="0BAE0B68" w14:textId="77777777" w:rsidR="00A814AB" w:rsidRPr="006800F0" w:rsidRDefault="00A814AB" w:rsidP="0059075A">
            <w:pPr>
              <w:pStyle w:val="Default"/>
              <w:spacing w:line="276" w:lineRule="auto"/>
              <w:jc w:val="center"/>
              <w:rPr>
                <w:rFonts w:ascii="Arial" w:hAnsi="Arial" w:cs="Arial"/>
                <w:color w:val="FF0000"/>
                <w:sz w:val="20"/>
              </w:rPr>
            </w:pPr>
          </w:p>
        </w:tc>
        <w:tc>
          <w:tcPr>
            <w:tcW w:w="2013" w:type="dxa"/>
            <w:vAlign w:val="center"/>
          </w:tcPr>
          <w:p w14:paraId="2EF84AA8" w14:textId="77777777" w:rsidR="00A814AB" w:rsidRPr="006800F0" w:rsidRDefault="00A814AB" w:rsidP="0059075A">
            <w:pPr>
              <w:pStyle w:val="Default"/>
              <w:spacing w:line="276" w:lineRule="auto"/>
              <w:ind w:left="-42" w:right="-70"/>
              <w:jc w:val="center"/>
              <w:rPr>
                <w:rFonts w:ascii="Arial" w:hAnsi="Arial" w:cs="Arial"/>
                <w:color w:val="auto"/>
                <w:sz w:val="20"/>
              </w:rPr>
            </w:pPr>
            <w:r w:rsidRPr="006800F0">
              <w:rPr>
                <w:rFonts w:ascii="Arial" w:hAnsi="Arial" w:cs="Arial"/>
                <w:color w:val="auto"/>
                <w:sz w:val="20"/>
              </w:rPr>
              <w:t>Sole organiczne</w:t>
            </w:r>
          </w:p>
        </w:tc>
        <w:tc>
          <w:tcPr>
            <w:tcW w:w="3118" w:type="dxa"/>
            <w:vAlign w:val="center"/>
          </w:tcPr>
          <w:p w14:paraId="0654D984" w14:textId="77777777" w:rsidR="00A814AB" w:rsidRPr="006800F0" w:rsidRDefault="00A814AB" w:rsidP="0059075A">
            <w:pPr>
              <w:autoSpaceDE w:val="0"/>
              <w:autoSpaceDN w:val="0"/>
              <w:adjustRightInd w:val="0"/>
              <w:spacing w:line="276" w:lineRule="auto"/>
              <w:ind w:left="-70" w:right="-70"/>
              <w:jc w:val="center"/>
              <w:rPr>
                <w:rFonts w:ascii="Arial" w:hAnsi="Arial" w:cs="Arial"/>
                <w:sz w:val="20"/>
              </w:rPr>
            </w:pPr>
            <w:r w:rsidRPr="006800F0">
              <w:rPr>
                <w:rFonts w:ascii="Arial" w:hAnsi="Arial" w:cs="Arial"/>
                <w:sz w:val="20"/>
              </w:rPr>
              <w:t>1Mg w beczkach o pojemności</w:t>
            </w:r>
          </w:p>
          <w:p w14:paraId="00293F33" w14:textId="77777777" w:rsidR="00A814AB" w:rsidRPr="006800F0" w:rsidRDefault="00A814AB" w:rsidP="0059075A">
            <w:pPr>
              <w:autoSpaceDE w:val="0"/>
              <w:autoSpaceDN w:val="0"/>
              <w:adjustRightInd w:val="0"/>
              <w:spacing w:line="276" w:lineRule="auto"/>
              <w:ind w:left="-70" w:right="-70"/>
              <w:jc w:val="center"/>
              <w:rPr>
                <w:rFonts w:ascii="Arial" w:hAnsi="Arial" w:cs="Arial"/>
                <w:sz w:val="20"/>
              </w:rPr>
            </w:pPr>
            <w:r w:rsidRPr="006800F0">
              <w:rPr>
                <w:rFonts w:ascii="Arial" w:hAnsi="Arial" w:cs="Arial"/>
                <w:sz w:val="20"/>
              </w:rPr>
              <w:t>200l lub pojemnikach 50l na szczelnej posadzce pod wiatą</w:t>
            </w:r>
          </w:p>
        </w:tc>
        <w:tc>
          <w:tcPr>
            <w:tcW w:w="1814" w:type="dxa"/>
            <w:vMerge/>
            <w:vAlign w:val="center"/>
          </w:tcPr>
          <w:p w14:paraId="496A3B61" w14:textId="77777777" w:rsidR="00A814AB" w:rsidRPr="006800F0" w:rsidRDefault="00A814AB" w:rsidP="0059075A">
            <w:pPr>
              <w:pStyle w:val="Default"/>
              <w:spacing w:line="276" w:lineRule="auto"/>
              <w:ind w:left="-70" w:firstLine="70"/>
              <w:jc w:val="center"/>
              <w:rPr>
                <w:rFonts w:ascii="Arial" w:hAnsi="Arial" w:cs="Arial"/>
                <w:color w:val="auto"/>
                <w:sz w:val="20"/>
              </w:rPr>
            </w:pPr>
          </w:p>
        </w:tc>
      </w:tr>
      <w:tr w:rsidR="00A814AB" w:rsidRPr="006800F0" w14:paraId="155CE225" w14:textId="77777777" w:rsidTr="0059075A">
        <w:trPr>
          <w:trHeight w:val="20"/>
        </w:trPr>
        <w:tc>
          <w:tcPr>
            <w:tcW w:w="704" w:type="dxa"/>
            <w:vMerge/>
            <w:vAlign w:val="center"/>
          </w:tcPr>
          <w:p w14:paraId="19EBBD80" w14:textId="77777777" w:rsidR="00A814AB" w:rsidRPr="006800F0" w:rsidRDefault="00A814AB" w:rsidP="0059075A">
            <w:pPr>
              <w:pStyle w:val="Default"/>
              <w:spacing w:line="276" w:lineRule="auto"/>
              <w:jc w:val="center"/>
              <w:rPr>
                <w:rFonts w:ascii="Arial" w:hAnsi="Arial" w:cs="Arial"/>
                <w:color w:val="FF0000"/>
                <w:sz w:val="20"/>
              </w:rPr>
            </w:pPr>
          </w:p>
        </w:tc>
        <w:tc>
          <w:tcPr>
            <w:tcW w:w="1423" w:type="dxa"/>
            <w:vMerge/>
            <w:vAlign w:val="center"/>
          </w:tcPr>
          <w:p w14:paraId="03D1A2CF" w14:textId="77777777" w:rsidR="00A814AB" w:rsidRPr="006800F0" w:rsidRDefault="00A814AB" w:rsidP="0059075A">
            <w:pPr>
              <w:pStyle w:val="Default"/>
              <w:spacing w:line="276" w:lineRule="auto"/>
              <w:jc w:val="center"/>
              <w:rPr>
                <w:rFonts w:ascii="Arial" w:hAnsi="Arial" w:cs="Arial"/>
                <w:color w:val="FF0000"/>
                <w:sz w:val="20"/>
              </w:rPr>
            </w:pPr>
          </w:p>
        </w:tc>
        <w:tc>
          <w:tcPr>
            <w:tcW w:w="2013" w:type="dxa"/>
            <w:vAlign w:val="center"/>
          </w:tcPr>
          <w:p w14:paraId="1C5F815E" w14:textId="77777777" w:rsidR="00A814AB" w:rsidRPr="006800F0" w:rsidRDefault="00A814AB" w:rsidP="0059075A">
            <w:pPr>
              <w:pStyle w:val="Default"/>
              <w:spacing w:line="276" w:lineRule="auto"/>
              <w:ind w:left="-42" w:right="-70"/>
              <w:jc w:val="center"/>
              <w:rPr>
                <w:rFonts w:ascii="Arial" w:hAnsi="Arial" w:cs="Arial"/>
                <w:color w:val="auto"/>
                <w:sz w:val="20"/>
              </w:rPr>
            </w:pPr>
            <w:r w:rsidRPr="006800F0">
              <w:rPr>
                <w:rFonts w:ascii="Arial" w:hAnsi="Arial" w:cs="Arial"/>
                <w:color w:val="auto"/>
                <w:sz w:val="20"/>
              </w:rPr>
              <w:t>Ziemia bieląca</w:t>
            </w:r>
          </w:p>
        </w:tc>
        <w:tc>
          <w:tcPr>
            <w:tcW w:w="3118" w:type="dxa"/>
            <w:vAlign w:val="center"/>
          </w:tcPr>
          <w:p w14:paraId="16F2C666" w14:textId="77777777" w:rsidR="00A814AB" w:rsidRPr="006800F0" w:rsidRDefault="00A814AB" w:rsidP="0059075A">
            <w:pPr>
              <w:autoSpaceDE w:val="0"/>
              <w:autoSpaceDN w:val="0"/>
              <w:adjustRightInd w:val="0"/>
              <w:spacing w:line="276" w:lineRule="auto"/>
              <w:ind w:left="-70" w:right="-70"/>
              <w:jc w:val="center"/>
              <w:rPr>
                <w:rFonts w:ascii="Arial" w:hAnsi="Arial" w:cs="Arial"/>
                <w:sz w:val="20"/>
              </w:rPr>
            </w:pPr>
            <w:r w:rsidRPr="006800F0">
              <w:rPr>
                <w:rFonts w:ascii="Arial" w:hAnsi="Arial" w:cs="Arial"/>
                <w:sz w:val="20"/>
              </w:rPr>
              <w:t>10,0 Mg W workach lub big-</w:t>
            </w:r>
            <w:proofErr w:type="spellStart"/>
            <w:r w:rsidRPr="006800F0">
              <w:rPr>
                <w:rFonts w:ascii="Arial" w:hAnsi="Arial" w:cs="Arial"/>
                <w:sz w:val="20"/>
              </w:rPr>
              <w:t>bagach</w:t>
            </w:r>
            <w:proofErr w:type="spellEnd"/>
            <w:r w:rsidRPr="006800F0">
              <w:rPr>
                <w:rFonts w:ascii="Arial" w:hAnsi="Arial" w:cs="Arial"/>
                <w:sz w:val="20"/>
              </w:rPr>
              <w:t xml:space="preserve"> na paletach, na szczelnej posadzce pod wiatą</w:t>
            </w:r>
          </w:p>
        </w:tc>
        <w:tc>
          <w:tcPr>
            <w:tcW w:w="1814" w:type="dxa"/>
            <w:vMerge/>
            <w:vAlign w:val="center"/>
          </w:tcPr>
          <w:p w14:paraId="7AB1E2F6" w14:textId="77777777" w:rsidR="00A814AB" w:rsidRPr="006800F0" w:rsidRDefault="00A814AB" w:rsidP="0059075A">
            <w:pPr>
              <w:pStyle w:val="Default"/>
              <w:spacing w:line="276" w:lineRule="auto"/>
              <w:ind w:left="-70" w:firstLine="70"/>
              <w:jc w:val="center"/>
              <w:rPr>
                <w:rFonts w:ascii="Arial" w:hAnsi="Arial" w:cs="Arial"/>
                <w:color w:val="auto"/>
                <w:sz w:val="20"/>
              </w:rPr>
            </w:pPr>
          </w:p>
        </w:tc>
      </w:tr>
      <w:tr w:rsidR="00A814AB" w:rsidRPr="006800F0" w14:paraId="5DF4A3EE" w14:textId="77777777" w:rsidTr="0059075A">
        <w:trPr>
          <w:trHeight w:val="20"/>
        </w:trPr>
        <w:tc>
          <w:tcPr>
            <w:tcW w:w="704" w:type="dxa"/>
            <w:vMerge/>
            <w:vAlign w:val="center"/>
          </w:tcPr>
          <w:p w14:paraId="74451E4B" w14:textId="77777777" w:rsidR="00A814AB" w:rsidRPr="006800F0" w:rsidRDefault="00A814AB" w:rsidP="0059075A">
            <w:pPr>
              <w:pStyle w:val="Default"/>
              <w:spacing w:line="276" w:lineRule="auto"/>
              <w:jc w:val="center"/>
              <w:rPr>
                <w:rFonts w:ascii="Arial" w:hAnsi="Arial" w:cs="Arial"/>
                <w:color w:val="FF0000"/>
                <w:sz w:val="20"/>
              </w:rPr>
            </w:pPr>
          </w:p>
        </w:tc>
        <w:tc>
          <w:tcPr>
            <w:tcW w:w="1423" w:type="dxa"/>
            <w:vMerge/>
            <w:vAlign w:val="center"/>
          </w:tcPr>
          <w:p w14:paraId="1AA821A7" w14:textId="77777777" w:rsidR="00A814AB" w:rsidRPr="006800F0" w:rsidRDefault="00A814AB" w:rsidP="0059075A">
            <w:pPr>
              <w:pStyle w:val="Default"/>
              <w:spacing w:line="276" w:lineRule="auto"/>
              <w:jc w:val="center"/>
              <w:rPr>
                <w:rFonts w:ascii="Arial" w:hAnsi="Arial" w:cs="Arial"/>
                <w:color w:val="FF0000"/>
                <w:sz w:val="20"/>
              </w:rPr>
            </w:pPr>
          </w:p>
        </w:tc>
        <w:tc>
          <w:tcPr>
            <w:tcW w:w="2013" w:type="dxa"/>
            <w:vAlign w:val="center"/>
          </w:tcPr>
          <w:p w14:paraId="3F1FC7A1" w14:textId="77777777" w:rsidR="00A814AB" w:rsidRPr="006800F0" w:rsidRDefault="00A814AB" w:rsidP="0059075A">
            <w:pPr>
              <w:pStyle w:val="Default"/>
              <w:spacing w:line="276" w:lineRule="auto"/>
              <w:ind w:left="-42" w:right="-70"/>
              <w:jc w:val="center"/>
              <w:rPr>
                <w:rFonts w:ascii="Arial" w:hAnsi="Arial" w:cs="Arial"/>
                <w:color w:val="auto"/>
                <w:sz w:val="20"/>
              </w:rPr>
            </w:pPr>
            <w:r w:rsidRPr="006800F0">
              <w:rPr>
                <w:rFonts w:ascii="Arial" w:hAnsi="Arial" w:cs="Arial"/>
                <w:color w:val="auto"/>
                <w:sz w:val="20"/>
              </w:rPr>
              <w:t>Kwasy</w:t>
            </w:r>
          </w:p>
        </w:tc>
        <w:tc>
          <w:tcPr>
            <w:tcW w:w="3118" w:type="dxa"/>
            <w:vAlign w:val="center"/>
          </w:tcPr>
          <w:p w14:paraId="413A3BA9" w14:textId="77777777" w:rsidR="00A814AB" w:rsidRPr="006800F0" w:rsidRDefault="00A814AB" w:rsidP="0059075A">
            <w:pPr>
              <w:autoSpaceDE w:val="0"/>
              <w:autoSpaceDN w:val="0"/>
              <w:adjustRightInd w:val="0"/>
              <w:spacing w:line="276" w:lineRule="auto"/>
              <w:ind w:left="-70" w:right="-70"/>
              <w:jc w:val="center"/>
              <w:rPr>
                <w:rFonts w:ascii="Arial" w:hAnsi="Arial" w:cs="Arial"/>
                <w:sz w:val="20"/>
              </w:rPr>
            </w:pPr>
            <w:r w:rsidRPr="006800F0">
              <w:rPr>
                <w:rFonts w:ascii="Arial" w:hAnsi="Arial" w:cs="Arial"/>
                <w:sz w:val="20"/>
              </w:rPr>
              <w:t>0,2 m</w:t>
            </w:r>
            <w:r w:rsidRPr="006800F0">
              <w:rPr>
                <w:rFonts w:ascii="Arial" w:hAnsi="Arial" w:cs="Arial"/>
                <w:sz w:val="20"/>
                <w:vertAlign w:val="superscript"/>
              </w:rPr>
              <w:t xml:space="preserve">3 </w:t>
            </w:r>
            <w:r w:rsidRPr="006800F0">
              <w:rPr>
                <w:rFonts w:ascii="Arial" w:hAnsi="Arial" w:cs="Arial"/>
                <w:sz w:val="20"/>
              </w:rPr>
              <w:t xml:space="preserve">w szczelnym pojemniku </w:t>
            </w:r>
            <w:r w:rsidRPr="006800F0">
              <w:rPr>
                <w:rFonts w:ascii="Arial" w:hAnsi="Arial" w:cs="Arial"/>
                <w:sz w:val="20"/>
              </w:rPr>
              <w:br/>
              <w:t>o pojemności 200l, na szczelnej posadzce pod wiatą</w:t>
            </w:r>
          </w:p>
        </w:tc>
        <w:tc>
          <w:tcPr>
            <w:tcW w:w="1814" w:type="dxa"/>
            <w:vMerge/>
            <w:vAlign w:val="center"/>
          </w:tcPr>
          <w:p w14:paraId="720FA9DE" w14:textId="77777777" w:rsidR="00A814AB" w:rsidRPr="006800F0" w:rsidRDefault="00A814AB" w:rsidP="0059075A">
            <w:pPr>
              <w:pStyle w:val="Default"/>
              <w:spacing w:line="276" w:lineRule="auto"/>
              <w:ind w:left="-70" w:firstLine="70"/>
              <w:jc w:val="center"/>
              <w:rPr>
                <w:rFonts w:ascii="Arial" w:hAnsi="Arial" w:cs="Arial"/>
                <w:color w:val="auto"/>
                <w:sz w:val="20"/>
              </w:rPr>
            </w:pPr>
          </w:p>
        </w:tc>
      </w:tr>
      <w:tr w:rsidR="00A814AB" w:rsidRPr="006800F0" w14:paraId="1D938957" w14:textId="77777777" w:rsidTr="00952EEA">
        <w:trPr>
          <w:trHeight w:val="803"/>
        </w:trPr>
        <w:tc>
          <w:tcPr>
            <w:tcW w:w="704" w:type="dxa"/>
            <w:vMerge/>
            <w:tcBorders>
              <w:bottom w:val="nil"/>
            </w:tcBorders>
            <w:vAlign w:val="center"/>
          </w:tcPr>
          <w:p w14:paraId="0D41CC16" w14:textId="77777777" w:rsidR="00A814AB" w:rsidRPr="006800F0" w:rsidRDefault="00A814AB" w:rsidP="0059075A">
            <w:pPr>
              <w:pStyle w:val="Default"/>
              <w:spacing w:line="276" w:lineRule="auto"/>
              <w:jc w:val="center"/>
              <w:rPr>
                <w:rFonts w:ascii="Arial" w:hAnsi="Arial" w:cs="Arial"/>
                <w:color w:val="FF0000"/>
                <w:sz w:val="20"/>
              </w:rPr>
            </w:pPr>
          </w:p>
        </w:tc>
        <w:tc>
          <w:tcPr>
            <w:tcW w:w="1423" w:type="dxa"/>
            <w:vMerge/>
            <w:tcBorders>
              <w:bottom w:val="nil"/>
            </w:tcBorders>
            <w:vAlign w:val="center"/>
          </w:tcPr>
          <w:p w14:paraId="303F2DAD" w14:textId="77777777" w:rsidR="00A814AB" w:rsidRPr="006800F0" w:rsidRDefault="00A814AB" w:rsidP="0059075A">
            <w:pPr>
              <w:pStyle w:val="Default"/>
              <w:spacing w:line="276" w:lineRule="auto"/>
              <w:jc w:val="center"/>
              <w:rPr>
                <w:rFonts w:ascii="Arial" w:hAnsi="Arial" w:cs="Arial"/>
                <w:color w:val="FF0000"/>
                <w:sz w:val="20"/>
              </w:rPr>
            </w:pPr>
          </w:p>
        </w:tc>
        <w:tc>
          <w:tcPr>
            <w:tcW w:w="2013" w:type="dxa"/>
            <w:vAlign w:val="center"/>
          </w:tcPr>
          <w:p w14:paraId="02C81CD8" w14:textId="77777777" w:rsidR="00A814AB" w:rsidRPr="006800F0" w:rsidRDefault="00A814AB" w:rsidP="0059075A">
            <w:pPr>
              <w:pStyle w:val="Default"/>
              <w:spacing w:line="276" w:lineRule="auto"/>
              <w:ind w:left="-42" w:right="-70"/>
              <w:jc w:val="center"/>
              <w:rPr>
                <w:rFonts w:ascii="Arial" w:hAnsi="Arial" w:cs="Arial"/>
                <w:color w:val="auto"/>
                <w:sz w:val="20"/>
              </w:rPr>
            </w:pPr>
            <w:r w:rsidRPr="006800F0">
              <w:rPr>
                <w:rFonts w:ascii="Arial" w:hAnsi="Arial" w:cs="Arial"/>
                <w:color w:val="auto"/>
                <w:sz w:val="20"/>
              </w:rPr>
              <w:t>wodorotlenek sodowy</w:t>
            </w:r>
          </w:p>
        </w:tc>
        <w:tc>
          <w:tcPr>
            <w:tcW w:w="3118" w:type="dxa"/>
            <w:vAlign w:val="center"/>
          </w:tcPr>
          <w:p w14:paraId="52073986" w14:textId="77777777" w:rsidR="00A814AB" w:rsidRPr="006800F0" w:rsidRDefault="00A814AB" w:rsidP="0059075A">
            <w:pPr>
              <w:autoSpaceDE w:val="0"/>
              <w:autoSpaceDN w:val="0"/>
              <w:adjustRightInd w:val="0"/>
              <w:spacing w:line="276" w:lineRule="auto"/>
              <w:ind w:left="-70" w:right="-70"/>
              <w:jc w:val="center"/>
              <w:rPr>
                <w:rFonts w:ascii="Arial" w:hAnsi="Arial" w:cs="Arial"/>
                <w:sz w:val="20"/>
              </w:rPr>
            </w:pPr>
            <w:r w:rsidRPr="006800F0">
              <w:rPr>
                <w:rFonts w:ascii="Arial" w:hAnsi="Arial" w:cs="Arial"/>
                <w:sz w:val="20"/>
              </w:rPr>
              <w:t>0,4 m</w:t>
            </w:r>
            <w:r w:rsidRPr="006800F0">
              <w:rPr>
                <w:rFonts w:ascii="Arial" w:hAnsi="Arial" w:cs="Arial"/>
                <w:sz w:val="20"/>
                <w:vertAlign w:val="superscript"/>
              </w:rPr>
              <w:t xml:space="preserve">3 </w:t>
            </w:r>
            <w:r w:rsidRPr="006800F0">
              <w:rPr>
                <w:rFonts w:ascii="Arial" w:hAnsi="Arial" w:cs="Arial"/>
                <w:sz w:val="20"/>
              </w:rPr>
              <w:t xml:space="preserve">w szczelnym pojemniku </w:t>
            </w:r>
            <w:r w:rsidRPr="006800F0">
              <w:rPr>
                <w:rFonts w:ascii="Arial" w:hAnsi="Arial" w:cs="Arial"/>
                <w:sz w:val="20"/>
              </w:rPr>
              <w:br/>
              <w:t>o pojemności 200l, na szczelnej posadzce pod wiatą</w:t>
            </w:r>
          </w:p>
        </w:tc>
        <w:tc>
          <w:tcPr>
            <w:tcW w:w="1814" w:type="dxa"/>
            <w:vMerge/>
            <w:vAlign w:val="center"/>
          </w:tcPr>
          <w:p w14:paraId="7A36A637" w14:textId="77777777" w:rsidR="00A814AB" w:rsidRPr="006800F0" w:rsidRDefault="00A814AB" w:rsidP="0059075A">
            <w:pPr>
              <w:pStyle w:val="Default"/>
              <w:spacing w:line="276" w:lineRule="auto"/>
              <w:ind w:left="-70" w:firstLine="70"/>
              <w:jc w:val="center"/>
              <w:rPr>
                <w:rFonts w:ascii="Arial" w:hAnsi="Arial" w:cs="Arial"/>
                <w:color w:val="auto"/>
                <w:sz w:val="20"/>
              </w:rPr>
            </w:pPr>
          </w:p>
        </w:tc>
      </w:tr>
      <w:tr w:rsidR="00A814AB" w:rsidRPr="006800F0" w14:paraId="13CC60E4" w14:textId="77777777" w:rsidTr="00952EEA">
        <w:trPr>
          <w:trHeight w:val="20"/>
        </w:trPr>
        <w:tc>
          <w:tcPr>
            <w:tcW w:w="704" w:type="dxa"/>
            <w:vMerge w:val="restart"/>
            <w:tcBorders>
              <w:top w:val="nil"/>
              <w:bottom w:val="nil"/>
            </w:tcBorders>
            <w:vAlign w:val="center"/>
          </w:tcPr>
          <w:p w14:paraId="5A497EF4" w14:textId="77777777" w:rsidR="00A814AB" w:rsidRPr="006800F0" w:rsidRDefault="00A814AB" w:rsidP="0059075A">
            <w:pPr>
              <w:pStyle w:val="Default"/>
              <w:spacing w:line="276" w:lineRule="auto"/>
              <w:jc w:val="center"/>
              <w:rPr>
                <w:rFonts w:ascii="Arial" w:hAnsi="Arial" w:cs="Arial"/>
                <w:color w:val="FF0000"/>
                <w:sz w:val="20"/>
              </w:rPr>
            </w:pPr>
          </w:p>
        </w:tc>
        <w:tc>
          <w:tcPr>
            <w:tcW w:w="1423" w:type="dxa"/>
            <w:vMerge w:val="restart"/>
            <w:tcBorders>
              <w:top w:val="nil"/>
              <w:bottom w:val="nil"/>
            </w:tcBorders>
            <w:vAlign w:val="center"/>
          </w:tcPr>
          <w:p w14:paraId="509837F9" w14:textId="77777777" w:rsidR="00A814AB" w:rsidRPr="006800F0" w:rsidRDefault="00A814AB" w:rsidP="0059075A">
            <w:pPr>
              <w:pStyle w:val="Default"/>
              <w:spacing w:line="276" w:lineRule="auto"/>
              <w:jc w:val="center"/>
              <w:rPr>
                <w:rFonts w:ascii="Arial" w:hAnsi="Arial" w:cs="Arial"/>
                <w:color w:val="FF0000"/>
                <w:sz w:val="20"/>
              </w:rPr>
            </w:pPr>
          </w:p>
        </w:tc>
        <w:tc>
          <w:tcPr>
            <w:tcW w:w="2013" w:type="dxa"/>
            <w:vAlign w:val="center"/>
          </w:tcPr>
          <w:p w14:paraId="7AA8236B" w14:textId="77777777" w:rsidR="00A814AB" w:rsidRPr="006800F0" w:rsidRDefault="00A814AB" w:rsidP="0059075A">
            <w:pPr>
              <w:pStyle w:val="Default"/>
              <w:spacing w:line="276" w:lineRule="auto"/>
              <w:ind w:left="-42" w:right="-70"/>
              <w:jc w:val="center"/>
              <w:rPr>
                <w:rFonts w:ascii="Arial" w:hAnsi="Arial" w:cs="Arial"/>
                <w:color w:val="auto"/>
                <w:sz w:val="20"/>
              </w:rPr>
            </w:pPr>
            <w:r w:rsidRPr="006800F0">
              <w:rPr>
                <w:rFonts w:ascii="Arial" w:hAnsi="Arial" w:cs="Arial"/>
                <w:color w:val="auto"/>
                <w:sz w:val="20"/>
              </w:rPr>
              <w:t>Glikole</w:t>
            </w:r>
          </w:p>
        </w:tc>
        <w:tc>
          <w:tcPr>
            <w:tcW w:w="3118" w:type="dxa"/>
            <w:vAlign w:val="center"/>
          </w:tcPr>
          <w:p w14:paraId="1F63C984" w14:textId="77777777" w:rsidR="00A814AB" w:rsidRPr="006800F0" w:rsidRDefault="00A814AB" w:rsidP="0059075A">
            <w:pPr>
              <w:spacing w:line="276" w:lineRule="auto"/>
              <w:ind w:left="-70" w:right="-70"/>
              <w:jc w:val="center"/>
              <w:rPr>
                <w:rFonts w:ascii="Arial" w:hAnsi="Arial" w:cs="Arial"/>
                <w:sz w:val="20"/>
              </w:rPr>
            </w:pPr>
            <w:r w:rsidRPr="006800F0">
              <w:rPr>
                <w:rFonts w:ascii="Arial" w:hAnsi="Arial" w:cs="Arial"/>
                <w:sz w:val="20"/>
              </w:rPr>
              <w:t>21 m</w:t>
            </w:r>
            <w:r w:rsidRPr="006800F0">
              <w:rPr>
                <w:rFonts w:ascii="Arial" w:hAnsi="Arial" w:cs="Arial"/>
                <w:sz w:val="20"/>
                <w:vertAlign w:val="superscript"/>
              </w:rPr>
              <w:t xml:space="preserve">3 </w:t>
            </w:r>
            <w:r w:rsidRPr="006800F0">
              <w:rPr>
                <w:rFonts w:ascii="Arial" w:hAnsi="Arial" w:cs="Arial"/>
                <w:sz w:val="20"/>
              </w:rPr>
              <w:t xml:space="preserve">szczelne </w:t>
            </w:r>
            <w:proofErr w:type="spellStart"/>
            <w:r w:rsidRPr="006800F0">
              <w:rPr>
                <w:rFonts w:ascii="Arial" w:hAnsi="Arial" w:cs="Arial"/>
                <w:sz w:val="20"/>
              </w:rPr>
              <w:t>paletopojemniki</w:t>
            </w:r>
            <w:proofErr w:type="spellEnd"/>
            <w:r w:rsidRPr="006800F0">
              <w:rPr>
                <w:rFonts w:ascii="Arial" w:hAnsi="Arial" w:cs="Arial"/>
                <w:sz w:val="20"/>
              </w:rPr>
              <w:t xml:space="preserve"> </w:t>
            </w:r>
            <w:r w:rsidRPr="006800F0">
              <w:rPr>
                <w:rFonts w:ascii="Arial" w:hAnsi="Arial" w:cs="Arial"/>
                <w:sz w:val="20"/>
              </w:rPr>
              <w:br/>
              <w:t xml:space="preserve">z tworzywa sztucznego o </w:t>
            </w:r>
            <w:r w:rsidRPr="006800F0">
              <w:rPr>
                <w:rFonts w:ascii="Arial" w:hAnsi="Arial" w:cs="Arial"/>
                <w:sz w:val="20"/>
              </w:rPr>
              <w:lastRenderedPageBreak/>
              <w:t>pojemności 1m</w:t>
            </w:r>
            <w:r w:rsidRPr="006800F0">
              <w:rPr>
                <w:rFonts w:ascii="Arial" w:hAnsi="Arial" w:cs="Arial"/>
                <w:sz w:val="20"/>
                <w:vertAlign w:val="superscript"/>
              </w:rPr>
              <w:t>3</w:t>
            </w:r>
            <w:r w:rsidRPr="006800F0">
              <w:rPr>
                <w:rFonts w:ascii="Arial" w:hAnsi="Arial" w:cs="Arial"/>
                <w:sz w:val="20"/>
              </w:rPr>
              <w:t xml:space="preserve"> na szczelnej posadzce pod wiatą</w:t>
            </w:r>
          </w:p>
        </w:tc>
        <w:tc>
          <w:tcPr>
            <w:tcW w:w="1814" w:type="dxa"/>
            <w:vMerge w:val="restart"/>
            <w:vAlign w:val="center"/>
          </w:tcPr>
          <w:p w14:paraId="52369A5A" w14:textId="77777777" w:rsidR="00A814AB" w:rsidRPr="006800F0" w:rsidRDefault="00A814AB" w:rsidP="0059075A">
            <w:pPr>
              <w:pStyle w:val="Default"/>
              <w:spacing w:line="276" w:lineRule="auto"/>
              <w:ind w:left="-70" w:firstLine="70"/>
              <w:jc w:val="center"/>
              <w:rPr>
                <w:rFonts w:ascii="Arial" w:hAnsi="Arial" w:cs="Arial"/>
                <w:color w:val="auto"/>
                <w:sz w:val="20"/>
              </w:rPr>
            </w:pPr>
          </w:p>
        </w:tc>
      </w:tr>
      <w:tr w:rsidR="00A814AB" w:rsidRPr="006800F0" w14:paraId="2080C9B7" w14:textId="77777777" w:rsidTr="00952EEA">
        <w:trPr>
          <w:trHeight w:val="20"/>
        </w:trPr>
        <w:tc>
          <w:tcPr>
            <w:tcW w:w="704" w:type="dxa"/>
            <w:vMerge/>
            <w:tcBorders>
              <w:bottom w:val="nil"/>
            </w:tcBorders>
            <w:vAlign w:val="center"/>
          </w:tcPr>
          <w:p w14:paraId="22ADB76A" w14:textId="77777777" w:rsidR="00A814AB" w:rsidRPr="006800F0" w:rsidRDefault="00A814AB" w:rsidP="0059075A">
            <w:pPr>
              <w:pStyle w:val="Default"/>
              <w:spacing w:line="276" w:lineRule="auto"/>
              <w:jc w:val="center"/>
              <w:rPr>
                <w:rFonts w:ascii="Arial" w:hAnsi="Arial" w:cs="Arial"/>
                <w:color w:val="FF0000"/>
                <w:sz w:val="20"/>
              </w:rPr>
            </w:pPr>
          </w:p>
        </w:tc>
        <w:tc>
          <w:tcPr>
            <w:tcW w:w="1423" w:type="dxa"/>
            <w:vMerge/>
            <w:tcBorders>
              <w:bottom w:val="nil"/>
            </w:tcBorders>
            <w:vAlign w:val="center"/>
          </w:tcPr>
          <w:p w14:paraId="7D6213E7" w14:textId="77777777" w:rsidR="00A814AB" w:rsidRPr="006800F0" w:rsidRDefault="00A814AB" w:rsidP="0059075A">
            <w:pPr>
              <w:pStyle w:val="Default"/>
              <w:spacing w:line="276" w:lineRule="auto"/>
              <w:jc w:val="center"/>
              <w:rPr>
                <w:rFonts w:ascii="Arial" w:hAnsi="Arial" w:cs="Arial"/>
                <w:color w:val="FF0000"/>
                <w:sz w:val="20"/>
              </w:rPr>
            </w:pPr>
          </w:p>
        </w:tc>
        <w:tc>
          <w:tcPr>
            <w:tcW w:w="2013" w:type="dxa"/>
            <w:vAlign w:val="center"/>
          </w:tcPr>
          <w:p w14:paraId="36A2802D" w14:textId="77777777" w:rsidR="00A814AB" w:rsidRPr="006800F0" w:rsidRDefault="00A814AB" w:rsidP="0059075A">
            <w:pPr>
              <w:pStyle w:val="Default"/>
              <w:spacing w:line="276" w:lineRule="auto"/>
              <w:ind w:left="-42" w:right="-70"/>
              <w:jc w:val="center"/>
              <w:rPr>
                <w:rFonts w:ascii="Arial" w:hAnsi="Arial" w:cs="Arial"/>
                <w:color w:val="auto"/>
                <w:sz w:val="20"/>
              </w:rPr>
            </w:pPr>
            <w:r w:rsidRPr="006800F0">
              <w:rPr>
                <w:rFonts w:ascii="Arial" w:hAnsi="Arial" w:cs="Arial"/>
                <w:color w:val="auto"/>
                <w:sz w:val="20"/>
              </w:rPr>
              <w:t>PET (</w:t>
            </w:r>
            <w:proofErr w:type="spellStart"/>
            <w:r w:rsidRPr="006800F0">
              <w:rPr>
                <w:rFonts w:ascii="Arial" w:hAnsi="Arial" w:cs="Arial"/>
                <w:color w:val="auto"/>
                <w:sz w:val="20"/>
              </w:rPr>
              <w:t>Politereftalan</w:t>
            </w:r>
            <w:proofErr w:type="spellEnd"/>
            <w:r w:rsidRPr="006800F0">
              <w:rPr>
                <w:rFonts w:ascii="Arial" w:hAnsi="Arial" w:cs="Arial"/>
                <w:color w:val="auto"/>
                <w:sz w:val="20"/>
              </w:rPr>
              <w:t xml:space="preserve"> etylenu)</w:t>
            </w:r>
          </w:p>
        </w:tc>
        <w:tc>
          <w:tcPr>
            <w:tcW w:w="3118" w:type="dxa"/>
            <w:vAlign w:val="center"/>
          </w:tcPr>
          <w:p w14:paraId="131C108C" w14:textId="77777777" w:rsidR="00A814AB" w:rsidRPr="006800F0" w:rsidRDefault="00A814AB" w:rsidP="0059075A">
            <w:pPr>
              <w:spacing w:line="276" w:lineRule="auto"/>
              <w:ind w:left="-70" w:right="-70"/>
              <w:jc w:val="center"/>
              <w:rPr>
                <w:rFonts w:ascii="Arial" w:hAnsi="Arial" w:cs="Arial"/>
                <w:sz w:val="20"/>
              </w:rPr>
            </w:pPr>
            <w:r w:rsidRPr="006800F0">
              <w:rPr>
                <w:rFonts w:ascii="Arial" w:hAnsi="Arial" w:cs="Arial"/>
                <w:sz w:val="20"/>
              </w:rPr>
              <w:t>50 Mg w workach lub big-</w:t>
            </w:r>
            <w:proofErr w:type="spellStart"/>
            <w:r w:rsidRPr="006800F0">
              <w:rPr>
                <w:rFonts w:ascii="Arial" w:hAnsi="Arial" w:cs="Arial"/>
                <w:sz w:val="20"/>
              </w:rPr>
              <w:t>bagach</w:t>
            </w:r>
            <w:proofErr w:type="spellEnd"/>
            <w:r w:rsidRPr="006800F0">
              <w:rPr>
                <w:rFonts w:ascii="Arial" w:hAnsi="Arial" w:cs="Arial"/>
                <w:sz w:val="20"/>
              </w:rPr>
              <w:t xml:space="preserve"> na paletach, na szczelnej posadzce pod wiatą</w:t>
            </w:r>
          </w:p>
        </w:tc>
        <w:tc>
          <w:tcPr>
            <w:tcW w:w="1814" w:type="dxa"/>
            <w:vMerge/>
            <w:vAlign w:val="center"/>
          </w:tcPr>
          <w:p w14:paraId="36B3884D" w14:textId="77777777" w:rsidR="00A814AB" w:rsidRPr="006800F0" w:rsidRDefault="00A814AB" w:rsidP="0059075A">
            <w:pPr>
              <w:pStyle w:val="Default"/>
              <w:spacing w:line="276" w:lineRule="auto"/>
              <w:ind w:left="-70" w:firstLine="70"/>
              <w:jc w:val="center"/>
              <w:rPr>
                <w:rFonts w:ascii="Arial" w:hAnsi="Arial" w:cs="Arial"/>
                <w:color w:val="auto"/>
                <w:sz w:val="20"/>
              </w:rPr>
            </w:pPr>
          </w:p>
        </w:tc>
      </w:tr>
      <w:tr w:rsidR="00A814AB" w:rsidRPr="006800F0" w14:paraId="2E3D6388" w14:textId="77777777" w:rsidTr="00952EEA">
        <w:trPr>
          <w:trHeight w:val="20"/>
        </w:trPr>
        <w:tc>
          <w:tcPr>
            <w:tcW w:w="704" w:type="dxa"/>
            <w:vMerge/>
            <w:tcBorders>
              <w:bottom w:val="nil"/>
            </w:tcBorders>
            <w:vAlign w:val="center"/>
          </w:tcPr>
          <w:p w14:paraId="07C73FDC" w14:textId="77777777" w:rsidR="00A814AB" w:rsidRPr="006800F0" w:rsidRDefault="00A814AB" w:rsidP="0059075A">
            <w:pPr>
              <w:pStyle w:val="Default"/>
              <w:spacing w:line="276" w:lineRule="auto"/>
              <w:jc w:val="center"/>
              <w:rPr>
                <w:rFonts w:ascii="Arial" w:hAnsi="Arial" w:cs="Arial"/>
                <w:color w:val="FF0000"/>
                <w:sz w:val="20"/>
              </w:rPr>
            </w:pPr>
          </w:p>
        </w:tc>
        <w:tc>
          <w:tcPr>
            <w:tcW w:w="1423" w:type="dxa"/>
            <w:vMerge/>
            <w:tcBorders>
              <w:bottom w:val="nil"/>
            </w:tcBorders>
            <w:vAlign w:val="center"/>
          </w:tcPr>
          <w:p w14:paraId="01E98E40" w14:textId="77777777" w:rsidR="00A814AB" w:rsidRPr="006800F0" w:rsidRDefault="00A814AB" w:rsidP="0059075A">
            <w:pPr>
              <w:pStyle w:val="Default"/>
              <w:spacing w:line="276" w:lineRule="auto"/>
              <w:jc w:val="center"/>
              <w:rPr>
                <w:rFonts w:ascii="Arial" w:hAnsi="Arial" w:cs="Arial"/>
                <w:color w:val="FF0000"/>
                <w:sz w:val="20"/>
              </w:rPr>
            </w:pPr>
          </w:p>
        </w:tc>
        <w:tc>
          <w:tcPr>
            <w:tcW w:w="2013" w:type="dxa"/>
            <w:vAlign w:val="center"/>
          </w:tcPr>
          <w:p w14:paraId="7802F0FB" w14:textId="77777777" w:rsidR="00A814AB" w:rsidRPr="006800F0" w:rsidRDefault="00A814AB" w:rsidP="0059075A">
            <w:pPr>
              <w:pStyle w:val="Default"/>
              <w:spacing w:line="276" w:lineRule="auto"/>
              <w:ind w:left="-42" w:right="-70"/>
              <w:jc w:val="center"/>
              <w:rPr>
                <w:rFonts w:ascii="Arial" w:hAnsi="Arial" w:cs="Arial"/>
                <w:color w:val="auto"/>
                <w:sz w:val="20"/>
              </w:rPr>
            </w:pPr>
            <w:r w:rsidRPr="006800F0">
              <w:rPr>
                <w:rFonts w:ascii="Arial" w:hAnsi="Arial" w:cs="Arial"/>
                <w:color w:val="auto"/>
                <w:sz w:val="20"/>
              </w:rPr>
              <w:t>Kwas benzoesowy</w:t>
            </w:r>
          </w:p>
        </w:tc>
        <w:tc>
          <w:tcPr>
            <w:tcW w:w="3118" w:type="dxa"/>
            <w:vAlign w:val="center"/>
          </w:tcPr>
          <w:p w14:paraId="23E3D52F" w14:textId="77777777" w:rsidR="00A814AB" w:rsidRPr="006800F0" w:rsidRDefault="00A814AB" w:rsidP="0059075A">
            <w:pPr>
              <w:spacing w:line="276" w:lineRule="auto"/>
              <w:ind w:left="-70" w:right="-70"/>
              <w:jc w:val="center"/>
              <w:rPr>
                <w:rFonts w:ascii="Arial" w:hAnsi="Arial" w:cs="Arial"/>
                <w:sz w:val="20"/>
              </w:rPr>
            </w:pPr>
            <w:r w:rsidRPr="006800F0">
              <w:rPr>
                <w:rFonts w:ascii="Arial" w:hAnsi="Arial" w:cs="Arial"/>
                <w:sz w:val="20"/>
              </w:rPr>
              <w:t>4 Mg w workach na paletach, na szczelnej posadzce pod wiatą</w:t>
            </w:r>
          </w:p>
        </w:tc>
        <w:tc>
          <w:tcPr>
            <w:tcW w:w="1814" w:type="dxa"/>
            <w:vMerge/>
            <w:vAlign w:val="center"/>
          </w:tcPr>
          <w:p w14:paraId="76762A30" w14:textId="77777777" w:rsidR="00A814AB" w:rsidRPr="006800F0" w:rsidRDefault="00A814AB" w:rsidP="0059075A">
            <w:pPr>
              <w:pStyle w:val="Default"/>
              <w:spacing w:line="276" w:lineRule="auto"/>
              <w:ind w:left="-70" w:firstLine="70"/>
              <w:jc w:val="center"/>
              <w:rPr>
                <w:rFonts w:ascii="Arial" w:hAnsi="Arial" w:cs="Arial"/>
                <w:color w:val="auto"/>
                <w:sz w:val="20"/>
              </w:rPr>
            </w:pPr>
          </w:p>
        </w:tc>
      </w:tr>
      <w:tr w:rsidR="00A814AB" w:rsidRPr="006800F0" w14:paraId="038F320F" w14:textId="77777777" w:rsidTr="00A814AB">
        <w:trPr>
          <w:trHeight w:val="20"/>
        </w:trPr>
        <w:tc>
          <w:tcPr>
            <w:tcW w:w="704" w:type="dxa"/>
            <w:vMerge/>
            <w:tcBorders>
              <w:bottom w:val="nil"/>
            </w:tcBorders>
            <w:vAlign w:val="center"/>
          </w:tcPr>
          <w:p w14:paraId="0420280F" w14:textId="77777777" w:rsidR="00A814AB" w:rsidRPr="006800F0" w:rsidRDefault="00A814AB" w:rsidP="0059075A">
            <w:pPr>
              <w:pStyle w:val="Default"/>
              <w:spacing w:line="276" w:lineRule="auto"/>
              <w:jc w:val="center"/>
              <w:rPr>
                <w:rFonts w:ascii="Arial" w:hAnsi="Arial" w:cs="Arial"/>
                <w:color w:val="FF0000"/>
                <w:sz w:val="20"/>
              </w:rPr>
            </w:pPr>
          </w:p>
        </w:tc>
        <w:tc>
          <w:tcPr>
            <w:tcW w:w="1423" w:type="dxa"/>
            <w:vMerge/>
            <w:tcBorders>
              <w:bottom w:val="nil"/>
            </w:tcBorders>
            <w:vAlign w:val="center"/>
          </w:tcPr>
          <w:p w14:paraId="60AD7E25" w14:textId="77777777" w:rsidR="00A814AB" w:rsidRPr="006800F0" w:rsidRDefault="00A814AB" w:rsidP="0059075A">
            <w:pPr>
              <w:pStyle w:val="Default"/>
              <w:spacing w:line="276" w:lineRule="auto"/>
              <w:jc w:val="center"/>
              <w:rPr>
                <w:rFonts w:ascii="Arial" w:hAnsi="Arial" w:cs="Arial"/>
                <w:color w:val="FF0000"/>
                <w:sz w:val="20"/>
              </w:rPr>
            </w:pPr>
          </w:p>
        </w:tc>
        <w:tc>
          <w:tcPr>
            <w:tcW w:w="2013" w:type="dxa"/>
            <w:vAlign w:val="center"/>
          </w:tcPr>
          <w:p w14:paraId="7ACD4235" w14:textId="77777777" w:rsidR="00A814AB" w:rsidRPr="006800F0" w:rsidRDefault="00A814AB" w:rsidP="0059075A">
            <w:pPr>
              <w:pStyle w:val="Default"/>
              <w:spacing w:line="276" w:lineRule="auto"/>
              <w:ind w:left="-42" w:right="-70"/>
              <w:jc w:val="center"/>
              <w:rPr>
                <w:rFonts w:ascii="Arial" w:hAnsi="Arial" w:cs="Arial"/>
                <w:color w:val="auto"/>
                <w:sz w:val="20"/>
              </w:rPr>
            </w:pPr>
            <w:r w:rsidRPr="006800F0">
              <w:rPr>
                <w:rFonts w:ascii="Arial" w:hAnsi="Arial" w:cs="Arial"/>
                <w:color w:val="auto"/>
                <w:sz w:val="20"/>
              </w:rPr>
              <w:t>Wodorotlenek sodu</w:t>
            </w:r>
          </w:p>
        </w:tc>
        <w:tc>
          <w:tcPr>
            <w:tcW w:w="3118" w:type="dxa"/>
            <w:vAlign w:val="center"/>
          </w:tcPr>
          <w:p w14:paraId="2F71D341" w14:textId="77777777" w:rsidR="00A814AB" w:rsidRPr="006800F0" w:rsidRDefault="00A814AB" w:rsidP="0059075A">
            <w:pPr>
              <w:spacing w:line="276" w:lineRule="auto"/>
              <w:ind w:left="-70" w:right="-70"/>
              <w:jc w:val="center"/>
              <w:rPr>
                <w:rFonts w:ascii="Arial" w:hAnsi="Arial" w:cs="Arial"/>
                <w:sz w:val="20"/>
              </w:rPr>
            </w:pPr>
            <w:r w:rsidRPr="006800F0">
              <w:rPr>
                <w:rFonts w:ascii="Arial" w:hAnsi="Arial" w:cs="Arial"/>
                <w:sz w:val="20"/>
              </w:rPr>
              <w:t>2 Mg w workach na paletach, na szczelnej posadzce pod wiatą</w:t>
            </w:r>
          </w:p>
        </w:tc>
        <w:tc>
          <w:tcPr>
            <w:tcW w:w="1814" w:type="dxa"/>
            <w:vMerge/>
            <w:tcBorders>
              <w:bottom w:val="nil"/>
            </w:tcBorders>
            <w:vAlign w:val="center"/>
          </w:tcPr>
          <w:p w14:paraId="3CC242F3" w14:textId="77777777" w:rsidR="00A814AB" w:rsidRPr="006800F0" w:rsidRDefault="00A814AB" w:rsidP="0059075A">
            <w:pPr>
              <w:pStyle w:val="Default"/>
              <w:spacing w:line="276" w:lineRule="auto"/>
              <w:ind w:left="-70" w:firstLine="70"/>
              <w:jc w:val="center"/>
              <w:rPr>
                <w:rFonts w:ascii="Arial" w:hAnsi="Arial" w:cs="Arial"/>
                <w:color w:val="auto"/>
                <w:sz w:val="20"/>
              </w:rPr>
            </w:pPr>
          </w:p>
        </w:tc>
      </w:tr>
      <w:tr w:rsidR="00A814AB" w:rsidRPr="006800F0" w14:paraId="729FDB03" w14:textId="77777777" w:rsidTr="00A814AB">
        <w:trPr>
          <w:trHeight w:val="20"/>
        </w:trPr>
        <w:tc>
          <w:tcPr>
            <w:tcW w:w="704" w:type="dxa"/>
            <w:vMerge w:val="restart"/>
            <w:tcBorders>
              <w:top w:val="nil"/>
            </w:tcBorders>
            <w:vAlign w:val="center"/>
          </w:tcPr>
          <w:p w14:paraId="6C97BAD7" w14:textId="77777777" w:rsidR="00A814AB" w:rsidRPr="006800F0" w:rsidRDefault="00A814AB" w:rsidP="0059075A">
            <w:pPr>
              <w:pStyle w:val="Default"/>
              <w:spacing w:line="276" w:lineRule="auto"/>
              <w:jc w:val="center"/>
              <w:rPr>
                <w:rFonts w:ascii="Arial" w:hAnsi="Arial" w:cs="Arial"/>
                <w:color w:val="FF0000"/>
                <w:sz w:val="20"/>
              </w:rPr>
            </w:pPr>
          </w:p>
        </w:tc>
        <w:tc>
          <w:tcPr>
            <w:tcW w:w="1423" w:type="dxa"/>
            <w:vMerge w:val="restart"/>
            <w:tcBorders>
              <w:top w:val="nil"/>
            </w:tcBorders>
            <w:vAlign w:val="center"/>
          </w:tcPr>
          <w:p w14:paraId="13E7ABD1" w14:textId="77777777" w:rsidR="00A814AB" w:rsidRPr="006800F0" w:rsidRDefault="00A814AB" w:rsidP="0059075A">
            <w:pPr>
              <w:pStyle w:val="Default"/>
              <w:spacing w:line="276" w:lineRule="auto"/>
              <w:jc w:val="center"/>
              <w:rPr>
                <w:rFonts w:ascii="Arial" w:hAnsi="Arial" w:cs="Arial"/>
                <w:color w:val="FF0000"/>
                <w:sz w:val="20"/>
              </w:rPr>
            </w:pPr>
          </w:p>
        </w:tc>
        <w:tc>
          <w:tcPr>
            <w:tcW w:w="2013" w:type="dxa"/>
            <w:vMerge w:val="restart"/>
            <w:vAlign w:val="center"/>
          </w:tcPr>
          <w:p w14:paraId="39B71F02" w14:textId="18AE131D" w:rsidR="00A814AB" w:rsidRPr="006800F0" w:rsidRDefault="00A814AB" w:rsidP="0059075A">
            <w:pPr>
              <w:pStyle w:val="Default"/>
              <w:spacing w:line="276" w:lineRule="auto"/>
              <w:ind w:left="-42" w:right="-70"/>
              <w:jc w:val="center"/>
              <w:rPr>
                <w:rFonts w:ascii="Arial" w:hAnsi="Arial" w:cs="Arial"/>
                <w:color w:val="auto"/>
                <w:sz w:val="20"/>
              </w:rPr>
            </w:pPr>
            <w:r>
              <w:rPr>
                <w:rFonts w:ascii="Arial" w:hAnsi="Arial" w:cs="Arial"/>
                <w:color w:val="auto"/>
                <w:sz w:val="20"/>
              </w:rPr>
              <w:t>Inhibitory</w:t>
            </w:r>
          </w:p>
        </w:tc>
        <w:tc>
          <w:tcPr>
            <w:tcW w:w="3118" w:type="dxa"/>
            <w:vAlign w:val="center"/>
          </w:tcPr>
          <w:p w14:paraId="412D5E67" w14:textId="1DA9DAA8" w:rsidR="00A814AB" w:rsidRPr="006800F0" w:rsidRDefault="00A814AB" w:rsidP="0059075A">
            <w:pPr>
              <w:spacing w:line="276" w:lineRule="auto"/>
              <w:ind w:left="-70" w:right="-70"/>
              <w:jc w:val="center"/>
              <w:rPr>
                <w:rFonts w:ascii="Arial" w:hAnsi="Arial" w:cs="Arial"/>
                <w:sz w:val="20"/>
              </w:rPr>
            </w:pPr>
            <w:r>
              <w:rPr>
                <w:rFonts w:ascii="Arial" w:hAnsi="Arial" w:cs="Arial"/>
                <w:sz w:val="20"/>
              </w:rPr>
              <w:t>4,6</w:t>
            </w:r>
            <w:r w:rsidRPr="006800F0">
              <w:rPr>
                <w:rFonts w:ascii="Arial" w:hAnsi="Arial" w:cs="Arial"/>
                <w:sz w:val="20"/>
              </w:rPr>
              <w:t xml:space="preserve"> m</w:t>
            </w:r>
            <w:r w:rsidRPr="006800F0">
              <w:rPr>
                <w:rFonts w:ascii="Arial" w:hAnsi="Arial" w:cs="Arial"/>
                <w:sz w:val="20"/>
                <w:vertAlign w:val="superscript"/>
              </w:rPr>
              <w:t xml:space="preserve">3 </w:t>
            </w:r>
            <w:r w:rsidRPr="006800F0">
              <w:rPr>
                <w:rFonts w:ascii="Arial" w:hAnsi="Arial" w:cs="Arial"/>
                <w:sz w:val="20"/>
              </w:rPr>
              <w:t xml:space="preserve">w </w:t>
            </w:r>
            <w:r>
              <w:rPr>
                <w:rFonts w:ascii="Arial" w:hAnsi="Arial" w:cs="Arial"/>
                <w:sz w:val="20"/>
              </w:rPr>
              <w:t xml:space="preserve">beczkach </w:t>
            </w:r>
            <w:r w:rsidRPr="006800F0">
              <w:rPr>
                <w:rFonts w:ascii="Arial" w:hAnsi="Arial" w:cs="Arial"/>
                <w:sz w:val="20"/>
              </w:rPr>
              <w:t xml:space="preserve"> </w:t>
            </w:r>
            <w:r w:rsidRPr="006800F0">
              <w:rPr>
                <w:rFonts w:ascii="Arial" w:hAnsi="Arial" w:cs="Arial"/>
                <w:sz w:val="20"/>
              </w:rPr>
              <w:br/>
              <w:t>o pojemności 200l</w:t>
            </w:r>
            <w:r>
              <w:rPr>
                <w:rFonts w:ascii="Arial" w:hAnsi="Arial" w:cs="Arial"/>
                <w:sz w:val="20"/>
              </w:rPr>
              <w:t xml:space="preserve"> lub pojemnikach 50l</w:t>
            </w:r>
            <w:r w:rsidRPr="006800F0">
              <w:rPr>
                <w:rFonts w:ascii="Arial" w:hAnsi="Arial" w:cs="Arial"/>
                <w:sz w:val="20"/>
              </w:rPr>
              <w:t>, na szczelnej posadzce pod wiatą</w:t>
            </w:r>
          </w:p>
        </w:tc>
        <w:tc>
          <w:tcPr>
            <w:tcW w:w="1814" w:type="dxa"/>
            <w:vMerge w:val="restart"/>
            <w:tcBorders>
              <w:top w:val="nil"/>
            </w:tcBorders>
            <w:vAlign w:val="center"/>
          </w:tcPr>
          <w:p w14:paraId="048B649F" w14:textId="77777777" w:rsidR="00A814AB" w:rsidRPr="006800F0" w:rsidRDefault="00A814AB" w:rsidP="0059075A">
            <w:pPr>
              <w:pStyle w:val="Default"/>
              <w:spacing w:line="276" w:lineRule="auto"/>
              <w:ind w:left="-70" w:firstLine="70"/>
              <w:jc w:val="center"/>
              <w:rPr>
                <w:rFonts w:ascii="Arial" w:hAnsi="Arial" w:cs="Arial"/>
                <w:color w:val="auto"/>
                <w:sz w:val="20"/>
              </w:rPr>
            </w:pPr>
          </w:p>
        </w:tc>
      </w:tr>
      <w:tr w:rsidR="00A814AB" w:rsidRPr="006800F0" w14:paraId="579C7E8A" w14:textId="77777777" w:rsidTr="0059075A">
        <w:trPr>
          <w:trHeight w:val="20"/>
        </w:trPr>
        <w:tc>
          <w:tcPr>
            <w:tcW w:w="704" w:type="dxa"/>
            <w:vMerge/>
            <w:vAlign w:val="center"/>
          </w:tcPr>
          <w:p w14:paraId="5AF6A80D" w14:textId="77777777" w:rsidR="00A814AB" w:rsidRPr="006800F0" w:rsidRDefault="00A814AB" w:rsidP="0059075A">
            <w:pPr>
              <w:pStyle w:val="Default"/>
              <w:spacing w:line="276" w:lineRule="auto"/>
              <w:jc w:val="center"/>
              <w:rPr>
                <w:rFonts w:ascii="Arial" w:hAnsi="Arial" w:cs="Arial"/>
                <w:color w:val="FF0000"/>
                <w:sz w:val="20"/>
              </w:rPr>
            </w:pPr>
          </w:p>
        </w:tc>
        <w:tc>
          <w:tcPr>
            <w:tcW w:w="1423" w:type="dxa"/>
            <w:vMerge/>
            <w:vAlign w:val="center"/>
          </w:tcPr>
          <w:p w14:paraId="4399E3D9" w14:textId="77777777" w:rsidR="00A814AB" w:rsidRPr="006800F0" w:rsidRDefault="00A814AB" w:rsidP="0059075A">
            <w:pPr>
              <w:pStyle w:val="Default"/>
              <w:spacing w:line="276" w:lineRule="auto"/>
              <w:jc w:val="center"/>
              <w:rPr>
                <w:rFonts w:ascii="Arial" w:hAnsi="Arial" w:cs="Arial"/>
                <w:color w:val="FF0000"/>
                <w:sz w:val="20"/>
              </w:rPr>
            </w:pPr>
          </w:p>
        </w:tc>
        <w:tc>
          <w:tcPr>
            <w:tcW w:w="2013" w:type="dxa"/>
            <w:vMerge/>
            <w:vAlign w:val="center"/>
          </w:tcPr>
          <w:p w14:paraId="01C6CF9B" w14:textId="77777777" w:rsidR="00A814AB" w:rsidRPr="006800F0" w:rsidRDefault="00A814AB" w:rsidP="0059075A">
            <w:pPr>
              <w:pStyle w:val="Default"/>
              <w:spacing w:line="276" w:lineRule="auto"/>
              <w:ind w:left="-42" w:right="-70"/>
              <w:jc w:val="center"/>
              <w:rPr>
                <w:rFonts w:ascii="Arial" w:hAnsi="Arial" w:cs="Arial"/>
                <w:color w:val="auto"/>
                <w:sz w:val="20"/>
              </w:rPr>
            </w:pPr>
          </w:p>
        </w:tc>
        <w:tc>
          <w:tcPr>
            <w:tcW w:w="3118" w:type="dxa"/>
            <w:vAlign w:val="center"/>
          </w:tcPr>
          <w:p w14:paraId="230575CE" w14:textId="77777777" w:rsidR="00A814AB" w:rsidRDefault="00A814AB" w:rsidP="0059075A">
            <w:pPr>
              <w:spacing w:line="276" w:lineRule="auto"/>
              <w:ind w:left="-70" w:right="-70"/>
              <w:jc w:val="center"/>
              <w:rPr>
                <w:rFonts w:ascii="Arial" w:hAnsi="Arial" w:cs="Arial"/>
                <w:sz w:val="20"/>
              </w:rPr>
            </w:pPr>
            <w:r>
              <w:rPr>
                <w:rFonts w:ascii="Arial" w:hAnsi="Arial" w:cs="Arial"/>
                <w:sz w:val="20"/>
              </w:rPr>
              <w:t xml:space="preserve">1,2 Mg </w:t>
            </w:r>
          </w:p>
          <w:p w14:paraId="431723A2" w14:textId="4F38F814" w:rsidR="00A814AB" w:rsidRPr="006800F0" w:rsidRDefault="00A814AB" w:rsidP="0059075A">
            <w:pPr>
              <w:spacing w:line="276" w:lineRule="auto"/>
              <w:ind w:left="-70" w:right="-70"/>
              <w:jc w:val="center"/>
              <w:rPr>
                <w:rFonts w:ascii="Arial" w:hAnsi="Arial" w:cs="Arial"/>
                <w:sz w:val="20"/>
              </w:rPr>
            </w:pPr>
            <w:r>
              <w:rPr>
                <w:rFonts w:ascii="Arial" w:hAnsi="Arial" w:cs="Arial"/>
                <w:sz w:val="20"/>
              </w:rPr>
              <w:t>W workach na paletach, na szczelnej posadzce pod wiatą</w:t>
            </w:r>
          </w:p>
        </w:tc>
        <w:tc>
          <w:tcPr>
            <w:tcW w:w="1814" w:type="dxa"/>
            <w:vMerge/>
            <w:vAlign w:val="center"/>
          </w:tcPr>
          <w:p w14:paraId="69BECBC7" w14:textId="77777777" w:rsidR="00A814AB" w:rsidRPr="006800F0" w:rsidRDefault="00A814AB" w:rsidP="0059075A">
            <w:pPr>
              <w:pStyle w:val="Default"/>
              <w:spacing w:line="276" w:lineRule="auto"/>
              <w:ind w:left="-70" w:firstLine="70"/>
              <w:jc w:val="center"/>
              <w:rPr>
                <w:rFonts w:ascii="Arial" w:hAnsi="Arial" w:cs="Arial"/>
                <w:color w:val="auto"/>
                <w:sz w:val="20"/>
              </w:rPr>
            </w:pPr>
          </w:p>
        </w:tc>
      </w:tr>
      <w:tr w:rsidR="00A814AB" w:rsidRPr="006800F0" w14:paraId="22E623B1" w14:textId="77777777" w:rsidTr="0059075A">
        <w:trPr>
          <w:trHeight w:val="20"/>
        </w:trPr>
        <w:tc>
          <w:tcPr>
            <w:tcW w:w="704" w:type="dxa"/>
            <w:vAlign w:val="center"/>
          </w:tcPr>
          <w:p w14:paraId="27800B65" w14:textId="77777777" w:rsidR="00A814AB" w:rsidRPr="006800F0" w:rsidRDefault="00A814AB">
            <w:pPr>
              <w:pStyle w:val="Default"/>
              <w:numPr>
                <w:ilvl w:val="0"/>
                <w:numId w:val="28"/>
              </w:numPr>
              <w:spacing w:line="276" w:lineRule="auto"/>
              <w:jc w:val="center"/>
              <w:rPr>
                <w:rFonts w:ascii="Arial" w:hAnsi="Arial" w:cs="Arial"/>
                <w:color w:val="auto"/>
                <w:sz w:val="20"/>
              </w:rPr>
            </w:pPr>
          </w:p>
        </w:tc>
        <w:tc>
          <w:tcPr>
            <w:tcW w:w="1423" w:type="dxa"/>
            <w:vAlign w:val="center"/>
          </w:tcPr>
          <w:p w14:paraId="7641E007" w14:textId="77777777" w:rsidR="00A814AB" w:rsidRPr="006800F0" w:rsidRDefault="00A814AB" w:rsidP="0059075A">
            <w:pPr>
              <w:pStyle w:val="Default"/>
              <w:spacing w:line="276" w:lineRule="auto"/>
              <w:jc w:val="center"/>
              <w:rPr>
                <w:rFonts w:ascii="Arial" w:hAnsi="Arial" w:cs="Arial"/>
                <w:color w:val="auto"/>
                <w:sz w:val="20"/>
              </w:rPr>
            </w:pPr>
            <w:r w:rsidRPr="006800F0">
              <w:rPr>
                <w:rFonts w:ascii="Arial" w:hAnsi="Arial" w:cs="Arial"/>
                <w:color w:val="auto"/>
                <w:sz w:val="20"/>
              </w:rPr>
              <w:t>C2</w:t>
            </w:r>
          </w:p>
          <w:p w14:paraId="583C718A" w14:textId="77777777" w:rsidR="00A814AB" w:rsidRPr="006800F0" w:rsidRDefault="00A814AB" w:rsidP="0059075A">
            <w:pPr>
              <w:pStyle w:val="Default"/>
              <w:spacing w:line="276" w:lineRule="auto"/>
              <w:jc w:val="center"/>
              <w:rPr>
                <w:rFonts w:ascii="Arial" w:hAnsi="Arial" w:cs="Arial"/>
                <w:color w:val="auto"/>
                <w:sz w:val="20"/>
              </w:rPr>
            </w:pPr>
            <w:r w:rsidRPr="006800F0">
              <w:rPr>
                <w:rFonts w:ascii="Arial" w:hAnsi="Arial" w:cs="Arial"/>
                <w:color w:val="auto"/>
                <w:sz w:val="20"/>
              </w:rPr>
              <w:t>magazyn inicjatorów</w:t>
            </w:r>
          </w:p>
        </w:tc>
        <w:tc>
          <w:tcPr>
            <w:tcW w:w="2013" w:type="dxa"/>
            <w:vAlign w:val="center"/>
          </w:tcPr>
          <w:p w14:paraId="21DCA4DC" w14:textId="77777777" w:rsidR="00A814AB" w:rsidRPr="006800F0" w:rsidRDefault="00A814AB" w:rsidP="0059075A">
            <w:pPr>
              <w:pStyle w:val="Default"/>
              <w:spacing w:line="276" w:lineRule="auto"/>
              <w:ind w:left="-42" w:right="-70"/>
              <w:jc w:val="center"/>
              <w:rPr>
                <w:rFonts w:ascii="Arial" w:hAnsi="Arial" w:cs="Arial"/>
                <w:color w:val="auto"/>
                <w:sz w:val="20"/>
              </w:rPr>
            </w:pPr>
            <w:r w:rsidRPr="006800F0">
              <w:rPr>
                <w:rFonts w:ascii="Arial" w:hAnsi="Arial" w:cs="Arial"/>
                <w:color w:val="auto"/>
                <w:sz w:val="20"/>
              </w:rPr>
              <w:t>Inicjatory</w:t>
            </w:r>
          </w:p>
        </w:tc>
        <w:tc>
          <w:tcPr>
            <w:tcW w:w="3118" w:type="dxa"/>
            <w:vAlign w:val="center"/>
          </w:tcPr>
          <w:p w14:paraId="28AD4AB7" w14:textId="77777777" w:rsidR="00A814AB" w:rsidRPr="006800F0" w:rsidRDefault="00A814AB" w:rsidP="0059075A">
            <w:pPr>
              <w:autoSpaceDE w:val="0"/>
              <w:autoSpaceDN w:val="0"/>
              <w:adjustRightInd w:val="0"/>
              <w:spacing w:line="276" w:lineRule="auto"/>
              <w:ind w:left="-70" w:right="-70"/>
              <w:jc w:val="center"/>
              <w:rPr>
                <w:rFonts w:ascii="Arial" w:hAnsi="Arial" w:cs="Arial"/>
                <w:sz w:val="20"/>
              </w:rPr>
            </w:pPr>
            <w:r w:rsidRPr="006800F0">
              <w:rPr>
                <w:rFonts w:ascii="Arial" w:hAnsi="Arial" w:cs="Arial"/>
                <w:sz w:val="20"/>
              </w:rPr>
              <w:t>0,5 Mg</w:t>
            </w:r>
          </w:p>
          <w:p w14:paraId="1B180A33" w14:textId="77777777" w:rsidR="00A814AB" w:rsidRPr="006800F0" w:rsidRDefault="00A814AB" w:rsidP="0059075A">
            <w:pPr>
              <w:autoSpaceDE w:val="0"/>
              <w:autoSpaceDN w:val="0"/>
              <w:adjustRightInd w:val="0"/>
              <w:spacing w:line="276" w:lineRule="auto"/>
              <w:ind w:left="-70" w:right="-70"/>
              <w:jc w:val="center"/>
              <w:rPr>
                <w:rFonts w:ascii="Arial" w:hAnsi="Arial" w:cs="Arial"/>
                <w:sz w:val="20"/>
              </w:rPr>
            </w:pPr>
            <w:r w:rsidRPr="006800F0">
              <w:rPr>
                <w:rFonts w:ascii="Arial" w:hAnsi="Arial" w:cs="Arial"/>
                <w:sz w:val="20"/>
              </w:rPr>
              <w:t>w workach lub big-</w:t>
            </w:r>
            <w:proofErr w:type="spellStart"/>
            <w:r w:rsidRPr="006800F0">
              <w:rPr>
                <w:rFonts w:ascii="Arial" w:hAnsi="Arial" w:cs="Arial"/>
                <w:sz w:val="20"/>
              </w:rPr>
              <w:t>bag</w:t>
            </w:r>
            <w:proofErr w:type="spellEnd"/>
            <w:r w:rsidRPr="006800F0">
              <w:rPr>
                <w:rFonts w:ascii="Arial" w:hAnsi="Arial" w:cs="Arial"/>
                <w:sz w:val="20"/>
              </w:rPr>
              <w:t xml:space="preserve"> na paletach, na szczelnej posadzce w budynku</w:t>
            </w:r>
          </w:p>
        </w:tc>
        <w:tc>
          <w:tcPr>
            <w:tcW w:w="1814" w:type="dxa"/>
            <w:vAlign w:val="center"/>
          </w:tcPr>
          <w:p w14:paraId="044C1774" w14:textId="77777777" w:rsidR="00A814AB" w:rsidRPr="006800F0" w:rsidRDefault="00A814AB" w:rsidP="0059075A">
            <w:pPr>
              <w:autoSpaceDE w:val="0"/>
              <w:autoSpaceDN w:val="0"/>
              <w:adjustRightInd w:val="0"/>
              <w:spacing w:line="276" w:lineRule="auto"/>
              <w:ind w:left="-70" w:firstLine="70"/>
              <w:jc w:val="center"/>
              <w:rPr>
                <w:rFonts w:ascii="Arial" w:hAnsi="Arial" w:cs="Arial"/>
                <w:sz w:val="20"/>
              </w:rPr>
            </w:pPr>
            <w:r w:rsidRPr="006800F0">
              <w:rPr>
                <w:rFonts w:ascii="Arial" w:hAnsi="Arial" w:cs="Arial"/>
                <w:sz w:val="20"/>
              </w:rPr>
              <w:t xml:space="preserve">Szczelne podłoże </w:t>
            </w:r>
            <w:r w:rsidRPr="006800F0">
              <w:rPr>
                <w:rFonts w:ascii="Arial" w:hAnsi="Arial" w:cs="Arial"/>
                <w:sz w:val="20"/>
              </w:rPr>
              <w:br/>
              <w:t>w budynku, pomieszczenie zabezpieczone przed</w:t>
            </w:r>
          </w:p>
          <w:p w14:paraId="762C7735" w14:textId="77777777" w:rsidR="00A814AB" w:rsidRPr="006800F0" w:rsidRDefault="00A814AB" w:rsidP="0059075A">
            <w:pPr>
              <w:pStyle w:val="Default"/>
              <w:spacing w:line="276" w:lineRule="auto"/>
              <w:ind w:left="-70" w:firstLine="70"/>
              <w:jc w:val="center"/>
              <w:rPr>
                <w:rFonts w:ascii="Arial" w:hAnsi="Arial" w:cs="Arial"/>
                <w:color w:val="auto"/>
                <w:sz w:val="20"/>
              </w:rPr>
            </w:pPr>
            <w:r w:rsidRPr="006800F0">
              <w:rPr>
                <w:rFonts w:ascii="Arial" w:hAnsi="Arial" w:cs="Arial"/>
                <w:color w:val="auto"/>
                <w:sz w:val="20"/>
              </w:rPr>
              <w:t>opadami atmosferycznymi</w:t>
            </w:r>
          </w:p>
        </w:tc>
      </w:tr>
    </w:tbl>
    <w:p w14:paraId="4A4CD710" w14:textId="08473244" w:rsidR="0045475A" w:rsidRDefault="0045475A" w:rsidP="000517C1">
      <w:pPr>
        <w:pStyle w:val="Nagwek3"/>
      </w:pPr>
      <w:r w:rsidRPr="00861D22">
        <w:t>I.</w:t>
      </w:r>
      <w:r w:rsidR="00D34A4F">
        <w:t>5</w:t>
      </w:r>
      <w:r w:rsidRPr="00861D22">
        <w:t xml:space="preserve"> </w:t>
      </w:r>
      <w:r w:rsidRPr="00861D22">
        <w:tab/>
        <w:t>Punkt I</w:t>
      </w:r>
      <w:r>
        <w:t>.3.1.</w:t>
      </w:r>
      <w:r w:rsidRPr="00861D22">
        <w:t xml:space="preserve"> otrzymuje brzmienie:</w:t>
      </w:r>
    </w:p>
    <w:p w14:paraId="36B96951" w14:textId="77777777" w:rsidR="0045475A" w:rsidRPr="006800F0" w:rsidRDefault="0045475A" w:rsidP="0045475A">
      <w:pPr>
        <w:autoSpaceDE w:val="0"/>
        <w:autoSpaceDN w:val="0"/>
        <w:adjustRightInd w:val="0"/>
        <w:spacing w:line="276" w:lineRule="auto"/>
        <w:jc w:val="both"/>
        <w:rPr>
          <w:rFonts w:ascii="Arial" w:hAnsi="Arial" w:cs="Arial"/>
          <w:lang w:eastAsia="en-US"/>
        </w:rPr>
      </w:pPr>
      <w:r w:rsidRPr="006800F0">
        <w:rPr>
          <w:rFonts w:ascii="Arial" w:hAnsi="Arial" w:cs="Arial"/>
          <w:b/>
          <w:bCs/>
          <w:lang w:eastAsia="en-US"/>
        </w:rPr>
        <w:t>I.3.1.</w:t>
      </w:r>
      <w:r w:rsidRPr="006800F0">
        <w:rPr>
          <w:rFonts w:ascii="Arial" w:hAnsi="Arial" w:cs="Arial"/>
          <w:bCs/>
          <w:lang w:eastAsia="en-US"/>
        </w:rPr>
        <w:t xml:space="preserve"> P</w:t>
      </w:r>
      <w:r w:rsidRPr="006800F0">
        <w:rPr>
          <w:rFonts w:ascii="Arial" w:hAnsi="Arial" w:cs="Arial"/>
          <w:lang w:eastAsia="en-US"/>
        </w:rPr>
        <w:t xml:space="preserve">rodukcja żywic ftalowych (w ksylenie lub w benzynie) metodą azeotropową będzie możliwa do prowadzenia w autonomicznych liniach produkcyjnych R/M1, RM2, R/M3, R/M4, R/M5, R/M6, T1, T2. Proces będzie rozpoczynał się w reaktorze, do którego będą dozowane podstawowe surowce tj. olej roślinny, alkohole wielowodorotlenowe (alkoholiza). Dodawanie kolejno do reaktora kwasu (i/lub bezwodników kwasów ftalowych), katalizatorów oraz ksylenu, rozpocznie proces kondensacji. Faza gazowa przepuszczana będzie przez skraplacz gdzie nastąpi przemiana fazy gazowej w ciekłą i całość trafi do rozdzielacza faz. Po rozdzieleniu </w:t>
      </w:r>
      <w:r w:rsidRPr="006800F0">
        <w:rPr>
          <w:rFonts w:ascii="Arial" w:hAnsi="Arial" w:cs="Arial"/>
          <w:lang w:eastAsia="en-US"/>
        </w:rPr>
        <w:br/>
        <w:t xml:space="preserve">z wodą, ksylen zawracany będzie do reaktora, a woda stanowiąca odpad odebrana zostanie z układu. Uzyskany produkt będzie wstępnie schładzany i rozcieńczany </w:t>
      </w:r>
      <w:r w:rsidRPr="006800F0">
        <w:rPr>
          <w:rFonts w:ascii="Arial" w:hAnsi="Arial" w:cs="Arial"/>
          <w:lang w:eastAsia="en-US"/>
        </w:rPr>
        <w:br/>
        <w:t xml:space="preserve">w rozpuszczalniku do żądanego stopnia rozcieńczania. W liniach złożonych </w:t>
      </w:r>
      <w:r w:rsidRPr="006800F0">
        <w:rPr>
          <w:rFonts w:ascii="Arial" w:hAnsi="Arial" w:cs="Arial"/>
          <w:lang w:eastAsia="en-US"/>
        </w:rPr>
        <w:br/>
        <w:t xml:space="preserve">z reaktora i mieszalnika będzie następować przepompowywanie żywicy do mieszalnika, przestrzeń gazowa mieszalnika i reaktora będzie spięta wahadłem gazowym. </w:t>
      </w:r>
    </w:p>
    <w:p w14:paraId="020A1A67" w14:textId="1D2C1FEF" w:rsidR="0045475A" w:rsidRPr="006800F0" w:rsidRDefault="0045475A" w:rsidP="0045475A">
      <w:pPr>
        <w:pStyle w:val="NormalnyWeb"/>
        <w:spacing w:before="120" w:beforeAutospacing="0" w:after="120" w:afterAutospacing="0" w:line="276" w:lineRule="auto"/>
        <w:ind w:left="0" w:right="215"/>
        <w:jc w:val="both"/>
        <w:rPr>
          <w:rFonts w:ascii="Arial" w:hAnsi="Arial" w:cs="Arial"/>
          <w:color w:val="auto"/>
        </w:rPr>
      </w:pPr>
      <w:r w:rsidRPr="006800F0">
        <w:rPr>
          <w:rFonts w:ascii="Arial" w:hAnsi="Arial" w:cs="Arial"/>
          <w:color w:val="auto"/>
        </w:rPr>
        <w:t>Poszczególne szarże gotowego produktu kierowane będą do mieszalnika uśredniającego</w:t>
      </w:r>
      <w:r>
        <w:rPr>
          <w:rFonts w:ascii="Arial" w:hAnsi="Arial" w:cs="Arial"/>
          <w:color w:val="auto"/>
        </w:rPr>
        <w:t xml:space="preserve"> (mogą to być mieszalnik linii RM1 lub RM2)</w:t>
      </w:r>
      <w:r w:rsidRPr="006800F0">
        <w:rPr>
          <w:rFonts w:ascii="Arial" w:hAnsi="Arial" w:cs="Arial"/>
          <w:color w:val="auto"/>
        </w:rPr>
        <w:t xml:space="preserve"> celem zapewnienia </w:t>
      </w:r>
      <w:r w:rsidRPr="006800F0">
        <w:rPr>
          <w:rFonts w:ascii="Arial" w:hAnsi="Arial" w:cs="Arial"/>
          <w:color w:val="auto"/>
        </w:rPr>
        <w:lastRenderedPageBreak/>
        <w:t>jednorodności gotowego produktu w standardowej objętości wysyłkowej do odbiorcy, odpowiadającej objętości cysterny samochodowej</w:t>
      </w:r>
      <w:r>
        <w:rPr>
          <w:rFonts w:ascii="Arial" w:hAnsi="Arial" w:cs="Arial"/>
          <w:color w:val="auto"/>
        </w:rPr>
        <w:t>.</w:t>
      </w:r>
      <w:r w:rsidRPr="006800F0">
        <w:rPr>
          <w:rFonts w:ascii="Arial" w:hAnsi="Arial" w:cs="Arial"/>
          <w:color w:val="auto"/>
        </w:rPr>
        <w:t xml:space="preserve"> </w:t>
      </w:r>
    </w:p>
    <w:p w14:paraId="58A389F4" w14:textId="4CC3A54A" w:rsidR="0045475A" w:rsidRPr="006800F0" w:rsidRDefault="0045475A" w:rsidP="0045475A">
      <w:pPr>
        <w:pStyle w:val="NormalnyWeb"/>
        <w:spacing w:line="276" w:lineRule="auto"/>
        <w:ind w:left="0"/>
        <w:jc w:val="both"/>
        <w:rPr>
          <w:rFonts w:ascii="Arial" w:hAnsi="Arial" w:cs="Arial"/>
          <w:color w:val="auto"/>
        </w:rPr>
      </w:pPr>
      <w:r w:rsidRPr="006800F0">
        <w:rPr>
          <w:rFonts w:ascii="Arial" w:hAnsi="Arial" w:cs="Arial"/>
          <w:color w:val="auto"/>
        </w:rPr>
        <w:t xml:space="preserve">W fazie napełniania mieszalnika uśredniającego żywicą nastąpi wypchnięcie z niego przestrzeni gazowej nasyconej parami benzyny lub ksylenu (w zależności od rodzaju żywicy), która zostanie skierowana do opróżnianego </w:t>
      </w:r>
      <w:r>
        <w:rPr>
          <w:rFonts w:ascii="Arial" w:hAnsi="Arial" w:cs="Arial"/>
          <w:color w:val="auto"/>
        </w:rPr>
        <w:t xml:space="preserve">aparatu reaktora lub </w:t>
      </w:r>
      <w:r w:rsidRPr="006800F0">
        <w:rPr>
          <w:rFonts w:ascii="Arial" w:hAnsi="Arial" w:cs="Arial"/>
          <w:color w:val="auto"/>
        </w:rPr>
        <w:t>mieszalnika – wahadło gazowe o skuteczności redukcji emisji minimum 95%. Ewentualna emisja będzie następowała przez zawór na instalacji wahadła gazowego (utrzymujący określone nadciśnienie) po wcześniejszej adsorpcji na filtrze z wkładem z węgla aktywnego (E1).</w:t>
      </w:r>
    </w:p>
    <w:p w14:paraId="14F039C0" w14:textId="77777777" w:rsidR="0045475A" w:rsidRPr="006800F0" w:rsidRDefault="0045475A" w:rsidP="0045475A">
      <w:pPr>
        <w:spacing w:after="200" w:line="276" w:lineRule="auto"/>
        <w:jc w:val="both"/>
        <w:rPr>
          <w:rFonts w:ascii="Arial" w:hAnsi="Arial" w:cs="Arial"/>
          <w:lang w:eastAsia="en-US"/>
        </w:rPr>
      </w:pPr>
      <w:r w:rsidRPr="006800F0">
        <w:rPr>
          <w:rFonts w:ascii="Arial" w:hAnsi="Arial" w:cs="Arial"/>
        </w:rPr>
        <w:t xml:space="preserve">Znaczna część uśrednionych partii wysyłkowych wyrobów w mieszalniku uśredniającym będzie bezpośrednio tłoczona do cysterny odbiorcy bez ich magazynowania w zbiornikach magazynowych. Warunki przeładunku pomiędzy mieszalnikiem uśredniającym a cysterną będą identyczne jak dla procesu przeładunku ze zbiornika magazynowego do cysterny. </w:t>
      </w:r>
      <w:r w:rsidRPr="006800F0">
        <w:rPr>
          <w:rFonts w:ascii="Arial" w:hAnsi="Arial" w:cs="Arial"/>
          <w:lang w:eastAsia="en-US"/>
        </w:rPr>
        <w:t xml:space="preserve">W procesie rozcieńczenia żywicy </w:t>
      </w:r>
      <w:r>
        <w:rPr>
          <w:rFonts w:ascii="Arial" w:hAnsi="Arial" w:cs="Arial"/>
          <w:lang w:eastAsia="en-US"/>
        </w:rPr>
        <w:br/>
      </w:r>
      <w:r w:rsidRPr="006800F0">
        <w:rPr>
          <w:rFonts w:ascii="Arial" w:hAnsi="Arial" w:cs="Arial"/>
          <w:lang w:eastAsia="en-US"/>
        </w:rPr>
        <w:t>w mieszalniku (lub w reaktorze) w benzynie lub w ksylenie wypychane gazy z tego aparatu technologicznego kierowane będą wahadłem gazowym do odpowiedniego zbiornika magazynowego rozpuszczalnika (z którego w tym czasie następuje pobór rozpuszczalnika do rozcieńczenia). Przestrzeń gazowa mieszalnika lub reaktora będzie spięta wahadłem gazowym ze zbiornikiem magazynowym żywicy, w momencie zrzutu gotowej żywicy do tego zbiornika. W procesie załadunku cysterny i kontenerów w miejsce żywic, które opuszczą zbiornik magazynowy będzie podawany azot, zaś powietrze wypchnięte przez żywicę z cysterny lub kontenera uwalniane będzie do atmosfery przez adsorber z węglem aktywnym.</w:t>
      </w:r>
    </w:p>
    <w:p w14:paraId="54B6E78C" w14:textId="3712609D" w:rsidR="0045475A" w:rsidRDefault="0045475A" w:rsidP="000517C1">
      <w:pPr>
        <w:pStyle w:val="Nagwek3"/>
      </w:pPr>
      <w:r w:rsidRPr="00861D22">
        <w:t>I.</w:t>
      </w:r>
      <w:r w:rsidR="00D34A4F">
        <w:t>6</w:t>
      </w:r>
      <w:r w:rsidRPr="00861D22">
        <w:t xml:space="preserve"> </w:t>
      </w:r>
      <w:r w:rsidRPr="00861D22">
        <w:tab/>
        <w:t>Punkt I</w:t>
      </w:r>
      <w:r>
        <w:t>.3.2.</w:t>
      </w:r>
      <w:r w:rsidRPr="00861D22">
        <w:t xml:space="preserve"> otrzymuje brzmienie:</w:t>
      </w:r>
    </w:p>
    <w:p w14:paraId="63FE3B65" w14:textId="77777777" w:rsidR="0045475A" w:rsidRPr="006800F0" w:rsidRDefault="0045475A" w:rsidP="0045475A">
      <w:pPr>
        <w:autoSpaceDE w:val="0"/>
        <w:autoSpaceDN w:val="0"/>
        <w:adjustRightInd w:val="0"/>
        <w:spacing w:line="276" w:lineRule="auto"/>
        <w:jc w:val="both"/>
        <w:rPr>
          <w:rFonts w:ascii="Arial" w:hAnsi="Arial" w:cs="Arial"/>
          <w:lang w:eastAsia="en-US"/>
        </w:rPr>
      </w:pPr>
      <w:r w:rsidRPr="006800F0">
        <w:rPr>
          <w:rFonts w:ascii="Arial" w:hAnsi="Arial" w:cs="Arial"/>
          <w:b/>
          <w:bCs/>
          <w:lang w:eastAsia="en-US"/>
        </w:rPr>
        <w:t>I.3.2.</w:t>
      </w:r>
      <w:r w:rsidRPr="006800F0">
        <w:rPr>
          <w:rFonts w:ascii="Arial" w:hAnsi="Arial" w:cs="Arial"/>
          <w:bCs/>
          <w:lang w:eastAsia="en-US"/>
        </w:rPr>
        <w:t xml:space="preserve"> P</w:t>
      </w:r>
      <w:r w:rsidRPr="006800F0">
        <w:rPr>
          <w:rFonts w:ascii="Arial" w:hAnsi="Arial" w:cs="Arial"/>
          <w:lang w:eastAsia="en-US"/>
        </w:rPr>
        <w:t xml:space="preserve">rodukcja żywic styrenowych będzie możliwa do prowadzenia </w:t>
      </w:r>
      <w:r w:rsidRPr="006800F0">
        <w:rPr>
          <w:rFonts w:ascii="Arial" w:hAnsi="Arial" w:cs="Arial"/>
          <w:lang w:eastAsia="en-US"/>
        </w:rPr>
        <w:br/>
        <w:t xml:space="preserve">w autonomicznych liniach produkcyjnych RM1, RM2, R/M3, R/M4, R/M5, R/M6, T1, T2. Proces będzie rozpoczynał się w reaktorze, do którego w pierwszym etapie dozowana będzie żywica ftalowa. Po uzyskaniu odpowiedniej temperatury </w:t>
      </w:r>
      <w:r w:rsidRPr="006800F0">
        <w:rPr>
          <w:rFonts w:ascii="Arial" w:hAnsi="Arial" w:cs="Arial"/>
          <w:lang w:eastAsia="en-US"/>
        </w:rPr>
        <w:br/>
        <w:t xml:space="preserve">do reaktora dodawane kolejno będą styren z inicjatorem. Styren będzie dozowany </w:t>
      </w:r>
      <w:r w:rsidRPr="006800F0">
        <w:rPr>
          <w:rFonts w:ascii="Arial" w:hAnsi="Arial" w:cs="Arial"/>
          <w:lang w:eastAsia="en-US"/>
        </w:rPr>
        <w:br/>
        <w:t xml:space="preserve">w sposób liniowy tak aby jego stężenie nie przekroczyło 10% w roztworze. Kolejnym etapem procesu (po schłodzeniu zawartości reaktora) będzie dozowanie ksylenu, </w:t>
      </w:r>
      <w:r w:rsidRPr="006800F0">
        <w:rPr>
          <w:rFonts w:ascii="Arial" w:hAnsi="Arial" w:cs="Arial"/>
          <w:lang w:eastAsia="en-US"/>
        </w:rPr>
        <w:br/>
        <w:t xml:space="preserve">tak aby jego stężenie w roztworze żywicy osiągnęło wymaganą wartość. </w:t>
      </w:r>
    </w:p>
    <w:p w14:paraId="2D302CFC" w14:textId="77777777" w:rsidR="0045475A" w:rsidRPr="006800F0" w:rsidRDefault="0045475A" w:rsidP="0045475A">
      <w:pPr>
        <w:pStyle w:val="NormalnyWeb"/>
        <w:spacing w:before="120" w:beforeAutospacing="0" w:after="120" w:afterAutospacing="0" w:line="276" w:lineRule="auto"/>
        <w:ind w:left="0" w:right="215"/>
        <w:jc w:val="both"/>
        <w:rPr>
          <w:rFonts w:ascii="Arial" w:hAnsi="Arial" w:cs="Arial"/>
          <w:color w:val="auto"/>
        </w:rPr>
      </w:pPr>
      <w:r w:rsidRPr="006800F0">
        <w:rPr>
          <w:rFonts w:ascii="Arial" w:hAnsi="Arial" w:cs="Arial"/>
          <w:color w:val="auto"/>
        </w:rPr>
        <w:t>Poszczególne szarże gotowego produktu kierowane będą do mieszalnika uśredniającego</w:t>
      </w:r>
      <w:r>
        <w:rPr>
          <w:rFonts w:ascii="Arial" w:hAnsi="Arial" w:cs="Arial"/>
          <w:color w:val="auto"/>
        </w:rPr>
        <w:t xml:space="preserve"> (mogą to być mieszalnik linii RM1 lub RM2)</w:t>
      </w:r>
      <w:r w:rsidRPr="006800F0">
        <w:rPr>
          <w:rFonts w:ascii="Arial" w:hAnsi="Arial" w:cs="Arial"/>
          <w:color w:val="auto"/>
        </w:rPr>
        <w:t xml:space="preserve"> celem zapewnienia jednorodności gotowego produktu w standardowej objętości wysyłkowej do odbiorcy, odpowiadającej objętości cysterny samochodowej</w:t>
      </w:r>
      <w:r>
        <w:rPr>
          <w:rFonts w:ascii="Arial" w:hAnsi="Arial" w:cs="Arial"/>
          <w:color w:val="auto"/>
        </w:rPr>
        <w:t>.</w:t>
      </w:r>
      <w:r w:rsidRPr="006800F0">
        <w:rPr>
          <w:rFonts w:ascii="Arial" w:hAnsi="Arial" w:cs="Arial"/>
          <w:color w:val="auto"/>
        </w:rPr>
        <w:t xml:space="preserve"> </w:t>
      </w:r>
    </w:p>
    <w:p w14:paraId="2C3A8109" w14:textId="77777777" w:rsidR="0045475A" w:rsidRPr="006800F0" w:rsidRDefault="0045475A" w:rsidP="0045475A">
      <w:pPr>
        <w:pStyle w:val="NormalnyWeb"/>
        <w:spacing w:line="276" w:lineRule="auto"/>
        <w:ind w:left="0"/>
        <w:jc w:val="both"/>
        <w:rPr>
          <w:rFonts w:ascii="Arial" w:hAnsi="Arial" w:cs="Arial"/>
          <w:color w:val="auto"/>
        </w:rPr>
      </w:pPr>
      <w:r w:rsidRPr="006800F0">
        <w:rPr>
          <w:rFonts w:ascii="Arial" w:hAnsi="Arial" w:cs="Arial"/>
          <w:color w:val="auto"/>
        </w:rPr>
        <w:t xml:space="preserve">W fazie napełniania mieszalnika uśredniającego żywicą nastąpi wypchnięcie z niego przestrzeni gazowej nasyconej parami benzyny lub ksylenu (w zależności od rodzaju żywicy), która zostanie skierowana do opróżnianego </w:t>
      </w:r>
      <w:r>
        <w:rPr>
          <w:rFonts w:ascii="Arial" w:hAnsi="Arial" w:cs="Arial"/>
          <w:color w:val="auto"/>
        </w:rPr>
        <w:t xml:space="preserve">aparatu reaktora lub </w:t>
      </w:r>
      <w:r w:rsidRPr="006800F0">
        <w:rPr>
          <w:rFonts w:ascii="Arial" w:hAnsi="Arial" w:cs="Arial"/>
          <w:color w:val="auto"/>
        </w:rPr>
        <w:lastRenderedPageBreak/>
        <w:t>mieszalnika – wahadło gazowe o skuteczności redukcji emisji minimum 95%. Ewentualna emisja będzie następowała przez zawór na instalacji wahadła gazowego (utrzymujący określone nadciśnienie) po wcześniejszej adsorpcji na filtrze z wkładem z węgla aktywnego (E1).</w:t>
      </w:r>
    </w:p>
    <w:p w14:paraId="7E1EE607" w14:textId="77777777" w:rsidR="0045475A" w:rsidRPr="006800F0" w:rsidRDefault="0045475A" w:rsidP="0045475A">
      <w:pPr>
        <w:tabs>
          <w:tab w:val="left" w:pos="567"/>
        </w:tabs>
        <w:spacing w:after="200" w:line="276" w:lineRule="auto"/>
        <w:jc w:val="both"/>
        <w:rPr>
          <w:rFonts w:ascii="Arial" w:hAnsi="Arial" w:cs="Arial"/>
          <w:lang w:eastAsia="en-US"/>
        </w:rPr>
      </w:pPr>
      <w:r w:rsidRPr="006800F0">
        <w:rPr>
          <w:rFonts w:ascii="Arial" w:hAnsi="Arial" w:cs="Arial"/>
        </w:rPr>
        <w:t xml:space="preserve">Znaczna część uśrednionych partii wysyłkowych wyrobów w mieszalniku uśredniającym będzie bezpośrednio tłoczona do cysterny odbiorcy bez ich magazynowania w zbiornikach magazynowych. Warunki przeładunku pomiędzy mieszalnikiem uśredniającym a cysterną będą identyczne jak dla procesu przeładunku ze zbiornika magazynowego do cysterny. </w:t>
      </w:r>
      <w:r w:rsidRPr="006800F0">
        <w:rPr>
          <w:rFonts w:ascii="Arial" w:hAnsi="Arial" w:cs="Arial"/>
          <w:lang w:eastAsia="en-US"/>
        </w:rPr>
        <w:t xml:space="preserve">W procesie rozcieńczenia żywicy </w:t>
      </w:r>
      <w:r w:rsidRPr="006800F0">
        <w:rPr>
          <w:rFonts w:ascii="Arial" w:hAnsi="Arial" w:cs="Arial"/>
          <w:lang w:eastAsia="en-US"/>
        </w:rPr>
        <w:br/>
        <w:t>w mieszalniku (lub w reaktorze) w benzynie lub w ksylenie wypychane gazy z tego aparatu technologicznego kierowane będą wahadłem gazowym do odpowiedniego zbiornika magazynowego rozpuszczalnika (z którego w tym czasie następuje pobór rozpuszczalnika do rozcieńczenia). Przestrzeń gazowa mieszalnika lub reaktora będzie spięta wahadłem gazowym ze zbiornikiem magazynowym żywicy, w momencie zrzutu gotowej żywicy do tego zbiornika.</w:t>
      </w:r>
    </w:p>
    <w:p w14:paraId="026BA324" w14:textId="77777777" w:rsidR="0045475A" w:rsidRPr="006800F0" w:rsidRDefault="0045475A" w:rsidP="0045475A">
      <w:pPr>
        <w:tabs>
          <w:tab w:val="left" w:pos="567"/>
        </w:tabs>
        <w:spacing w:after="120" w:line="276" w:lineRule="auto"/>
        <w:jc w:val="both"/>
        <w:rPr>
          <w:rFonts w:ascii="Arial" w:hAnsi="Arial" w:cs="Arial"/>
          <w:lang w:eastAsia="en-US"/>
        </w:rPr>
      </w:pPr>
      <w:r w:rsidRPr="006800F0">
        <w:rPr>
          <w:rFonts w:ascii="Arial" w:hAnsi="Arial" w:cs="Arial"/>
          <w:lang w:eastAsia="en-US"/>
        </w:rPr>
        <w:t xml:space="preserve">W procesie załadunku cysterny i kontenerów w miejsce żywic, które opuszczą zbiornik magazynowy będzie podawany azot, zaś powietrze wypchnięte przez żywicę z cysterny lub kontenera uwalniane będzie do atmosfery przez adsorber </w:t>
      </w:r>
      <w:r w:rsidRPr="006800F0">
        <w:rPr>
          <w:rFonts w:ascii="Arial" w:hAnsi="Arial" w:cs="Arial"/>
          <w:lang w:eastAsia="en-US"/>
        </w:rPr>
        <w:br/>
        <w:t>z węglem aktywnym.</w:t>
      </w:r>
    </w:p>
    <w:p w14:paraId="51ADC785" w14:textId="4D2BF4F3" w:rsidR="0045475A" w:rsidRDefault="0045475A" w:rsidP="000517C1">
      <w:pPr>
        <w:pStyle w:val="Nagwek3"/>
      </w:pPr>
      <w:r w:rsidRPr="00861D22">
        <w:t>I.</w:t>
      </w:r>
      <w:r w:rsidR="00D34A4F">
        <w:t>7</w:t>
      </w:r>
      <w:r w:rsidRPr="00861D22">
        <w:t xml:space="preserve"> </w:t>
      </w:r>
      <w:r w:rsidRPr="00861D22">
        <w:tab/>
      </w:r>
      <w:r>
        <w:t>Skreślam pkt. I.3.3</w:t>
      </w:r>
    </w:p>
    <w:p w14:paraId="1B3876F2" w14:textId="6450A613" w:rsidR="00D47A6F" w:rsidRDefault="00D47A6F" w:rsidP="000517C1">
      <w:pPr>
        <w:pStyle w:val="Nagwek3"/>
      </w:pPr>
      <w:r w:rsidRPr="00861D22">
        <w:t>I.</w:t>
      </w:r>
      <w:r w:rsidR="00D34A4F">
        <w:t>8</w:t>
      </w:r>
      <w:r w:rsidRPr="00861D22">
        <w:t xml:space="preserve"> </w:t>
      </w:r>
      <w:r w:rsidRPr="00861D22">
        <w:tab/>
        <w:t>Punkt I</w:t>
      </w:r>
      <w:r>
        <w:t>.3.7.</w:t>
      </w:r>
      <w:r w:rsidRPr="00861D22">
        <w:t xml:space="preserve"> otrzymuje brzmienie:</w:t>
      </w:r>
    </w:p>
    <w:p w14:paraId="0A3E910F" w14:textId="16FCFF02" w:rsidR="00D47A6F" w:rsidRPr="006800F0" w:rsidRDefault="00D47A6F" w:rsidP="00D47A6F">
      <w:pPr>
        <w:spacing w:line="276" w:lineRule="auto"/>
        <w:jc w:val="both"/>
        <w:rPr>
          <w:rFonts w:ascii="Arial" w:hAnsi="Arial" w:cs="Arial"/>
        </w:rPr>
      </w:pPr>
      <w:r w:rsidRPr="006800F0">
        <w:rPr>
          <w:rFonts w:ascii="Arial" w:hAnsi="Arial" w:cs="Arial"/>
          <w:b/>
        </w:rPr>
        <w:t xml:space="preserve">I.3.7 </w:t>
      </w:r>
      <w:r w:rsidRPr="006800F0">
        <w:rPr>
          <w:rFonts w:ascii="Arial" w:hAnsi="Arial" w:cs="Arial"/>
        </w:rPr>
        <w:t xml:space="preserve">Produkcja żywic poliestrowych w styrenie będzie możliwa do prowadzenia </w:t>
      </w:r>
      <w:r w:rsidRPr="006800F0">
        <w:rPr>
          <w:rFonts w:ascii="Arial" w:hAnsi="Arial" w:cs="Arial"/>
        </w:rPr>
        <w:br/>
        <w:t xml:space="preserve">w </w:t>
      </w:r>
      <w:r w:rsidR="00406FEA">
        <w:rPr>
          <w:rFonts w:ascii="Arial" w:hAnsi="Arial" w:cs="Arial"/>
        </w:rPr>
        <w:t>8</w:t>
      </w:r>
      <w:r w:rsidRPr="006800F0">
        <w:rPr>
          <w:rFonts w:ascii="Arial" w:hAnsi="Arial" w:cs="Arial"/>
        </w:rPr>
        <w:t xml:space="preserve"> autonomicznych liniach produkcyjnych RM1, RM2,</w:t>
      </w:r>
      <w:r>
        <w:rPr>
          <w:rFonts w:ascii="Arial" w:hAnsi="Arial" w:cs="Arial"/>
        </w:rPr>
        <w:t xml:space="preserve"> RM/3, R/M4, R/M5, R/M6, </w:t>
      </w:r>
      <w:r w:rsidRPr="006800F0">
        <w:rPr>
          <w:rFonts w:ascii="Arial" w:hAnsi="Arial" w:cs="Arial"/>
        </w:rPr>
        <w:t>T1, T2.</w:t>
      </w:r>
    </w:p>
    <w:p w14:paraId="1D4F92BD" w14:textId="77777777" w:rsidR="00D47A6F" w:rsidRPr="006800F0" w:rsidRDefault="00D47A6F" w:rsidP="00D47A6F">
      <w:pPr>
        <w:spacing w:line="276" w:lineRule="auto"/>
        <w:jc w:val="both"/>
        <w:rPr>
          <w:rFonts w:ascii="Arial" w:hAnsi="Arial" w:cs="Arial"/>
        </w:rPr>
      </w:pPr>
      <w:r w:rsidRPr="006800F0">
        <w:rPr>
          <w:rFonts w:ascii="Arial" w:hAnsi="Arial" w:cs="Arial"/>
        </w:rPr>
        <w:t>Proces produkcji rozpoczyna się od dozowania do reaktora glikoli, polietereftalanuetylenu (PET) w formie granulek lub płatków, katalizatorów.</w:t>
      </w:r>
    </w:p>
    <w:p w14:paraId="10BD2F89" w14:textId="77777777" w:rsidR="00D47A6F" w:rsidRPr="006800F0" w:rsidRDefault="00D47A6F" w:rsidP="00D47A6F">
      <w:pPr>
        <w:spacing w:line="276" w:lineRule="auto"/>
        <w:jc w:val="both"/>
        <w:rPr>
          <w:rFonts w:ascii="Arial" w:hAnsi="Arial" w:cs="Arial"/>
        </w:rPr>
      </w:pPr>
      <w:r w:rsidRPr="006800F0">
        <w:rPr>
          <w:rFonts w:ascii="Arial" w:hAnsi="Arial" w:cs="Arial"/>
        </w:rPr>
        <w:t>Po załadowaniu surowców do reaktora rozpoczyna się proces glikolizy PET w odpowiedniej temperaturze powoli upłynniając wsad. Po upłynnieniu włącza się mieszadło i prowadzi proces do całkowitego rozpuszczenia PET. Po jego rozpuszczeniu, zawartość reaktora chłodzi się do odpowiedniej temperatury i dodaje się pozostałe surowce: bezwodniki kwasów organicznych i ksylen.</w:t>
      </w:r>
    </w:p>
    <w:p w14:paraId="44D54A33" w14:textId="77777777" w:rsidR="00D47A6F" w:rsidRPr="006800F0" w:rsidRDefault="00D47A6F" w:rsidP="00D47A6F">
      <w:pPr>
        <w:spacing w:line="276" w:lineRule="auto"/>
        <w:jc w:val="both"/>
        <w:rPr>
          <w:rFonts w:ascii="Arial" w:hAnsi="Arial" w:cs="Arial"/>
        </w:rPr>
      </w:pPr>
      <w:r w:rsidRPr="006800F0">
        <w:rPr>
          <w:rFonts w:ascii="Arial" w:hAnsi="Arial" w:cs="Arial"/>
        </w:rPr>
        <w:t>Zawartość reaktora podgrzewa się do odpowiedniej temperatury i prowadzi proces polikondensacji w zamkniętym reaktorze, oznaczając liczbę kwasową i lepkość roztworu poliestru w ksylenie. Równocześnie odbiera się wodę kondensacyjną metodą azeotropową. Po osiągnięciu żądanych parametrów zawartość reaktora schładza się do odpowiedniej temperatury.</w:t>
      </w:r>
    </w:p>
    <w:p w14:paraId="458C5F8B" w14:textId="77777777" w:rsidR="00D47A6F" w:rsidRPr="006800F0" w:rsidRDefault="00D47A6F" w:rsidP="00D47A6F">
      <w:pPr>
        <w:spacing w:line="276" w:lineRule="auto"/>
        <w:jc w:val="both"/>
        <w:rPr>
          <w:rFonts w:ascii="Arial" w:hAnsi="Arial" w:cs="Arial"/>
        </w:rPr>
      </w:pPr>
      <w:r w:rsidRPr="006800F0">
        <w:rPr>
          <w:rFonts w:ascii="Arial" w:hAnsi="Arial" w:cs="Arial"/>
        </w:rPr>
        <w:t xml:space="preserve">Faza gazowa przepuszczana jest przez skraplacz połączony pionową kolumną zwrotną z reaktorem. W skraplaczu następuje przemiana fazy gazowej w ciekłą </w:t>
      </w:r>
      <w:r w:rsidRPr="006800F0">
        <w:rPr>
          <w:rFonts w:ascii="Arial" w:hAnsi="Arial" w:cs="Arial"/>
        </w:rPr>
        <w:br/>
        <w:t xml:space="preserve">i całość trafia do rozdzielacza faz. W rozdzielaczu obiegowy ksylen rozdziela się </w:t>
      </w:r>
      <w:r>
        <w:rPr>
          <w:rFonts w:ascii="Arial" w:hAnsi="Arial" w:cs="Arial"/>
        </w:rPr>
        <w:br/>
      </w:r>
      <w:r w:rsidRPr="006800F0">
        <w:rPr>
          <w:rFonts w:ascii="Arial" w:hAnsi="Arial" w:cs="Arial"/>
        </w:rPr>
        <w:t xml:space="preserve">z wodą i zawracany jest do reaktora. Woda odbierana jest z układu i stanowi odpad. </w:t>
      </w:r>
    </w:p>
    <w:p w14:paraId="353A293E" w14:textId="77777777" w:rsidR="00D47A6F" w:rsidRPr="006800F0" w:rsidRDefault="00D47A6F" w:rsidP="00D47A6F">
      <w:pPr>
        <w:spacing w:line="276" w:lineRule="auto"/>
        <w:jc w:val="both"/>
        <w:rPr>
          <w:rFonts w:ascii="Arial" w:hAnsi="Arial" w:cs="Arial"/>
        </w:rPr>
      </w:pPr>
      <w:r w:rsidRPr="006800F0">
        <w:rPr>
          <w:rFonts w:ascii="Arial" w:hAnsi="Arial" w:cs="Arial"/>
        </w:rPr>
        <w:lastRenderedPageBreak/>
        <w:t>Następnie prowadzone jest rozpuszczenie poliestru w styrenie. Do mieszalnika pobiera się styren i inhibitor. Po wymieszaniu spuszcza się do mieszalnika otrzymany uprzednio poliester porcjami, jednocześnie chłodząc zawartość mieszalnika tak, by nie przekroczyć ustalonej temperatury. Po spuszczeniu całości poliestru roztwór miesza się, standaryzuje i po schłodzeniu zlewa do opakowań jednostkowych.</w:t>
      </w:r>
    </w:p>
    <w:p w14:paraId="134D0FE2" w14:textId="77777777" w:rsidR="00D47A6F" w:rsidRPr="006800F0" w:rsidRDefault="00D47A6F" w:rsidP="00D47A6F">
      <w:pPr>
        <w:spacing w:line="276" w:lineRule="auto"/>
        <w:jc w:val="both"/>
        <w:rPr>
          <w:rFonts w:ascii="Arial" w:hAnsi="Arial" w:cs="Arial"/>
        </w:rPr>
      </w:pPr>
      <w:r w:rsidRPr="006800F0">
        <w:rPr>
          <w:rFonts w:ascii="Arial" w:hAnsi="Arial" w:cs="Arial"/>
        </w:rPr>
        <w:t>W fazie napełniania mieszalnika rozpuszczalnikiem a następnie żywicą wypchnięta zostanie z niego przestrzeń gazowa nasycona parami styrenu (przez skraplacz), która zostanie skierowana do filtra z wkładem z węgla aktywnego i do atmosfery (E1).</w:t>
      </w:r>
    </w:p>
    <w:p w14:paraId="0E671B36" w14:textId="5F0703CF" w:rsidR="00D47A6F" w:rsidRPr="006800F0" w:rsidRDefault="00D47A6F" w:rsidP="00D47A6F">
      <w:pPr>
        <w:spacing w:line="276" w:lineRule="auto"/>
        <w:jc w:val="both"/>
        <w:rPr>
          <w:rFonts w:ascii="Arial" w:hAnsi="Arial" w:cs="Arial"/>
        </w:rPr>
      </w:pPr>
      <w:r w:rsidRPr="006800F0">
        <w:rPr>
          <w:rFonts w:ascii="Arial" w:hAnsi="Arial" w:cs="Arial"/>
        </w:rPr>
        <w:t>Produkcja będzie</w:t>
      </w:r>
      <w:r>
        <w:rPr>
          <w:rFonts w:ascii="Arial" w:hAnsi="Arial" w:cs="Arial"/>
        </w:rPr>
        <w:t xml:space="preserve"> dystrybuowana do cystern samochodowych oraz</w:t>
      </w:r>
      <w:r w:rsidRPr="006800F0">
        <w:rPr>
          <w:rFonts w:ascii="Arial" w:hAnsi="Arial" w:cs="Arial"/>
        </w:rPr>
        <w:t xml:space="preserve"> konfekcjonowana do opakowań jednostkowych o pojemności 0,2 m</w:t>
      </w:r>
      <w:r w:rsidRPr="006800F0">
        <w:rPr>
          <w:rFonts w:ascii="Arial" w:hAnsi="Arial" w:cs="Arial"/>
          <w:vertAlign w:val="superscript"/>
        </w:rPr>
        <w:t>3</w:t>
      </w:r>
      <w:r w:rsidRPr="006800F0">
        <w:rPr>
          <w:rFonts w:ascii="Arial" w:hAnsi="Arial" w:cs="Arial"/>
        </w:rPr>
        <w:t xml:space="preserve"> i 1 m</w:t>
      </w:r>
      <w:r w:rsidRPr="006800F0">
        <w:rPr>
          <w:rFonts w:ascii="Arial" w:hAnsi="Arial" w:cs="Arial"/>
          <w:vertAlign w:val="superscript"/>
        </w:rPr>
        <w:t>3</w:t>
      </w:r>
      <w:r w:rsidRPr="006800F0">
        <w:rPr>
          <w:rFonts w:ascii="Arial" w:hAnsi="Arial" w:cs="Arial"/>
        </w:rPr>
        <w:t>. Rozlew będzie odbywał się pod wiatą, na stanowisku rozlewu.</w:t>
      </w:r>
    </w:p>
    <w:p w14:paraId="248B8C62" w14:textId="29B1F76B" w:rsidR="00D47A6F" w:rsidRPr="006800F0" w:rsidRDefault="00D47A6F" w:rsidP="00D47A6F">
      <w:pPr>
        <w:spacing w:line="276" w:lineRule="auto"/>
        <w:jc w:val="both"/>
        <w:rPr>
          <w:rFonts w:ascii="Arial" w:hAnsi="Arial" w:cs="Arial"/>
        </w:rPr>
      </w:pPr>
      <w:r w:rsidRPr="006800F0">
        <w:rPr>
          <w:rFonts w:ascii="Arial" w:hAnsi="Arial" w:cs="Arial"/>
        </w:rPr>
        <w:t xml:space="preserve">W miejsce żywicy, która opuszcza mieszalnik podawany będzie azot z instalacji azotu, natomiast powietrze wypchnięte przez żywicę </w:t>
      </w:r>
      <w:r>
        <w:rPr>
          <w:rFonts w:ascii="Arial" w:hAnsi="Arial" w:cs="Arial"/>
        </w:rPr>
        <w:t xml:space="preserve">z napełnianej cysterny samochodowej lub </w:t>
      </w:r>
      <w:r w:rsidRPr="006800F0">
        <w:rPr>
          <w:rFonts w:ascii="Arial" w:hAnsi="Arial" w:cs="Arial"/>
        </w:rPr>
        <w:t>paletopojemnika będzie skierowane rurociągiem do adsorbera z węglem aktywnym, redukującego poziom LZO</w:t>
      </w:r>
      <w:r>
        <w:rPr>
          <w:rFonts w:ascii="Arial" w:hAnsi="Arial" w:cs="Arial"/>
        </w:rPr>
        <w:t xml:space="preserve"> </w:t>
      </w:r>
      <w:r w:rsidRPr="006800F0">
        <w:rPr>
          <w:rFonts w:ascii="Arial" w:hAnsi="Arial" w:cs="Arial"/>
        </w:rPr>
        <w:t>i emitorem E6 (odwietrzenie adsorbera) do atmosfery.</w:t>
      </w:r>
    </w:p>
    <w:p w14:paraId="2EB395C2" w14:textId="6FC4012E" w:rsidR="008767A4" w:rsidRDefault="008767A4" w:rsidP="000517C1">
      <w:pPr>
        <w:pStyle w:val="Nagwek3"/>
      </w:pPr>
      <w:bookmarkStart w:id="4" w:name="_Hlk125361786"/>
      <w:r w:rsidRPr="00861D22">
        <w:t>I.</w:t>
      </w:r>
      <w:r w:rsidR="00D34A4F">
        <w:t>9</w:t>
      </w:r>
      <w:r w:rsidRPr="00861D22">
        <w:t xml:space="preserve"> </w:t>
      </w:r>
      <w:r w:rsidRPr="00861D22">
        <w:tab/>
        <w:t xml:space="preserve">Punkt </w:t>
      </w:r>
      <w:r>
        <w:t>II.1.1.</w:t>
      </w:r>
      <w:r w:rsidRPr="00861D22">
        <w:t xml:space="preserve"> otrzymuje brzmienie:</w:t>
      </w:r>
    </w:p>
    <w:p w14:paraId="0DFFAE11" w14:textId="77777777" w:rsidR="00217793" w:rsidRPr="00B41E1B" w:rsidRDefault="00217793" w:rsidP="00217793">
      <w:pPr>
        <w:spacing w:before="120" w:after="120" w:line="276" w:lineRule="auto"/>
        <w:jc w:val="both"/>
        <w:rPr>
          <w:rFonts w:ascii="Arial" w:eastAsia="Times New Roman" w:hAnsi="Arial" w:cs="Arial"/>
          <w:b/>
          <w:bCs/>
          <w:snapToGrid w:val="0"/>
          <w:lang w:eastAsia="pl-PL"/>
        </w:rPr>
      </w:pPr>
      <w:r w:rsidRPr="00B41E1B">
        <w:rPr>
          <w:rFonts w:ascii="Arial" w:eastAsia="Times New Roman" w:hAnsi="Arial" w:cs="Arial"/>
          <w:b/>
          <w:bCs/>
          <w:snapToGrid w:val="0"/>
          <w:lang w:eastAsia="pl-PL"/>
        </w:rPr>
        <w:t xml:space="preserve">II.1.1. </w:t>
      </w:r>
      <w:r w:rsidRPr="00B41E1B">
        <w:rPr>
          <w:rFonts w:ascii="Arial" w:eastAsia="Times New Roman" w:hAnsi="Arial" w:cs="Arial"/>
          <w:snapToGrid w:val="0"/>
          <w:lang w:eastAsia="pl-PL"/>
        </w:rPr>
        <w:t>Maksymalna dopuszczalna wielkość emisji gazów i pyłów ze źródeł i emitorów</w:t>
      </w:r>
    </w:p>
    <w:p w14:paraId="24C56B17" w14:textId="66343AA5" w:rsidR="00217793" w:rsidRPr="00B41E1B" w:rsidRDefault="00217793" w:rsidP="00217793">
      <w:pPr>
        <w:spacing w:before="120" w:line="288" w:lineRule="auto"/>
        <w:jc w:val="both"/>
        <w:rPr>
          <w:rFonts w:ascii="Arial" w:hAnsi="Arial" w:cs="Arial"/>
          <w:b/>
          <w:bCs/>
          <w:sz w:val="22"/>
          <w:szCs w:val="22"/>
        </w:rPr>
      </w:pPr>
      <w:bookmarkStart w:id="5" w:name="_Hlk171594716"/>
      <w:r w:rsidRPr="00B41E1B">
        <w:rPr>
          <w:rFonts w:ascii="Arial" w:hAnsi="Arial" w:cs="Arial"/>
          <w:b/>
          <w:bCs/>
          <w:sz w:val="22"/>
          <w:szCs w:val="22"/>
        </w:rPr>
        <w:t>Tabela nr 2</w:t>
      </w:r>
      <w:r w:rsidR="00DC2893" w:rsidRPr="00B41E1B">
        <w:rPr>
          <w:rFonts w:ascii="Arial" w:hAnsi="Arial" w:cs="Arial"/>
          <w:b/>
          <w:bCs/>
          <w:sz w:val="22"/>
          <w:szCs w:val="22"/>
        </w:rPr>
        <w:t xml:space="preserve"> </w:t>
      </w:r>
    </w:p>
    <w:tbl>
      <w:tblPr>
        <w:tblStyle w:val="Tabela-Siatka10"/>
        <w:tblW w:w="9067" w:type="dxa"/>
        <w:jc w:val="center"/>
        <w:tblLayout w:type="fixed"/>
        <w:tblLook w:val="0020" w:firstRow="1" w:lastRow="0" w:firstColumn="0" w:lastColumn="0" w:noHBand="0" w:noVBand="0"/>
        <w:tblCaption w:val="Tabela w zakresie emisji substancji do powietrza"/>
        <w:tblDescription w:val="Tabela zawiera łączone i zagnieżdżone komorki.&#10;W tabeli w 33 wierszach określono dopuszczalne wielkości emisji z procesów technologicznych. &#10;Dla każdego ze żródeł określomno emitowaną substancję oraz dopuszczalną wielkość emisji określoną standardem emisyjnym lub w kg/h.&#10;Podstawowym zanieczyszczeniem emitowanym do środowiska są Lotne Związki Organiczne (LZO) dla których obowiązują standardy emisyjne: s1- standard emisji zorganizowanej rowny 150 mg/m3, standard emisji niezorganizowanej wyrażony jako procent wkładu LZO = 3% oraz standae emisji całkowitej wyrażony procent wkładu LZO określony jako S5 = 3%&#10;"/>
      </w:tblPr>
      <w:tblGrid>
        <w:gridCol w:w="704"/>
        <w:gridCol w:w="965"/>
        <w:gridCol w:w="2295"/>
        <w:gridCol w:w="1701"/>
        <w:gridCol w:w="1000"/>
        <w:gridCol w:w="992"/>
        <w:gridCol w:w="710"/>
        <w:gridCol w:w="700"/>
      </w:tblGrid>
      <w:tr w:rsidR="0095484D" w:rsidRPr="006800F0" w14:paraId="30CD597C" w14:textId="77777777" w:rsidTr="002212D1">
        <w:trPr>
          <w:trHeight w:val="20"/>
          <w:tblHeader/>
          <w:jc w:val="center"/>
        </w:trPr>
        <w:tc>
          <w:tcPr>
            <w:tcW w:w="704" w:type="dxa"/>
            <w:vMerge w:val="restart"/>
            <w:vAlign w:val="center"/>
          </w:tcPr>
          <w:p w14:paraId="0CCB5C56" w14:textId="77777777" w:rsidR="0095484D" w:rsidRPr="006800F0" w:rsidRDefault="0095484D" w:rsidP="002212D1">
            <w:pPr>
              <w:spacing w:line="276" w:lineRule="auto"/>
              <w:rPr>
                <w:rFonts w:ascii="Arial" w:hAnsi="Arial" w:cs="Arial"/>
                <w:b/>
                <w:sz w:val="20"/>
              </w:rPr>
            </w:pPr>
            <w:r w:rsidRPr="006800F0">
              <w:rPr>
                <w:rFonts w:ascii="Arial" w:hAnsi="Arial" w:cs="Arial"/>
                <w:b/>
                <w:sz w:val="20"/>
              </w:rPr>
              <w:t>Lp.</w:t>
            </w:r>
          </w:p>
        </w:tc>
        <w:tc>
          <w:tcPr>
            <w:tcW w:w="965" w:type="dxa"/>
            <w:vMerge w:val="restart"/>
            <w:vAlign w:val="center"/>
          </w:tcPr>
          <w:p w14:paraId="70A1F42E" w14:textId="77777777" w:rsidR="0095484D" w:rsidRPr="006800F0" w:rsidRDefault="0095484D" w:rsidP="002212D1">
            <w:pPr>
              <w:spacing w:line="276" w:lineRule="auto"/>
              <w:rPr>
                <w:rFonts w:ascii="Arial" w:hAnsi="Arial" w:cs="Arial"/>
                <w:b/>
                <w:sz w:val="20"/>
              </w:rPr>
            </w:pPr>
            <w:r w:rsidRPr="006800F0">
              <w:rPr>
                <w:rFonts w:ascii="Arial" w:hAnsi="Arial" w:cs="Arial"/>
                <w:b/>
                <w:sz w:val="20"/>
              </w:rPr>
              <w:t>Emitor</w:t>
            </w:r>
          </w:p>
        </w:tc>
        <w:tc>
          <w:tcPr>
            <w:tcW w:w="2295" w:type="dxa"/>
            <w:vMerge w:val="restart"/>
            <w:vAlign w:val="center"/>
          </w:tcPr>
          <w:p w14:paraId="1021779C" w14:textId="77777777" w:rsidR="0095484D" w:rsidRPr="006800F0" w:rsidRDefault="0095484D" w:rsidP="002212D1">
            <w:pPr>
              <w:spacing w:line="276" w:lineRule="auto"/>
              <w:rPr>
                <w:rFonts w:ascii="Arial" w:hAnsi="Arial" w:cs="Arial"/>
                <w:b/>
                <w:sz w:val="20"/>
              </w:rPr>
            </w:pPr>
            <w:r w:rsidRPr="006800F0">
              <w:rPr>
                <w:rFonts w:ascii="Arial" w:hAnsi="Arial" w:cs="Arial"/>
                <w:b/>
                <w:sz w:val="20"/>
              </w:rPr>
              <w:t>Źródła emisji</w:t>
            </w:r>
          </w:p>
        </w:tc>
        <w:tc>
          <w:tcPr>
            <w:tcW w:w="1701" w:type="dxa"/>
            <w:vMerge w:val="restart"/>
            <w:vAlign w:val="center"/>
          </w:tcPr>
          <w:p w14:paraId="6EF6488D" w14:textId="77777777" w:rsidR="0095484D" w:rsidRPr="006800F0" w:rsidRDefault="0095484D" w:rsidP="002212D1">
            <w:pPr>
              <w:spacing w:line="276" w:lineRule="auto"/>
              <w:rPr>
                <w:rFonts w:ascii="Arial" w:hAnsi="Arial" w:cs="Arial"/>
                <w:b/>
                <w:sz w:val="20"/>
              </w:rPr>
            </w:pPr>
            <w:r w:rsidRPr="006800F0">
              <w:rPr>
                <w:rFonts w:ascii="Arial" w:hAnsi="Arial" w:cs="Arial"/>
                <w:b/>
                <w:bCs/>
                <w:sz w:val="20"/>
              </w:rPr>
              <w:t>Emitowana substancja</w:t>
            </w:r>
          </w:p>
        </w:tc>
        <w:tc>
          <w:tcPr>
            <w:tcW w:w="3402" w:type="dxa"/>
            <w:gridSpan w:val="4"/>
            <w:vAlign w:val="center"/>
          </w:tcPr>
          <w:p w14:paraId="794A41DB" w14:textId="77777777" w:rsidR="0095484D" w:rsidRPr="006800F0" w:rsidRDefault="0095484D" w:rsidP="002212D1">
            <w:pPr>
              <w:spacing w:line="276" w:lineRule="auto"/>
              <w:rPr>
                <w:rFonts w:ascii="Arial" w:hAnsi="Arial" w:cs="Arial"/>
                <w:b/>
                <w:sz w:val="20"/>
              </w:rPr>
            </w:pPr>
            <w:r w:rsidRPr="006800F0">
              <w:rPr>
                <w:rFonts w:ascii="Arial" w:hAnsi="Arial" w:cs="Arial"/>
                <w:b/>
                <w:sz w:val="20"/>
              </w:rPr>
              <w:t>Dopuszczalna wielkość emisji</w:t>
            </w:r>
          </w:p>
        </w:tc>
      </w:tr>
      <w:tr w:rsidR="0095484D" w:rsidRPr="006800F0" w14:paraId="0D0C9CCF" w14:textId="77777777" w:rsidTr="002212D1">
        <w:trPr>
          <w:trHeight w:val="20"/>
          <w:tblHeader/>
          <w:jc w:val="center"/>
        </w:trPr>
        <w:tc>
          <w:tcPr>
            <w:tcW w:w="704" w:type="dxa"/>
            <w:vMerge/>
            <w:vAlign w:val="center"/>
          </w:tcPr>
          <w:p w14:paraId="50EEA550" w14:textId="77777777" w:rsidR="0095484D" w:rsidRPr="006800F0" w:rsidRDefault="0095484D" w:rsidP="002212D1">
            <w:pPr>
              <w:spacing w:line="276" w:lineRule="auto"/>
              <w:rPr>
                <w:rFonts w:ascii="Arial" w:hAnsi="Arial" w:cs="Arial"/>
                <w:b/>
                <w:sz w:val="20"/>
              </w:rPr>
            </w:pPr>
          </w:p>
        </w:tc>
        <w:tc>
          <w:tcPr>
            <w:tcW w:w="965" w:type="dxa"/>
            <w:vMerge/>
            <w:vAlign w:val="center"/>
          </w:tcPr>
          <w:p w14:paraId="6E48E1E6" w14:textId="77777777" w:rsidR="0095484D" w:rsidRPr="006800F0" w:rsidRDefault="0095484D" w:rsidP="002212D1">
            <w:pPr>
              <w:spacing w:line="276" w:lineRule="auto"/>
              <w:rPr>
                <w:rFonts w:ascii="Arial" w:hAnsi="Arial" w:cs="Arial"/>
                <w:b/>
                <w:sz w:val="20"/>
              </w:rPr>
            </w:pPr>
          </w:p>
        </w:tc>
        <w:tc>
          <w:tcPr>
            <w:tcW w:w="2295" w:type="dxa"/>
            <w:vMerge/>
            <w:vAlign w:val="center"/>
          </w:tcPr>
          <w:p w14:paraId="7D0F2DB6" w14:textId="77777777" w:rsidR="0095484D" w:rsidRPr="006800F0" w:rsidRDefault="0095484D" w:rsidP="002212D1">
            <w:pPr>
              <w:spacing w:line="276" w:lineRule="auto"/>
              <w:rPr>
                <w:rFonts w:ascii="Arial" w:hAnsi="Arial" w:cs="Arial"/>
                <w:b/>
                <w:sz w:val="20"/>
              </w:rPr>
            </w:pPr>
          </w:p>
        </w:tc>
        <w:tc>
          <w:tcPr>
            <w:tcW w:w="1701" w:type="dxa"/>
            <w:vMerge/>
            <w:vAlign w:val="center"/>
          </w:tcPr>
          <w:p w14:paraId="4A599461" w14:textId="77777777" w:rsidR="0095484D" w:rsidRPr="006800F0" w:rsidRDefault="0095484D" w:rsidP="002212D1">
            <w:pPr>
              <w:spacing w:line="276" w:lineRule="auto"/>
              <w:rPr>
                <w:rFonts w:ascii="Arial" w:hAnsi="Arial" w:cs="Arial"/>
                <w:b/>
                <w:bCs/>
                <w:sz w:val="20"/>
              </w:rPr>
            </w:pPr>
          </w:p>
        </w:tc>
        <w:tc>
          <w:tcPr>
            <w:tcW w:w="1000" w:type="dxa"/>
            <w:vAlign w:val="center"/>
          </w:tcPr>
          <w:p w14:paraId="699E316A" w14:textId="77777777" w:rsidR="0095484D" w:rsidRPr="006800F0" w:rsidRDefault="0095484D" w:rsidP="002212D1">
            <w:pPr>
              <w:spacing w:line="276" w:lineRule="auto"/>
              <w:rPr>
                <w:rFonts w:ascii="Arial" w:hAnsi="Arial" w:cs="Arial"/>
                <w:b/>
                <w:sz w:val="20"/>
              </w:rPr>
            </w:pPr>
            <w:r w:rsidRPr="006800F0">
              <w:rPr>
                <w:rFonts w:ascii="Arial" w:hAnsi="Arial" w:cs="Arial"/>
                <w:b/>
                <w:sz w:val="20"/>
              </w:rPr>
              <w:t>kg/h</w:t>
            </w:r>
          </w:p>
        </w:tc>
        <w:tc>
          <w:tcPr>
            <w:tcW w:w="992" w:type="dxa"/>
            <w:vAlign w:val="center"/>
          </w:tcPr>
          <w:p w14:paraId="74DAAA16" w14:textId="77777777" w:rsidR="0095484D" w:rsidRPr="006800F0" w:rsidRDefault="0095484D" w:rsidP="002212D1">
            <w:pPr>
              <w:spacing w:line="276" w:lineRule="auto"/>
              <w:rPr>
                <w:rFonts w:ascii="Arial" w:hAnsi="Arial" w:cs="Arial"/>
                <w:b/>
                <w:sz w:val="20"/>
              </w:rPr>
            </w:pPr>
            <w:r w:rsidRPr="006800F0">
              <w:rPr>
                <w:rFonts w:ascii="Arial" w:hAnsi="Arial" w:cs="Arial"/>
                <w:b/>
                <w:sz w:val="20"/>
              </w:rPr>
              <w:t>S1*</w:t>
            </w:r>
          </w:p>
          <w:p w14:paraId="03BC147E" w14:textId="77777777" w:rsidR="0095484D" w:rsidRPr="006800F0" w:rsidRDefault="0095484D" w:rsidP="002212D1">
            <w:pPr>
              <w:spacing w:line="276" w:lineRule="auto"/>
              <w:rPr>
                <w:rFonts w:ascii="Arial" w:hAnsi="Arial" w:cs="Arial"/>
                <w:b/>
                <w:sz w:val="20"/>
              </w:rPr>
            </w:pPr>
            <w:r w:rsidRPr="006800F0">
              <w:rPr>
                <w:rFonts w:ascii="Arial" w:hAnsi="Arial" w:cs="Arial"/>
                <w:b/>
                <w:sz w:val="20"/>
              </w:rPr>
              <w:t>[mg/m</w:t>
            </w:r>
            <w:r w:rsidRPr="006800F0">
              <w:rPr>
                <w:rFonts w:ascii="Arial" w:hAnsi="Arial" w:cs="Arial"/>
                <w:b/>
                <w:sz w:val="20"/>
                <w:vertAlign w:val="superscript"/>
              </w:rPr>
              <w:t>3</w:t>
            </w:r>
            <w:r w:rsidRPr="006800F0">
              <w:rPr>
                <w:rFonts w:ascii="Arial" w:hAnsi="Arial" w:cs="Arial"/>
                <w:b/>
                <w:sz w:val="20"/>
              </w:rPr>
              <w:t>]</w:t>
            </w:r>
          </w:p>
        </w:tc>
        <w:tc>
          <w:tcPr>
            <w:tcW w:w="710" w:type="dxa"/>
            <w:vAlign w:val="center"/>
          </w:tcPr>
          <w:p w14:paraId="616ADB0C" w14:textId="77777777" w:rsidR="0095484D" w:rsidRPr="006800F0" w:rsidRDefault="0095484D" w:rsidP="002212D1">
            <w:pPr>
              <w:spacing w:line="276" w:lineRule="auto"/>
              <w:rPr>
                <w:rFonts w:ascii="Arial" w:hAnsi="Arial" w:cs="Arial"/>
                <w:b/>
                <w:sz w:val="20"/>
              </w:rPr>
            </w:pPr>
            <w:r w:rsidRPr="006800F0">
              <w:rPr>
                <w:rFonts w:ascii="Arial" w:hAnsi="Arial" w:cs="Arial"/>
                <w:b/>
                <w:sz w:val="20"/>
              </w:rPr>
              <w:t>S3**</w:t>
            </w:r>
          </w:p>
          <w:p w14:paraId="5B623AD1" w14:textId="77777777" w:rsidR="0095484D" w:rsidRPr="006800F0" w:rsidRDefault="0095484D" w:rsidP="002212D1">
            <w:pPr>
              <w:spacing w:line="276" w:lineRule="auto"/>
              <w:rPr>
                <w:rFonts w:ascii="Arial" w:hAnsi="Arial" w:cs="Arial"/>
                <w:b/>
                <w:sz w:val="20"/>
              </w:rPr>
            </w:pPr>
            <w:r w:rsidRPr="006800F0">
              <w:rPr>
                <w:rFonts w:ascii="Arial" w:hAnsi="Arial" w:cs="Arial"/>
                <w:b/>
                <w:sz w:val="20"/>
              </w:rPr>
              <w:t>[%]</w:t>
            </w:r>
          </w:p>
        </w:tc>
        <w:tc>
          <w:tcPr>
            <w:tcW w:w="700" w:type="dxa"/>
            <w:vAlign w:val="center"/>
          </w:tcPr>
          <w:p w14:paraId="62774D7F" w14:textId="77777777" w:rsidR="0095484D" w:rsidRPr="006800F0" w:rsidRDefault="0095484D" w:rsidP="002212D1">
            <w:pPr>
              <w:spacing w:line="276" w:lineRule="auto"/>
              <w:rPr>
                <w:rFonts w:ascii="Arial" w:hAnsi="Arial" w:cs="Arial"/>
                <w:b/>
                <w:sz w:val="20"/>
              </w:rPr>
            </w:pPr>
            <w:r w:rsidRPr="006800F0">
              <w:rPr>
                <w:rFonts w:ascii="Arial" w:hAnsi="Arial" w:cs="Arial"/>
                <w:b/>
                <w:sz w:val="20"/>
              </w:rPr>
              <w:t>S5***</w:t>
            </w:r>
          </w:p>
          <w:p w14:paraId="15E4FEB8" w14:textId="77777777" w:rsidR="0095484D" w:rsidRPr="006800F0" w:rsidRDefault="0095484D" w:rsidP="002212D1">
            <w:pPr>
              <w:spacing w:line="276" w:lineRule="auto"/>
              <w:rPr>
                <w:rFonts w:ascii="Arial" w:hAnsi="Arial" w:cs="Arial"/>
                <w:b/>
                <w:sz w:val="20"/>
              </w:rPr>
            </w:pPr>
            <w:r w:rsidRPr="006800F0">
              <w:rPr>
                <w:rFonts w:ascii="Arial" w:hAnsi="Arial" w:cs="Arial"/>
                <w:b/>
                <w:sz w:val="20"/>
              </w:rPr>
              <w:t>[%]</w:t>
            </w:r>
          </w:p>
        </w:tc>
      </w:tr>
      <w:tr w:rsidR="0095484D" w:rsidRPr="006800F0" w14:paraId="67F84333" w14:textId="77777777" w:rsidTr="002212D1">
        <w:trPr>
          <w:trHeight w:val="20"/>
          <w:jc w:val="center"/>
        </w:trPr>
        <w:tc>
          <w:tcPr>
            <w:tcW w:w="9067" w:type="dxa"/>
            <w:gridSpan w:val="8"/>
            <w:vAlign w:val="center"/>
          </w:tcPr>
          <w:p w14:paraId="37E85B03" w14:textId="77777777" w:rsidR="0095484D" w:rsidRPr="006800F0" w:rsidRDefault="0095484D" w:rsidP="002212D1">
            <w:pPr>
              <w:pStyle w:val="Nagwek8"/>
              <w:spacing w:before="0" w:after="0" w:line="276" w:lineRule="auto"/>
              <w:ind w:hanging="1336"/>
              <w:jc w:val="left"/>
              <w:rPr>
                <w:rFonts w:cs="Arial"/>
                <w:b/>
                <w:i w:val="0"/>
                <w:sz w:val="20"/>
              </w:rPr>
            </w:pPr>
            <w:r w:rsidRPr="006800F0">
              <w:rPr>
                <w:rFonts w:cs="Arial"/>
                <w:b/>
                <w:i w:val="0"/>
                <w:sz w:val="20"/>
              </w:rPr>
              <w:t>Emisje z procesów technologicznych</w:t>
            </w:r>
          </w:p>
        </w:tc>
      </w:tr>
      <w:tr w:rsidR="0095484D" w:rsidRPr="006800F0" w14:paraId="6980F0D2" w14:textId="77777777" w:rsidTr="002212D1">
        <w:trPr>
          <w:trHeight w:val="20"/>
          <w:jc w:val="center"/>
        </w:trPr>
        <w:tc>
          <w:tcPr>
            <w:tcW w:w="9067" w:type="dxa"/>
            <w:gridSpan w:val="8"/>
            <w:vAlign w:val="center"/>
          </w:tcPr>
          <w:p w14:paraId="3A36F5D0" w14:textId="77777777" w:rsidR="0095484D" w:rsidRPr="006800F0" w:rsidRDefault="0095484D" w:rsidP="002212D1">
            <w:pPr>
              <w:pStyle w:val="Nagwek8"/>
              <w:spacing w:before="0" w:after="0" w:line="276" w:lineRule="auto"/>
              <w:ind w:hanging="1336"/>
              <w:jc w:val="left"/>
              <w:rPr>
                <w:rFonts w:cs="Arial"/>
                <w:i w:val="0"/>
                <w:sz w:val="20"/>
              </w:rPr>
            </w:pPr>
            <w:r w:rsidRPr="006800F0">
              <w:rPr>
                <w:rFonts w:cs="Arial"/>
                <w:i w:val="0"/>
                <w:sz w:val="20"/>
              </w:rPr>
              <w:t>proces produkcji żywic w benzynie r-r 70%</w:t>
            </w:r>
          </w:p>
        </w:tc>
      </w:tr>
      <w:tr w:rsidR="0095484D" w:rsidRPr="006800F0" w14:paraId="7952940C" w14:textId="77777777" w:rsidTr="002212D1">
        <w:trPr>
          <w:trHeight w:val="20"/>
          <w:jc w:val="center"/>
        </w:trPr>
        <w:tc>
          <w:tcPr>
            <w:tcW w:w="704" w:type="dxa"/>
            <w:vAlign w:val="center"/>
          </w:tcPr>
          <w:p w14:paraId="12A39457" w14:textId="77777777" w:rsidR="0095484D" w:rsidRPr="006800F0" w:rsidRDefault="0095484D" w:rsidP="0095484D">
            <w:pPr>
              <w:pStyle w:val="Akapitzlist1"/>
              <w:numPr>
                <w:ilvl w:val="0"/>
                <w:numId w:val="42"/>
              </w:numPr>
              <w:spacing w:after="0"/>
              <w:rPr>
                <w:rFonts w:ascii="Arial" w:hAnsi="Arial" w:cs="Arial"/>
                <w:sz w:val="20"/>
                <w:szCs w:val="20"/>
              </w:rPr>
            </w:pPr>
          </w:p>
        </w:tc>
        <w:tc>
          <w:tcPr>
            <w:tcW w:w="965" w:type="dxa"/>
            <w:vAlign w:val="center"/>
          </w:tcPr>
          <w:p w14:paraId="287E7E3C" w14:textId="77777777" w:rsidR="0095484D" w:rsidRPr="006800F0" w:rsidRDefault="0095484D" w:rsidP="002212D1">
            <w:pPr>
              <w:spacing w:line="276" w:lineRule="auto"/>
              <w:rPr>
                <w:rFonts w:ascii="Arial" w:hAnsi="Arial" w:cs="Arial"/>
                <w:sz w:val="20"/>
              </w:rPr>
            </w:pPr>
            <w:r w:rsidRPr="006800F0">
              <w:rPr>
                <w:rFonts w:ascii="Arial" w:hAnsi="Arial" w:cs="Arial"/>
                <w:sz w:val="20"/>
              </w:rPr>
              <w:t>E1</w:t>
            </w:r>
          </w:p>
        </w:tc>
        <w:tc>
          <w:tcPr>
            <w:tcW w:w="2295" w:type="dxa"/>
            <w:vAlign w:val="center"/>
          </w:tcPr>
          <w:p w14:paraId="17BD9938" w14:textId="77777777" w:rsidR="0095484D" w:rsidRPr="006800F0" w:rsidRDefault="0095484D" w:rsidP="002212D1">
            <w:pPr>
              <w:spacing w:line="276" w:lineRule="auto"/>
              <w:rPr>
                <w:rFonts w:ascii="Arial" w:hAnsi="Arial" w:cs="Arial"/>
                <w:sz w:val="20"/>
              </w:rPr>
            </w:pPr>
            <w:r w:rsidRPr="006800F0">
              <w:rPr>
                <w:rFonts w:ascii="Arial" w:hAnsi="Arial" w:cs="Arial"/>
                <w:sz w:val="20"/>
              </w:rPr>
              <w:t>dozowanie surowców do reaktora</w:t>
            </w:r>
          </w:p>
        </w:tc>
        <w:tc>
          <w:tcPr>
            <w:tcW w:w="1701" w:type="dxa"/>
            <w:vAlign w:val="center"/>
          </w:tcPr>
          <w:p w14:paraId="5FABAF84" w14:textId="5431DA03" w:rsidR="0095484D" w:rsidRPr="006800F0" w:rsidRDefault="0095484D" w:rsidP="002212D1">
            <w:pPr>
              <w:spacing w:line="276" w:lineRule="auto"/>
              <w:rPr>
                <w:rFonts w:ascii="Arial" w:hAnsi="Arial" w:cs="Arial"/>
                <w:sz w:val="20"/>
              </w:rPr>
            </w:pPr>
            <w:r w:rsidRPr="006800F0">
              <w:rPr>
                <w:rFonts w:ascii="Arial" w:hAnsi="Arial" w:cs="Arial"/>
                <w:bCs/>
                <w:sz w:val="20"/>
              </w:rPr>
              <w:t>LZO (ksylen)</w:t>
            </w:r>
          </w:p>
        </w:tc>
        <w:tc>
          <w:tcPr>
            <w:tcW w:w="1000" w:type="dxa"/>
            <w:vAlign w:val="center"/>
          </w:tcPr>
          <w:p w14:paraId="5879414E" w14:textId="77777777" w:rsidR="0095484D" w:rsidRPr="006800F0" w:rsidRDefault="0095484D" w:rsidP="00F951C6">
            <w:pPr>
              <w:spacing w:line="276" w:lineRule="auto"/>
              <w:jc w:val="center"/>
              <w:rPr>
                <w:rFonts w:ascii="Arial" w:hAnsi="Arial" w:cs="Arial"/>
                <w:sz w:val="20"/>
              </w:rPr>
            </w:pPr>
            <w:r w:rsidRPr="006800F0">
              <w:rPr>
                <w:rFonts w:ascii="Arial" w:hAnsi="Arial" w:cs="Arial"/>
                <w:sz w:val="20"/>
              </w:rPr>
              <w:t>-</w:t>
            </w:r>
          </w:p>
        </w:tc>
        <w:tc>
          <w:tcPr>
            <w:tcW w:w="992" w:type="dxa"/>
            <w:vAlign w:val="center"/>
          </w:tcPr>
          <w:p w14:paraId="3ECB2BD2" w14:textId="77777777" w:rsidR="0095484D" w:rsidRPr="006800F0" w:rsidRDefault="0095484D" w:rsidP="00F951C6">
            <w:pPr>
              <w:spacing w:line="276" w:lineRule="auto"/>
              <w:jc w:val="center"/>
              <w:rPr>
                <w:rFonts w:ascii="Arial" w:hAnsi="Arial" w:cs="Arial"/>
                <w:sz w:val="20"/>
              </w:rPr>
            </w:pPr>
            <w:r w:rsidRPr="006800F0">
              <w:rPr>
                <w:rFonts w:ascii="Arial" w:hAnsi="Arial" w:cs="Arial"/>
                <w:sz w:val="20"/>
              </w:rPr>
              <w:t>150</w:t>
            </w:r>
          </w:p>
        </w:tc>
        <w:tc>
          <w:tcPr>
            <w:tcW w:w="710" w:type="dxa"/>
            <w:vAlign w:val="center"/>
          </w:tcPr>
          <w:p w14:paraId="135CF301" w14:textId="77777777" w:rsidR="0095484D" w:rsidRPr="006800F0" w:rsidRDefault="0095484D" w:rsidP="00F951C6">
            <w:pPr>
              <w:spacing w:line="276" w:lineRule="auto"/>
              <w:jc w:val="center"/>
              <w:rPr>
                <w:rFonts w:ascii="Arial" w:hAnsi="Arial" w:cs="Arial"/>
                <w:sz w:val="20"/>
              </w:rPr>
            </w:pPr>
            <w:r w:rsidRPr="006800F0">
              <w:rPr>
                <w:rFonts w:ascii="Arial" w:hAnsi="Arial" w:cs="Arial"/>
                <w:sz w:val="20"/>
              </w:rPr>
              <w:t>3</w:t>
            </w:r>
          </w:p>
        </w:tc>
        <w:tc>
          <w:tcPr>
            <w:tcW w:w="700" w:type="dxa"/>
            <w:vAlign w:val="center"/>
          </w:tcPr>
          <w:p w14:paraId="6FE32D6D" w14:textId="77777777" w:rsidR="0095484D" w:rsidRPr="006800F0" w:rsidRDefault="0095484D" w:rsidP="00F951C6">
            <w:pPr>
              <w:spacing w:line="276" w:lineRule="auto"/>
              <w:jc w:val="center"/>
              <w:rPr>
                <w:rFonts w:ascii="Arial" w:hAnsi="Arial" w:cs="Arial"/>
                <w:sz w:val="20"/>
              </w:rPr>
            </w:pPr>
            <w:r w:rsidRPr="006800F0">
              <w:rPr>
                <w:rFonts w:ascii="Arial" w:hAnsi="Arial" w:cs="Arial"/>
                <w:sz w:val="20"/>
              </w:rPr>
              <w:t>3</w:t>
            </w:r>
          </w:p>
        </w:tc>
      </w:tr>
      <w:tr w:rsidR="0095484D" w:rsidRPr="006800F0" w14:paraId="3A3079BA" w14:textId="77777777" w:rsidTr="002212D1">
        <w:trPr>
          <w:trHeight w:val="20"/>
          <w:jc w:val="center"/>
        </w:trPr>
        <w:tc>
          <w:tcPr>
            <w:tcW w:w="704" w:type="dxa"/>
            <w:vAlign w:val="center"/>
          </w:tcPr>
          <w:p w14:paraId="70068E76" w14:textId="77777777" w:rsidR="0095484D" w:rsidRPr="006800F0" w:rsidRDefault="0095484D" w:rsidP="0095484D">
            <w:pPr>
              <w:pStyle w:val="Akapitzlist1"/>
              <w:numPr>
                <w:ilvl w:val="0"/>
                <w:numId w:val="42"/>
              </w:numPr>
              <w:tabs>
                <w:tab w:val="clear" w:pos="360"/>
              </w:tabs>
              <w:spacing w:after="0"/>
              <w:rPr>
                <w:rFonts w:ascii="Arial" w:hAnsi="Arial" w:cs="Arial"/>
                <w:sz w:val="20"/>
                <w:szCs w:val="20"/>
              </w:rPr>
            </w:pPr>
          </w:p>
        </w:tc>
        <w:tc>
          <w:tcPr>
            <w:tcW w:w="965" w:type="dxa"/>
            <w:vAlign w:val="center"/>
          </w:tcPr>
          <w:p w14:paraId="469439AE" w14:textId="77777777" w:rsidR="0095484D" w:rsidRPr="006800F0" w:rsidRDefault="0095484D" w:rsidP="002212D1">
            <w:pPr>
              <w:spacing w:line="276" w:lineRule="auto"/>
              <w:rPr>
                <w:rFonts w:ascii="Arial" w:hAnsi="Arial" w:cs="Arial"/>
                <w:sz w:val="20"/>
              </w:rPr>
            </w:pPr>
            <w:r w:rsidRPr="006800F0">
              <w:rPr>
                <w:rFonts w:ascii="Arial" w:hAnsi="Arial" w:cs="Arial"/>
                <w:sz w:val="20"/>
              </w:rPr>
              <w:t>E1</w:t>
            </w:r>
          </w:p>
        </w:tc>
        <w:tc>
          <w:tcPr>
            <w:tcW w:w="2295" w:type="dxa"/>
            <w:vAlign w:val="center"/>
          </w:tcPr>
          <w:p w14:paraId="3F75A8F2" w14:textId="77777777" w:rsidR="0095484D" w:rsidRPr="006800F0" w:rsidRDefault="0095484D" w:rsidP="002212D1">
            <w:pPr>
              <w:spacing w:line="276" w:lineRule="auto"/>
              <w:rPr>
                <w:rFonts w:ascii="Arial" w:hAnsi="Arial" w:cs="Arial"/>
                <w:sz w:val="20"/>
              </w:rPr>
            </w:pPr>
            <w:r w:rsidRPr="006800F0">
              <w:rPr>
                <w:rFonts w:ascii="Arial" w:hAnsi="Arial" w:cs="Arial"/>
                <w:sz w:val="20"/>
              </w:rPr>
              <w:t>zrzut żywicy do mieszalnika</w:t>
            </w:r>
          </w:p>
        </w:tc>
        <w:tc>
          <w:tcPr>
            <w:tcW w:w="1701" w:type="dxa"/>
            <w:vAlign w:val="center"/>
          </w:tcPr>
          <w:p w14:paraId="1FDF1280" w14:textId="77777777" w:rsidR="0095484D" w:rsidRPr="006800F0" w:rsidRDefault="0095484D" w:rsidP="002212D1">
            <w:pPr>
              <w:spacing w:line="276" w:lineRule="auto"/>
              <w:rPr>
                <w:rFonts w:ascii="Arial" w:hAnsi="Arial" w:cs="Arial"/>
                <w:sz w:val="20"/>
              </w:rPr>
            </w:pPr>
            <w:r w:rsidRPr="006800F0">
              <w:rPr>
                <w:rFonts w:ascii="Arial" w:hAnsi="Arial" w:cs="Arial"/>
                <w:bCs/>
                <w:sz w:val="20"/>
              </w:rPr>
              <w:t>LZO (węglowodory alifatyczne)</w:t>
            </w:r>
          </w:p>
        </w:tc>
        <w:tc>
          <w:tcPr>
            <w:tcW w:w="1000" w:type="dxa"/>
            <w:vAlign w:val="center"/>
          </w:tcPr>
          <w:p w14:paraId="4BD57005" w14:textId="77777777" w:rsidR="0095484D" w:rsidRPr="006800F0" w:rsidRDefault="0095484D" w:rsidP="00F951C6">
            <w:pPr>
              <w:spacing w:line="276" w:lineRule="auto"/>
              <w:jc w:val="center"/>
              <w:rPr>
                <w:rFonts w:ascii="Arial" w:hAnsi="Arial" w:cs="Arial"/>
                <w:sz w:val="20"/>
              </w:rPr>
            </w:pPr>
            <w:r w:rsidRPr="006800F0">
              <w:rPr>
                <w:rFonts w:ascii="Arial" w:hAnsi="Arial" w:cs="Arial"/>
                <w:sz w:val="20"/>
              </w:rPr>
              <w:t>-</w:t>
            </w:r>
          </w:p>
        </w:tc>
        <w:tc>
          <w:tcPr>
            <w:tcW w:w="992" w:type="dxa"/>
            <w:vAlign w:val="center"/>
          </w:tcPr>
          <w:p w14:paraId="56376082" w14:textId="77777777" w:rsidR="0095484D" w:rsidRPr="006800F0" w:rsidRDefault="0095484D" w:rsidP="00F951C6">
            <w:pPr>
              <w:spacing w:line="276" w:lineRule="auto"/>
              <w:jc w:val="center"/>
              <w:rPr>
                <w:rFonts w:ascii="Arial" w:hAnsi="Arial" w:cs="Arial"/>
                <w:sz w:val="20"/>
              </w:rPr>
            </w:pPr>
            <w:r w:rsidRPr="006800F0">
              <w:rPr>
                <w:rFonts w:ascii="Arial" w:hAnsi="Arial" w:cs="Arial"/>
                <w:sz w:val="20"/>
              </w:rPr>
              <w:t>150</w:t>
            </w:r>
          </w:p>
        </w:tc>
        <w:tc>
          <w:tcPr>
            <w:tcW w:w="710" w:type="dxa"/>
            <w:vAlign w:val="center"/>
          </w:tcPr>
          <w:p w14:paraId="257E3C43" w14:textId="77777777" w:rsidR="0095484D" w:rsidRPr="006800F0" w:rsidRDefault="0095484D" w:rsidP="00F951C6">
            <w:pPr>
              <w:spacing w:line="276" w:lineRule="auto"/>
              <w:jc w:val="center"/>
              <w:rPr>
                <w:rFonts w:ascii="Arial" w:hAnsi="Arial" w:cs="Arial"/>
                <w:sz w:val="20"/>
              </w:rPr>
            </w:pPr>
            <w:r w:rsidRPr="006800F0">
              <w:rPr>
                <w:rFonts w:ascii="Arial" w:hAnsi="Arial" w:cs="Arial"/>
                <w:sz w:val="20"/>
              </w:rPr>
              <w:t>3</w:t>
            </w:r>
          </w:p>
        </w:tc>
        <w:tc>
          <w:tcPr>
            <w:tcW w:w="700" w:type="dxa"/>
            <w:vAlign w:val="center"/>
          </w:tcPr>
          <w:p w14:paraId="76DA926E" w14:textId="77777777" w:rsidR="0095484D" w:rsidRPr="006800F0" w:rsidRDefault="0095484D" w:rsidP="00F951C6">
            <w:pPr>
              <w:spacing w:line="276" w:lineRule="auto"/>
              <w:jc w:val="center"/>
              <w:rPr>
                <w:rFonts w:ascii="Arial" w:hAnsi="Arial" w:cs="Arial"/>
                <w:sz w:val="20"/>
              </w:rPr>
            </w:pPr>
            <w:r w:rsidRPr="006800F0">
              <w:rPr>
                <w:rFonts w:ascii="Arial" w:hAnsi="Arial" w:cs="Arial"/>
                <w:sz w:val="20"/>
              </w:rPr>
              <w:t>3</w:t>
            </w:r>
          </w:p>
        </w:tc>
      </w:tr>
      <w:tr w:rsidR="0095484D" w:rsidRPr="006800F0" w14:paraId="7C9FF5EE" w14:textId="77777777" w:rsidTr="002212D1">
        <w:trPr>
          <w:trHeight w:val="20"/>
          <w:jc w:val="center"/>
        </w:trPr>
        <w:tc>
          <w:tcPr>
            <w:tcW w:w="704" w:type="dxa"/>
            <w:vAlign w:val="center"/>
          </w:tcPr>
          <w:p w14:paraId="70BAA078" w14:textId="77777777" w:rsidR="0095484D" w:rsidRPr="006800F0" w:rsidRDefault="0095484D" w:rsidP="0095484D">
            <w:pPr>
              <w:pStyle w:val="Akapitzlist1"/>
              <w:numPr>
                <w:ilvl w:val="0"/>
                <w:numId w:val="42"/>
              </w:numPr>
              <w:tabs>
                <w:tab w:val="clear" w:pos="360"/>
              </w:tabs>
              <w:spacing w:after="0"/>
              <w:rPr>
                <w:rFonts w:ascii="Arial" w:hAnsi="Arial" w:cs="Arial"/>
                <w:sz w:val="20"/>
                <w:szCs w:val="20"/>
              </w:rPr>
            </w:pPr>
          </w:p>
        </w:tc>
        <w:tc>
          <w:tcPr>
            <w:tcW w:w="965" w:type="dxa"/>
            <w:vAlign w:val="center"/>
          </w:tcPr>
          <w:p w14:paraId="42AB1BDF" w14:textId="77777777" w:rsidR="0095484D" w:rsidRPr="006800F0" w:rsidRDefault="0095484D" w:rsidP="002212D1">
            <w:pPr>
              <w:spacing w:line="276" w:lineRule="auto"/>
              <w:rPr>
                <w:rFonts w:ascii="Arial" w:hAnsi="Arial" w:cs="Arial"/>
                <w:sz w:val="20"/>
              </w:rPr>
            </w:pPr>
            <w:r w:rsidRPr="006800F0">
              <w:rPr>
                <w:rFonts w:ascii="Arial" w:hAnsi="Arial" w:cs="Arial"/>
                <w:sz w:val="20"/>
              </w:rPr>
              <w:t>E1</w:t>
            </w:r>
          </w:p>
        </w:tc>
        <w:tc>
          <w:tcPr>
            <w:tcW w:w="2295" w:type="dxa"/>
            <w:vAlign w:val="center"/>
          </w:tcPr>
          <w:p w14:paraId="395912A7" w14:textId="77777777" w:rsidR="0095484D" w:rsidRPr="006800F0" w:rsidRDefault="0095484D" w:rsidP="002212D1">
            <w:pPr>
              <w:spacing w:line="276" w:lineRule="auto"/>
              <w:rPr>
                <w:rFonts w:ascii="Arial" w:hAnsi="Arial" w:cs="Arial"/>
                <w:sz w:val="20"/>
              </w:rPr>
            </w:pPr>
            <w:r w:rsidRPr="006800F0">
              <w:rPr>
                <w:rFonts w:ascii="Arial" w:hAnsi="Arial" w:cs="Arial"/>
                <w:sz w:val="20"/>
              </w:rPr>
              <w:t>zrzut żywicy z mieszalnika do mieszalnika uśredniającego</w:t>
            </w:r>
          </w:p>
        </w:tc>
        <w:tc>
          <w:tcPr>
            <w:tcW w:w="1701" w:type="dxa"/>
            <w:vAlign w:val="center"/>
          </w:tcPr>
          <w:p w14:paraId="292D65F0" w14:textId="77777777" w:rsidR="0095484D" w:rsidRPr="006800F0" w:rsidRDefault="0095484D" w:rsidP="002212D1">
            <w:pPr>
              <w:spacing w:line="276" w:lineRule="auto"/>
              <w:rPr>
                <w:rFonts w:ascii="Arial" w:hAnsi="Arial" w:cs="Arial"/>
                <w:sz w:val="20"/>
              </w:rPr>
            </w:pPr>
            <w:r w:rsidRPr="006800F0">
              <w:rPr>
                <w:rFonts w:ascii="Arial" w:hAnsi="Arial" w:cs="Arial"/>
                <w:bCs/>
                <w:sz w:val="20"/>
              </w:rPr>
              <w:t>LZO (węglowodory alifatyczne)</w:t>
            </w:r>
          </w:p>
        </w:tc>
        <w:tc>
          <w:tcPr>
            <w:tcW w:w="1000" w:type="dxa"/>
            <w:vAlign w:val="center"/>
          </w:tcPr>
          <w:p w14:paraId="4DAC76C9" w14:textId="77777777" w:rsidR="0095484D" w:rsidRPr="006800F0" w:rsidRDefault="0095484D" w:rsidP="00F951C6">
            <w:pPr>
              <w:spacing w:line="276" w:lineRule="auto"/>
              <w:jc w:val="center"/>
              <w:rPr>
                <w:rFonts w:ascii="Arial" w:hAnsi="Arial" w:cs="Arial"/>
                <w:sz w:val="20"/>
              </w:rPr>
            </w:pPr>
            <w:r w:rsidRPr="006800F0">
              <w:rPr>
                <w:rFonts w:ascii="Arial" w:hAnsi="Arial" w:cs="Arial"/>
                <w:sz w:val="20"/>
              </w:rPr>
              <w:t>-</w:t>
            </w:r>
          </w:p>
        </w:tc>
        <w:tc>
          <w:tcPr>
            <w:tcW w:w="992" w:type="dxa"/>
            <w:vAlign w:val="center"/>
          </w:tcPr>
          <w:p w14:paraId="6C55EB9C" w14:textId="77777777" w:rsidR="0095484D" w:rsidRPr="006800F0" w:rsidRDefault="0095484D" w:rsidP="00F951C6">
            <w:pPr>
              <w:spacing w:line="276" w:lineRule="auto"/>
              <w:jc w:val="center"/>
              <w:rPr>
                <w:rFonts w:ascii="Arial" w:hAnsi="Arial" w:cs="Arial"/>
                <w:sz w:val="20"/>
              </w:rPr>
            </w:pPr>
            <w:r w:rsidRPr="006800F0">
              <w:rPr>
                <w:rFonts w:ascii="Arial" w:hAnsi="Arial" w:cs="Arial"/>
                <w:sz w:val="20"/>
              </w:rPr>
              <w:t>150</w:t>
            </w:r>
          </w:p>
        </w:tc>
        <w:tc>
          <w:tcPr>
            <w:tcW w:w="710" w:type="dxa"/>
            <w:vAlign w:val="center"/>
          </w:tcPr>
          <w:p w14:paraId="373CC3C5" w14:textId="77777777" w:rsidR="0095484D" w:rsidRPr="006800F0" w:rsidRDefault="0095484D" w:rsidP="00F951C6">
            <w:pPr>
              <w:spacing w:line="276" w:lineRule="auto"/>
              <w:jc w:val="center"/>
              <w:rPr>
                <w:rFonts w:ascii="Arial" w:hAnsi="Arial" w:cs="Arial"/>
                <w:sz w:val="20"/>
              </w:rPr>
            </w:pPr>
            <w:r w:rsidRPr="006800F0">
              <w:rPr>
                <w:rFonts w:ascii="Arial" w:hAnsi="Arial" w:cs="Arial"/>
                <w:sz w:val="20"/>
              </w:rPr>
              <w:t>3</w:t>
            </w:r>
          </w:p>
        </w:tc>
        <w:tc>
          <w:tcPr>
            <w:tcW w:w="700" w:type="dxa"/>
            <w:vAlign w:val="center"/>
          </w:tcPr>
          <w:p w14:paraId="312F3F66" w14:textId="77777777" w:rsidR="0095484D" w:rsidRPr="006800F0" w:rsidRDefault="0095484D" w:rsidP="00F951C6">
            <w:pPr>
              <w:spacing w:line="276" w:lineRule="auto"/>
              <w:jc w:val="center"/>
              <w:rPr>
                <w:rFonts w:ascii="Arial" w:hAnsi="Arial" w:cs="Arial"/>
                <w:sz w:val="20"/>
              </w:rPr>
            </w:pPr>
            <w:r w:rsidRPr="006800F0">
              <w:rPr>
                <w:rFonts w:ascii="Arial" w:hAnsi="Arial" w:cs="Arial"/>
                <w:sz w:val="20"/>
              </w:rPr>
              <w:t>3</w:t>
            </w:r>
          </w:p>
        </w:tc>
      </w:tr>
      <w:tr w:rsidR="0095484D" w:rsidRPr="006800F0" w14:paraId="72182409" w14:textId="77777777" w:rsidTr="002212D1">
        <w:trPr>
          <w:trHeight w:val="20"/>
          <w:jc w:val="center"/>
        </w:trPr>
        <w:tc>
          <w:tcPr>
            <w:tcW w:w="9067" w:type="dxa"/>
            <w:gridSpan w:val="8"/>
            <w:vAlign w:val="center"/>
          </w:tcPr>
          <w:p w14:paraId="1FAAAF69" w14:textId="77777777" w:rsidR="0095484D" w:rsidRPr="006800F0" w:rsidRDefault="0095484D" w:rsidP="00142653">
            <w:pPr>
              <w:spacing w:line="276" w:lineRule="auto"/>
              <w:rPr>
                <w:rFonts w:ascii="Arial" w:hAnsi="Arial" w:cs="Arial"/>
                <w:sz w:val="20"/>
              </w:rPr>
            </w:pPr>
            <w:r w:rsidRPr="006800F0">
              <w:rPr>
                <w:rFonts w:ascii="Arial" w:hAnsi="Arial" w:cs="Arial"/>
                <w:sz w:val="20"/>
              </w:rPr>
              <w:t xml:space="preserve">proces produkcji żywic w ksylenie </w:t>
            </w:r>
            <w:proofErr w:type="spellStart"/>
            <w:r w:rsidRPr="006800F0">
              <w:rPr>
                <w:rFonts w:ascii="Arial" w:hAnsi="Arial" w:cs="Arial"/>
                <w:sz w:val="20"/>
              </w:rPr>
              <w:t>rr</w:t>
            </w:r>
            <w:proofErr w:type="spellEnd"/>
            <w:r w:rsidRPr="006800F0">
              <w:rPr>
                <w:rFonts w:ascii="Arial" w:hAnsi="Arial" w:cs="Arial"/>
                <w:sz w:val="20"/>
              </w:rPr>
              <w:t>- 50%</w:t>
            </w:r>
          </w:p>
        </w:tc>
      </w:tr>
      <w:tr w:rsidR="0095484D" w:rsidRPr="006800F0" w14:paraId="19694059" w14:textId="77777777" w:rsidTr="002212D1">
        <w:trPr>
          <w:trHeight w:val="20"/>
          <w:jc w:val="center"/>
        </w:trPr>
        <w:tc>
          <w:tcPr>
            <w:tcW w:w="704" w:type="dxa"/>
            <w:vAlign w:val="center"/>
          </w:tcPr>
          <w:p w14:paraId="232B65C2" w14:textId="77777777" w:rsidR="0095484D" w:rsidRPr="006800F0" w:rsidRDefault="0095484D" w:rsidP="0095484D">
            <w:pPr>
              <w:pStyle w:val="Akapitzlist1"/>
              <w:numPr>
                <w:ilvl w:val="0"/>
                <w:numId w:val="42"/>
              </w:numPr>
              <w:tabs>
                <w:tab w:val="clear" w:pos="360"/>
              </w:tabs>
              <w:spacing w:after="0"/>
              <w:jc w:val="center"/>
              <w:rPr>
                <w:rFonts w:ascii="Arial" w:hAnsi="Arial" w:cs="Arial"/>
                <w:sz w:val="20"/>
                <w:szCs w:val="20"/>
              </w:rPr>
            </w:pPr>
          </w:p>
        </w:tc>
        <w:tc>
          <w:tcPr>
            <w:tcW w:w="965" w:type="dxa"/>
            <w:vAlign w:val="center"/>
          </w:tcPr>
          <w:p w14:paraId="52EB79F3"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E1</w:t>
            </w:r>
          </w:p>
        </w:tc>
        <w:tc>
          <w:tcPr>
            <w:tcW w:w="2295" w:type="dxa"/>
            <w:vAlign w:val="center"/>
          </w:tcPr>
          <w:p w14:paraId="2EB23B24" w14:textId="77777777" w:rsidR="0095484D" w:rsidRPr="006800F0" w:rsidRDefault="0095484D" w:rsidP="002212D1">
            <w:pPr>
              <w:spacing w:line="276" w:lineRule="auto"/>
              <w:rPr>
                <w:rFonts w:ascii="Arial" w:hAnsi="Arial" w:cs="Arial"/>
                <w:sz w:val="20"/>
              </w:rPr>
            </w:pPr>
            <w:r w:rsidRPr="006800F0">
              <w:rPr>
                <w:rFonts w:ascii="Arial" w:hAnsi="Arial" w:cs="Arial"/>
                <w:sz w:val="20"/>
              </w:rPr>
              <w:t>dozowanie surowców do reaktora</w:t>
            </w:r>
          </w:p>
        </w:tc>
        <w:tc>
          <w:tcPr>
            <w:tcW w:w="1701" w:type="dxa"/>
            <w:vAlign w:val="center"/>
          </w:tcPr>
          <w:p w14:paraId="0693A215" w14:textId="77777777" w:rsidR="0095484D" w:rsidRPr="006800F0" w:rsidRDefault="0095484D" w:rsidP="002212D1">
            <w:pPr>
              <w:spacing w:line="276" w:lineRule="auto"/>
              <w:rPr>
                <w:rFonts w:ascii="Arial" w:hAnsi="Arial" w:cs="Arial"/>
                <w:sz w:val="20"/>
              </w:rPr>
            </w:pPr>
            <w:r w:rsidRPr="006800F0">
              <w:rPr>
                <w:rFonts w:ascii="Arial" w:hAnsi="Arial" w:cs="Arial"/>
                <w:bCs/>
                <w:sz w:val="20"/>
              </w:rPr>
              <w:t>LZO (ksylen)</w:t>
            </w:r>
          </w:p>
        </w:tc>
        <w:tc>
          <w:tcPr>
            <w:tcW w:w="1000" w:type="dxa"/>
            <w:vAlign w:val="center"/>
          </w:tcPr>
          <w:p w14:paraId="68BDB679" w14:textId="77777777" w:rsidR="0095484D" w:rsidRPr="006800F0" w:rsidRDefault="0095484D" w:rsidP="00F951C6">
            <w:pPr>
              <w:spacing w:line="276" w:lineRule="auto"/>
              <w:jc w:val="center"/>
              <w:rPr>
                <w:rFonts w:ascii="Arial" w:hAnsi="Arial" w:cs="Arial"/>
                <w:sz w:val="20"/>
              </w:rPr>
            </w:pPr>
            <w:r w:rsidRPr="006800F0">
              <w:rPr>
                <w:rFonts w:ascii="Arial" w:hAnsi="Arial" w:cs="Arial"/>
                <w:sz w:val="20"/>
              </w:rPr>
              <w:t>-</w:t>
            </w:r>
          </w:p>
        </w:tc>
        <w:tc>
          <w:tcPr>
            <w:tcW w:w="992" w:type="dxa"/>
            <w:vAlign w:val="center"/>
          </w:tcPr>
          <w:p w14:paraId="510E3EA9" w14:textId="77777777" w:rsidR="0095484D" w:rsidRPr="006800F0" w:rsidRDefault="0095484D" w:rsidP="00F951C6">
            <w:pPr>
              <w:spacing w:line="276" w:lineRule="auto"/>
              <w:jc w:val="center"/>
              <w:rPr>
                <w:rFonts w:ascii="Arial" w:hAnsi="Arial" w:cs="Arial"/>
                <w:sz w:val="20"/>
              </w:rPr>
            </w:pPr>
            <w:r w:rsidRPr="006800F0">
              <w:rPr>
                <w:rFonts w:ascii="Arial" w:hAnsi="Arial" w:cs="Arial"/>
                <w:sz w:val="20"/>
              </w:rPr>
              <w:t>150</w:t>
            </w:r>
          </w:p>
        </w:tc>
        <w:tc>
          <w:tcPr>
            <w:tcW w:w="710" w:type="dxa"/>
            <w:vAlign w:val="center"/>
          </w:tcPr>
          <w:p w14:paraId="2A86B928" w14:textId="77777777" w:rsidR="0095484D" w:rsidRPr="006800F0" w:rsidRDefault="0095484D" w:rsidP="00F951C6">
            <w:pPr>
              <w:spacing w:line="276" w:lineRule="auto"/>
              <w:jc w:val="center"/>
              <w:rPr>
                <w:rFonts w:ascii="Arial" w:hAnsi="Arial" w:cs="Arial"/>
                <w:sz w:val="20"/>
              </w:rPr>
            </w:pPr>
            <w:r w:rsidRPr="006800F0">
              <w:rPr>
                <w:rFonts w:ascii="Arial" w:hAnsi="Arial" w:cs="Arial"/>
                <w:sz w:val="20"/>
              </w:rPr>
              <w:t>3</w:t>
            </w:r>
          </w:p>
        </w:tc>
        <w:tc>
          <w:tcPr>
            <w:tcW w:w="700" w:type="dxa"/>
            <w:vAlign w:val="center"/>
          </w:tcPr>
          <w:p w14:paraId="0D79EC41" w14:textId="77777777" w:rsidR="0095484D" w:rsidRPr="006800F0" w:rsidRDefault="0095484D" w:rsidP="00F951C6">
            <w:pPr>
              <w:spacing w:line="276" w:lineRule="auto"/>
              <w:jc w:val="center"/>
              <w:rPr>
                <w:rFonts w:ascii="Arial" w:hAnsi="Arial" w:cs="Arial"/>
                <w:sz w:val="20"/>
              </w:rPr>
            </w:pPr>
            <w:r w:rsidRPr="006800F0">
              <w:rPr>
                <w:rFonts w:ascii="Arial" w:hAnsi="Arial" w:cs="Arial"/>
                <w:sz w:val="20"/>
              </w:rPr>
              <w:t>3</w:t>
            </w:r>
          </w:p>
        </w:tc>
      </w:tr>
      <w:tr w:rsidR="0095484D" w:rsidRPr="006800F0" w14:paraId="5F50A744" w14:textId="77777777" w:rsidTr="002212D1">
        <w:trPr>
          <w:trHeight w:val="20"/>
          <w:jc w:val="center"/>
        </w:trPr>
        <w:tc>
          <w:tcPr>
            <w:tcW w:w="704" w:type="dxa"/>
            <w:vAlign w:val="center"/>
          </w:tcPr>
          <w:p w14:paraId="75D65BCA" w14:textId="77777777" w:rsidR="0095484D" w:rsidRPr="006800F0" w:rsidRDefault="0095484D" w:rsidP="0095484D">
            <w:pPr>
              <w:pStyle w:val="Akapitzlist1"/>
              <w:numPr>
                <w:ilvl w:val="0"/>
                <w:numId w:val="42"/>
              </w:numPr>
              <w:tabs>
                <w:tab w:val="clear" w:pos="360"/>
              </w:tabs>
              <w:spacing w:after="0"/>
              <w:jc w:val="center"/>
              <w:rPr>
                <w:rFonts w:ascii="Arial" w:hAnsi="Arial" w:cs="Arial"/>
                <w:sz w:val="20"/>
                <w:szCs w:val="20"/>
              </w:rPr>
            </w:pPr>
          </w:p>
        </w:tc>
        <w:tc>
          <w:tcPr>
            <w:tcW w:w="965" w:type="dxa"/>
            <w:vAlign w:val="center"/>
          </w:tcPr>
          <w:p w14:paraId="3B8C3CD5"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E1</w:t>
            </w:r>
          </w:p>
        </w:tc>
        <w:tc>
          <w:tcPr>
            <w:tcW w:w="2295" w:type="dxa"/>
            <w:vAlign w:val="center"/>
          </w:tcPr>
          <w:p w14:paraId="0E069950" w14:textId="77777777" w:rsidR="0095484D" w:rsidRPr="006800F0" w:rsidRDefault="0095484D" w:rsidP="002212D1">
            <w:pPr>
              <w:spacing w:line="276" w:lineRule="auto"/>
              <w:rPr>
                <w:rFonts w:ascii="Arial" w:hAnsi="Arial" w:cs="Arial"/>
                <w:sz w:val="20"/>
              </w:rPr>
            </w:pPr>
            <w:r w:rsidRPr="006800F0">
              <w:rPr>
                <w:rFonts w:ascii="Arial" w:hAnsi="Arial" w:cs="Arial"/>
                <w:sz w:val="20"/>
              </w:rPr>
              <w:t>zrzut żywicy do mieszalnika</w:t>
            </w:r>
          </w:p>
        </w:tc>
        <w:tc>
          <w:tcPr>
            <w:tcW w:w="1701" w:type="dxa"/>
            <w:vAlign w:val="center"/>
          </w:tcPr>
          <w:p w14:paraId="2E34550D" w14:textId="77777777" w:rsidR="0095484D" w:rsidRPr="006800F0" w:rsidRDefault="0095484D" w:rsidP="002212D1">
            <w:pPr>
              <w:spacing w:line="276" w:lineRule="auto"/>
              <w:rPr>
                <w:rFonts w:ascii="Arial" w:hAnsi="Arial" w:cs="Arial"/>
                <w:sz w:val="20"/>
              </w:rPr>
            </w:pPr>
            <w:r w:rsidRPr="006800F0">
              <w:rPr>
                <w:rFonts w:ascii="Arial" w:hAnsi="Arial" w:cs="Arial"/>
                <w:bCs/>
                <w:sz w:val="20"/>
              </w:rPr>
              <w:t>LZO (ksylen)</w:t>
            </w:r>
          </w:p>
        </w:tc>
        <w:tc>
          <w:tcPr>
            <w:tcW w:w="1000" w:type="dxa"/>
            <w:vAlign w:val="center"/>
          </w:tcPr>
          <w:p w14:paraId="28AF9609" w14:textId="77777777" w:rsidR="0095484D" w:rsidRPr="006800F0" w:rsidRDefault="0095484D" w:rsidP="00F951C6">
            <w:pPr>
              <w:spacing w:line="276" w:lineRule="auto"/>
              <w:jc w:val="center"/>
              <w:rPr>
                <w:rFonts w:ascii="Arial" w:hAnsi="Arial" w:cs="Arial"/>
                <w:sz w:val="20"/>
              </w:rPr>
            </w:pPr>
            <w:r w:rsidRPr="006800F0">
              <w:rPr>
                <w:rFonts w:ascii="Arial" w:hAnsi="Arial" w:cs="Arial"/>
                <w:sz w:val="20"/>
              </w:rPr>
              <w:t>-</w:t>
            </w:r>
          </w:p>
        </w:tc>
        <w:tc>
          <w:tcPr>
            <w:tcW w:w="992" w:type="dxa"/>
            <w:vAlign w:val="center"/>
          </w:tcPr>
          <w:p w14:paraId="731BA797" w14:textId="77777777" w:rsidR="0095484D" w:rsidRPr="006800F0" w:rsidRDefault="0095484D" w:rsidP="00F951C6">
            <w:pPr>
              <w:spacing w:line="276" w:lineRule="auto"/>
              <w:jc w:val="center"/>
              <w:rPr>
                <w:rFonts w:ascii="Arial" w:hAnsi="Arial" w:cs="Arial"/>
                <w:sz w:val="20"/>
              </w:rPr>
            </w:pPr>
            <w:r w:rsidRPr="006800F0">
              <w:rPr>
                <w:rFonts w:ascii="Arial" w:hAnsi="Arial" w:cs="Arial"/>
                <w:sz w:val="20"/>
              </w:rPr>
              <w:t>150</w:t>
            </w:r>
          </w:p>
        </w:tc>
        <w:tc>
          <w:tcPr>
            <w:tcW w:w="710" w:type="dxa"/>
            <w:vAlign w:val="center"/>
          </w:tcPr>
          <w:p w14:paraId="06F94146" w14:textId="77777777" w:rsidR="0095484D" w:rsidRPr="006800F0" w:rsidRDefault="0095484D" w:rsidP="00F951C6">
            <w:pPr>
              <w:spacing w:line="276" w:lineRule="auto"/>
              <w:jc w:val="center"/>
              <w:rPr>
                <w:rFonts w:ascii="Arial" w:hAnsi="Arial" w:cs="Arial"/>
                <w:sz w:val="20"/>
              </w:rPr>
            </w:pPr>
            <w:r w:rsidRPr="006800F0">
              <w:rPr>
                <w:rFonts w:ascii="Arial" w:hAnsi="Arial" w:cs="Arial"/>
                <w:sz w:val="20"/>
              </w:rPr>
              <w:t>3</w:t>
            </w:r>
          </w:p>
        </w:tc>
        <w:tc>
          <w:tcPr>
            <w:tcW w:w="700" w:type="dxa"/>
            <w:vAlign w:val="center"/>
          </w:tcPr>
          <w:p w14:paraId="2349BFD2" w14:textId="77777777" w:rsidR="0095484D" w:rsidRPr="006800F0" w:rsidRDefault="0095484D" w:rsidP="00F951C6">
            <w:pPr>
              <w:spacing w:line="276" w:lineRule="auto"/>
              <w:jc w:val="center"/>
              <w:rPr>
                <w:rFonts w:ascii="Arial" w:hAnsi="Arial" w:cs="Arial"/>
                <w:sz w:val="20"/>
              </w:rPr>
            </w:pPr>
            <w:r w:rsidRPr="006800F0">
              <w:rPr>
                <w:rFonts w:ascii="Arial" w:hAnsi="Arial" w:cs="Arial"/>
                <w:sz w:val="20"/>
              </w:rPr>
              <w:t>3</w:t>
            </w:r>
          </w:p>
        </w:tc>
      </w:tr>
      <w:tr w:rsidR="0095484D" w:rsidRPr="006800F0" w14:paraId="37B3010B" w14:textId="77777777" w:rsidTr="002212D1">
        <w:trPr>
          <w:trHeight w:val="20"/>
          <w:jc w:val="center"/>
        </w:trPr>
        <w:tc>
          <w:tcPr>
            <w:tcW w:w="704" w:type="dxa"/>
            <w:vAlign w:val="center"/>
          </w:tcPr>
          <w:p w14:paraId="342DBC96" w14:textId="77777777" w:rsidR="0095484D" w:rsidRPr="006800F0" w:rsidRDefault="0095484D" w:rsidP="0095484D">
            <w:pPr>
              <w:pStyle w:val="Akapitzlist1"/>
              <w:numPr>
                <w:ilvl w:val="0"/>
                <w:numId w:val="42"/>
              </w:numPr>
              <w:tabs>
                <w:tab w:val="clear" w:pos="360"/>
              </w:tabs>
              <w:spacing w:after="0"/>
              <w:jc w:val="center"/>
              <w:rPr>
                <w:rFonts w:ascii="Arial" w:hAnsi="Arial" w:cs="Arial"/>
                <w:sz w:val="20"/>
                <w:szCs w:val="20"/>
              </w:rPr>
            </w:pPr>
          </w:p>
        </w:tc>
        <w:tc>
          <w:tcPr>
            <w:tcW w:w="965" w:type="dxa"/>
            <w:vAlign w:val="center"/>
          </w:tcPr>
          <w:p w14:paraId="59A89B03"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E1</w:t>
            </w:r>
          </w:p>
        </w:tc>
        <w:tc>
          <w:tcPr>
            <w:tcW w:w="2295" w:type="dxa"/>
            <w:vAlign w:val="center"/>
          </w:tcPr>
          <w:p w14:paraId="344F97BC" w14:textId="77777777" w:rsidR="0095484D" w:rsidRPr="006800F0" w:rsidRDefault="0095484D" w:rsidP="002212D1">
            <w:pPr>
              <w:spacing w:line="276" w:lineRule="auto"/>
              <w:rPr>
                <w:rFonts w:ascii="Arial" w:hAnsi="Arial" w:cs="Arial"/>
                <w:sz w:val="20"/>
              </w:rPr>
            </w:pPr>
            <w:r w:rsidRPr="006800F0">
              <w:rPr>
                <w:rFonts w:ascii="Arial" w:hAnsi="Arial" w:cs="Arial"/>
                <w:sz w:val="20"/>
              </w:rPr>
              <w:t>zrzut żywicy z mieszalnika do mieszalnika uśredniającego</w:t>
            </w:r>
          </w:p>
        </w:tc>
        <w:tc>
          <w:tcPr>
            <w:tcW w:w="1701" w:type="dxa"/>
            <w:vAlign w:val="center"/>
          </w:tcPr>
          <w:p w14:paraId="6C7CD25F" w14:textId="77777777" w:rsidR="0095484D" w:rsidRPr="006800F0" w:rsidRDefault="0095484D" w:rsidP="002212D1">
            <w:pPr>
              <w:spacing w:line="276" w:lineRule="auto"/>
              <w:rPr>
                <w:rFonts w:ascii="Arial" w:hAnsi="Arial" w:cs="Arial"/>
                <w:sz w:val="20"/>
              </w:rPr>
            </w:pPr>
            <w:r w:rsidRPr="006800F0">
              <w:rPr>
                <w:rFonts w:ascii="Arial" w:hAnsi="Arial" w:cs="Arial"/>
                <w:bCs/>
                <w:sz w:val="20"/>
              </w:rPr>
              <w:t>LZO (ksylen)</w:t>
            </w:r>
          </w:p>
        </w:tc>
        <w:tc>
          <w:tcPr>
            <w:tcW w:w="1000" w:type="dxa"/>
            <w:vAlign w:val="center"/>
          </w:tcPr>
          <w:p w14:paraId="0B9F86DE" w14:textId="77777777" w:rsidR="0095484D" w:rsidRPr="006800F0" w:rsidRDefault="0095484D" w:rsidP="00F951C6">
            <w:pPr>
              <w:spacing w:line="276" w:lineRule="auto"/>
              <w:jc w:val="center"/>
              <w:rPr>
                <w:rFonts w:ascii="Arial" w:hAnsi="Arial" w:cs="Arial"/>
                <w:sz w:val="20"/>
              </w:rPr>
            </w:pPr>
            <w:r w:rsidRPr="006800F0">
              <w:rPr>
                <w:rFonts w:ascii="Arial" w:hAnsi="Arial" w:cs="Arial"/>
                <w:sz w:val="20"/>
              </w:rPr>
              <w:t>-</w:t>
            </w:r>
          </w:p>
        </w:tc>
        <w:tc>
          <w:tcPr>
            <w:tcW w:w="992" w:type="dxa"/>
            <w:vAlign w:val="center"/>
          </w:tcPr>
          <w:p w14:paraId="0205ABF9" w14:textId="77777777" w:rsidR="0095484D" w:rsidRPr="006800F0" w:rsidRDefault="0095484D" w:rsidP="00F951C6">
            <w:pPr>
              <w:spacing w:line="276" w:lineRule="auto"/>
              <w:jc w:val="center"/>
              <w:rPr>
                <w:rFonts w:ascii="Arial" w:hAnsi="Arial" w:cs="Arial"/>
                <w:sz w:val="20"/>
              </w:rPr>
            </w:pPr>
            <w:r w:rsidRPr="006800F0">
              <w:rPr>
                <w:rFonts w:ascii="Arial" w:hAnsi="Arial" w:cs="Arial"/>
                <w:sz w:val="20"/>
              </w:rPr>
              <w:t>150</w:t>
            </w:r>
          </w:p>
        </w:tc>
        <w:tc>
          <w:tcPr>
            <w:tcW w:w="710" w:type="dxa"/>
            <w:vAlign w:val="center"/>
          </w:tcPr>
          <w:p w14:paraId="2EA32136" w14:textId="77777777" w:rsidR="0095484D" w:rsidRPr="006800F0" w:rsidRDefault="0095484D" w:rsidP="00F951C6">
            <w:pPr>
              <w:spacing w:line="276" w:lineRule="auto"/>
              <w:jc w:val="center"/>
              <w:rPr>
                <w:rFonts w:ascii="Arial" w:hAnsi="Arial" w:cs="Arial"/>
                <w:sz w:val="20"/>
              </w:rPr>
            </w:pPr>
            <w:r w:rsidRPr="006800F0">
              <w:rPr>
                <w:rFonts w:ascii="Arial" w:hAnsi="Arial" w:cs="Arial"/>
                <w:sz w:val="20"/>
              </w:rPr>
              <w:t>3</w:t>
            </w:r>
          </w:p>
        </w:tc>
        <w:tc>
          <w:tcPr>
            <w:tcW w:w="700" w:type="dxa"/>
            <w:vAlign w:val="center"/>
          </w:tcPr>
          <w:p w14:paraId="433DDF79" w14:textId="77777777" w:rsidR="0095484D" w:rsidRPr="006800F0" w:rsidRDefault="0095484D" w:rsidP="00F951C6">
            <w:pPr>
              <w:spacing w:line="276" w:lineRule="auto"/>
              <w:jc w:val="center"/>
              <w:rPr>
                <w:rFonts w:ascii="Arial" w:hAnsi="Arial" w:cs="Arial"/>
                <w:sz w:val="20"/>
              </w:rPr>
            </w:pPr>
            <w:r w:rsidRPr="006800F0">
              <w:rPr>
                <w:rFonts w:ascii="Arial" w:hAnsi="Arial" w:cs="Arial"/>
                <w:sz w:val="20"/>
              </w:rPr>
              <w:t>3</w:t>
            </w:r>
          </w:p>
        </w:tc>
      </w:tr>
      <w:tr w:rsidR="0095484D" w:rsidRPr="006800F0" w14:paraId="39EF9FC4" w14:textId="77777777" w:rsidTr="002212D1">
        <w:trPr>
          <w:trHeight w:val="20"/>
          <w:jc w:val="center"/>
        </w:trPr>
        <w:tc>
          <w:tcPr>
            <w:tcW w:w="9067" w:type="dxa"/>
            <w:gridSpan w:val="8"/>
            <w:vAlign w:val="center"/>
          </w:tcPr>
          <w:p w14:paraId="693BE5E6" w14:textId="095861F0" w:rsidR="0095484D" w:rsidRPr="006800F0" w:rsidRDefault="0095484D" w:rsidP="002212D1">
            <w:pPr>
              <w:spacing w:line="276" w:lineRule="auto"/>
              <w:rPr>
                <w:rFonts w:ascii="Arial" w:hAnsi="Arial" w:cs="Arial"/>
                <w:sz w:val="20"/>
              </w:rPr>
            </w:pPr>
            <w:r w:rsidRPr="006800F0">
              <w:rPr>
                <w:rFonts w:ascii="Arial" w:hAnsi="Arial" w:cs="Arial"/>
                <w:sz w:val="20"/>
              </w:rPr>
              <w:t>proces produkcji zatężonej żywicy w ksylenie  r-r 80%</w:t>
            </w:r>
          </w:p>
        </w:tc>
      </w:tr>
      <w:tr w:rsidR="0095484D" w:rsidRPr="006800F0" w14:paraId="7925125A" w14:textId="77777777" w:rsidTr="002212D1">
        <w:trPr>
          <w:trHeight w:val="20"/>
          <w:jc w:val="center"/>
        </w:trPr>
        <w:tc>
          <w:tcPr>
            <w:tcW w:w="704" w:type="dxa"/>
            <w:vAlign w:val="center"/>
          </w:tcPr>
          <w:p w14:paraId="38D0FBAB" w14:textId="77777777" w:rsidR="0095484D" w:rsidRPr="006800F0" w:rsidRDefault="0095484D" w:rsidP="0095484D">
            <w:pPr>
              <w:pStyle w:val="Akapitzlist1"/>
              <w:numPr>
                <w:ilvl w:val="0"/>
                <w:numId w:val="42"/>
              </w:numPr>
              <w:tabs>
                <w:tab w:val="clear" w:pos="360"/>
              </w:tabs>
              <w:spacing w:after="0"/>
              <w:jc w:val="center"/>
              <w:rPr>
                <w:rFonts w:ascii="Arial" w:hAnsi="Arial" w:cs="Arial"/>
                <w:sz w:val="20"/>
                <w:szCs w:val="20"/>
              </w:rPr>
            </w:pPr>
          </w:p>
        </w:tc>
        <w:tc>
          <w:tcPr>
            <w:tcW w:w="965" w:type="dxa"/>
            <w:vAlign w:val="center"/>
          </w:tcPr>
          <w:p w14:paraId="4453A451"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E1</w:t>
            </w:r>
          </w:p>
        </w:tc>
        <w:tc>
          <w:tcPr>
            <w:tcW w:w="2295" w:type="dxa"/>
            <w:vAlign w:val="center"/>
          </w:tcPr>
          <w:p w14:paraId="57D37F0E" w14:textId="77777777" w:rsidR="0095484D" w:rsidRPr="006800F0" w:rsidRDefault="0095484D" w:rsidP="002212D1">
            <w:pPr>
              <w:spacing w:line="276" w:lineRule="auto"/>
              <w:rPr>
                <w:rFonts w:ascii="Arial" w:hAnsi="Arial" w:cs="Arial"/>
                <w:sz w:val="20"/>
              </w:rPr>
            </w:pPr>
            <w:r w:rsidRPr="006800F0">
              <w:rPr>
                <w:rFonts w:ascii="Arial" w:hAnsi="Arial" w:cs="Arial"/>
                <w:sz w:val="20"/>
              </w:rPr>
              <w:t>dozowanie surowców do reaktora</w:t>
            </w:r>
          </w:p>
        </w:tc>
        <w:tc>
          <w:tcPr>
            <w:tcW w:w="1701" w:type="dxa"/>
            <w:vAlign w:val="center"/>
          </w:tcPr>
          <w:p w14:paraId="67BE2ECD" w14:textId="77777777" w:rsidR="0095484D" w:rsidRPr="006800F0" w:rsidRDefault="0095484D" w:rsidP="002212D1">
            <w:pPr>
              <w:spacing w:line="276" w:lineRule="auto"/>
              <w:rPr>
                <w:rFonts w:ascii="Arial" w:hAnsi="Arial" w:cs="Arial"/>
                <w:sz w:val="20"/>
              </w:rPr>
            </w:pPr>
            <w:r w:rsidRPr="006800F0">
              <w:rPr>
                <w:rFonts w:ascii="Arial" w:hAnsi="Arial" w:cs="Arial"/>
                <w:bCs/>
                <w:sz w:val="20"/>
              </w:rPr>
              <w:t>LZO (ksylen)</w:t>
            </w:r>
          </w:p>
        </w:tc>
        <w:tc>
          <w:tcPr>
            <w:tcW w:w="1000" w:type="dxa"/>
            <w:vAlign w:val="center"/>
          </w:tcPr>
          <w:p w14:paraId="06164BD6"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992" w:type="dxa"/>
            <w:vAlign w:val="center"/>
          </w:tcPr>
          <w:p w14:paraId="206810A9"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150</w:t>
            </w:r>
          </w:p>
        </w:tc>
        <w:tc>
          <w:tcPr>
            <w:tcW w:w="710" w:type="dxa"/>
            <w:vAlign w:val="center"/>
          </w:tcPr>
          <w:p w14:paraId="5353D48C"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c>
          <w:tcPr>
            <w:tcW w:w="700" w:type="dxa"/>
            <w:vAlign w:val="center"/>
          </w:tcPr>
          <w:p w14:paraId="520DDEB1"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r>
      <w:tr w:rsidR="0095484D" w:rsidRPr="006800F0" w14:paraId="5A076A09" w14:textId="77777777" w:rsidTr="002212D1">
        <w:trPr>
          <w:trHeight w:val="20"/>
          <w:jc w:val="center"/>
        </w:trPr>
        <w:tc>
          <w:tcPr>
            <w:tcW w:w="704" w:type="dxa"/>
            <w:vAlign w:val="center"/>
          </w:tcPr>
          <w:p w14:paraId="1E3DEFAC" w14:textId="77777777" w:rsidR="0095484D" w:rsidRPr="006800F0" w:rsidRDefault="0095484D" w:rsidP="0095484D">
            <w:pPr>
              <w:pStyle w:val="Akapitzlist1"/>
              <w:numPr>
                <w:ilvl w:val="0"/>
                <w:numId w:val="42"/>
              </w:numPr>
              <w:tabs>
                <w:tab w:val="clear" w:pos="360"/>
              </w:tabs>
              <w:spacing w:after="0"/>
              <w:jc w:val="center"/>
              <w:rPr>
                <w:rFonts w:ascii="Arial" w:hAnsi="Arial" w:cs="Arial"/>
                <w:sz w:val="20"/>
                <w:szCs w:val="20"/>
              </w:rPr>
            </w:pPr>
          </w:p>
        </w:tc>
        <w:tc>
          <w:tcPr>
            <w:tcW w:w="965" w:type="dxa"/>
            <w:vAlign w:val="center"/>
          </w:tcPr>
          <w:p w14:paraId="49205F64"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E1</w:t>
            </w:r>
          </w:p>
        </w:tc>
        <w:tc>
          <w:tcPr>
            <w:tcW w:w="2295" w:type="dxa"/>
            <w:vAlign w:val="center"/>
          </w:tcPr>
          <w:p w14:paraId="79F86B39" w14:textId="77777777" w:rsidR="0095484D" w:rsidRPr="006800F0" w:rsidRDefault="0095484D" w:rsidP="002212D1">
            <w:pPr>
              <w:spacing w:line="276" w:lineRule="auto"/>
              <w:rPr>
                <w:rFonts w:ascii="Arial" w:hAnsi="Arial" w:cs="Arial"/>
                <w:sz w:val="20"/>
              </w:rPr>
            </w:pPr>
            <w:r w:rsidRPr="006800F0">
              <w:rPr>
                <w:rFonts w:ascii="Arial" w:hAnsi="Arial" w:cs="Arial"/>
                <w:sz w:val="20"/>
              </w:rPr>
              <w:t>zrzut żywicy do mieszalnika</w:t>
            </w:r>
          </w:p>
        </w:tc>
        <w:tc>
          <w:tcPr>
            <w:tcW w:w="1701" w:type="dxa"/>
            <w:vAlign w:val="center"/>
          </w:tcPr>
          <w:p w14:paraId="4A365920" w14:textId="77777777" w:rsidR="0095484D" w:rsidRPr="006800F0" w:rsidRDefault="0095484D" w:rsidP="002212D1">
            <w:pPr>
              <w:spacing w:line="276" w:lineRule="auto"/>
              <w:rPr>
                <w:rFonts w:ascii="Arial" w:hAnsi="Arial" w:cs="Arial"/>
                <w:sz w:val="20"/>
              </w:rPr>
            </w:pPr>
            <w:r w:rsidRPr="006800F0">
              <w:rPr>
                <w:rFonts w:ascii="Arial" w:hAnsi="Arial" w:cs="Arial"/>
                <w:bCs/>
                <w:sz w:val="20"/>
              </w:rPr>
              <w:t>LZO (ksylen)</w:t>
            </w:r>
          </w:p>
        </w:tc>
        <w:tc>
          <w:tcPr>
            <w:tcW w:w="1000" w:type="dxa"/>
            <w:vAlign w:val="center"/>
          </w:tcPr>
          <w:p w14:paraId="2205FE5D"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992" w:type="dxa"/>
            <w:vAlign w:val="center"/>
          </w:tcPr>
          <w:p w14:paraId="5AFBF22D"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150</w:t>
            </w:r>
          </w:p>
        </w:tc>
        <w:tc>
          <w:tcPr>
            <w:tcW w:w="710" w:type="dxa"/>
            <w:vAlign w:val="center"/>
          </w:tcPr>
          <w:p w14:paraId="0E8691A0"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c>
          <w:tcPr>
            <w:tcW w:w="700" w:type="dxa"/>
            <w:vAlign w:val="center"/>
          </w:tcPr>
          <w:p w14:paraId="5B8D6278"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r>
      <w:tr w:rsidR="0095484D" w:rsidRPr="006800F0" w14:paraId="0C1D23A6" w14:textId="77777777" w:rsidTr="002212D1">
        <w:trPr>
          <w:trHeight w:val="20"/>
          <w:jc w:val="center"/>
        </w:trPr>
        <w:tc>
          <w:tcPr>
            <w:tcW w:w="704" w:type="dxa"/>
            <w:vAlign w:val="center"/>
          </w:tcPr>
          <w:p w14:paraId="697BD04E" w14:textId="77777777" w:rsidR="0095484D" w:rsidRPr="006800F0" w:rsidRDefault="0095484D" w:rsidP="0095484D">
            <w:pPr>
              <w:pStyle w:val="Akapitzlist1"/>
              <w:numPr>
                <w:ilvl w:val="0"/>
                <w:numId w:val="42"/>
              </w:numPr>
              <w:tabs>
                <w:tab w:val="clear" w:pos="360"/>
              </w:tabs>
              <w:spacing w:after="0"/>
              <w:jc w:val="center"/>
              <w:rPr>
                <w:rFonts w:ascii="Arial" w:hAnsi="Arial" w:cs="Arial"/>
                <w:sz w:val="20"/>
                <w:szCs w:val="20"/>
              </w:rPr>
            </w:pPr>
          </w:p>
        </w:tc>
        <w:tc>
          <w:tcPr>
            <w:tcW w:w="965" w:type="dxa"/>
            <w:vAlign w:val="center"/>
          </w:tcPr>
          <w:p w14:paraId="4DF335E6"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E1</w:t>
            </w:r>
          </w:p>
        </w:tc>
        <w:tc>
          <w:tcPr>
            <w:tcW w:w="2295" w:type="dxa"/>
            <w:vAlign w:val="center"/>
          </w:tcPr>
          <w:p w14:paraId="0667922C" w14:textId="77777777" w:rsidR="0095484D" w:rsidRPr="006800F0" w:rsidRDefault="0095484D" w:rsidP="002212D1">
            <w:pPr>
              <w:spacing w:line="276" w:lineRule="auto"/>
              <w:rPr>
                <w:rFonts w:ascii="Arial" w:hAnsi="Arial" w:cs="Arial"/>
                <w:sz w:val="20"/>
              </w:rPr>
            </w:pPr>
            <w:r w:rsidRPr="006800F0">
              <w:rPr>
                <w:rFonts w:ascii="Arial" w:hAnsi="Arial" w:cs="Arial"/>
                <w:sz w:val="20"/>
              </w:rPr>
              <w:t xml:space="preserve">Zrzut żywicy </w:t>
            </w:r>
            <w:r w:rsidRPr="006800F0">
              <w:rPr>
                <w:rFonts w:ascii="Arial" w:hAnsi="Arial" w:cs="Arial"/>
                <w:sz w:val="20"/>
              </w:rPr>
              <w:br/>
              <w:t>z mieszalnika do mieszalnika uśredniającego</w:t>
            </w:r>
          </w:p>
        </w:tc>
        <w:tc>
          <w:tcPr>
            <w:tcW w:w="1701" w:type="dxa"/>
            <w:vAlign w:val="center"/>
          </w:tcPr>
          <w:p w14:paraId="4E5F5EC0" w14:textId="77777777" w:rsidR="0095484D" w:rsidRPr="006800F0" w:rsidRDefault="0095484D" w:rsidP="002212D1">
            <w:pPr>
              <w:spacing w:line="276" w:lineRule="auto"/>
              <w:rPr>
                <w:rFonts w:ascii="Arial" w:hAnsi="Arial" w:cs="Arial"/>
                <w:bCs/>
                <w:sz w:val="20"/>
              </w:rPr>
            </w:pPr>
            <w:r w:rsidRPr="006800F0">
              <w:rPr>
                <w:rFonts w:ascii="Arial" w:hAnsi="Arial" w:cs="Arial"/>
                <w:bCs/>
                <w:sz w:val="20"/>
              </w:rPr>
              <w:t>LZO (ksylen)</w:t>
            </w:r>
          </w:p>
        </w:tc>
        <w:tc>
          <w:tcPr>
            <w:tcW w:w="1000" w:type="dxa"/>
            <w:vAlign w:val="center"/>
          </w:tcPr>
          <w:p w14:paraId="3BC2D181" w14:textId="77777777" w:rsidR="0095484D" w:rsidRPr="006800F0" w:rsidRDefault="0095484D" w:rsidP="002212D1">
            <w:pPr>
              <w:spacing w:line="276" w:lineRule="auto"/>
              <w:jc w:val="center"/>
              <w:rPr>
                <w:rFonts w:ascii="Arial" w:hAnsi="Arial" w:cs="Arial"/>
                <w:sz w:val="20"/>
              </w:rPr>
            </w:pPr>
          </w:p>
        </w:tc>
        <w:tc>
          <w:tcPr>
            <w:tcW w:w="992" w:type="dxa"/>
            <w:vAlign w:val="center"/>
          </w:tcPr>
          <w:p w14:paraId="3BEC0EF7"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150</w:t>
            </w:r>
          </w:p>
        </w:tc>
        <w:tc>
          <w:tcPr>
            <w:tcW w:w="710" w:type="dxa"/>
            <w:vAlign w:val="center"/>
          </w:tcPr>
          <w:p w14:paraId="6A06F00C"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c>
          <w:tcPr>
            <w:tcW w:w="700" w:type="dxa"/>
            <w:vAlign w:val="center"/>
          </w:tcPr>
          <w:p w14:paraId="2733DFCB"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r>
      <w:tr w:rsidR="0095484D" w:rsidRPr="006800F0" w14:paraId="2FB95C8D" w14:textId="77777777" w:rsidTr="002212D1">
        <w:trPr>
          <w:trHeight w:val="20"/>
          <w:jc w:val="center"/>
        </w:trPr>
        <w:tc>
          <w:tcPr>
            <w:tcW w:w="9067" w:type="dxa"/>
            <w:gridSpan w:val="8"/>
            <w:vAlign w:val="center"/>
          </w:tcPr>
          <w:p w14:paraId="54ED53EC" w14:textId="77777777" w:rsidR="0095484D" w:rsidRPr="006800F0" w:rsidRDefault="0095484D" w:rsidP="002212D1">
            <w:pPr>
              <w:spacing w:line="276" w:lineRule="auto"/>
              <w:rPr>
                <w:rFonts w:ascii="Arial" w:hAnsi="Arial" w:cs="Arial"/>
                <w:sz w:val="20"/>
              </w:rPr>
            </w:pPr>
            <w:r w:rsidRPr="006800F0">
              <w:rPr>
                <w:rFonts w:ascii="Arial" w:hAnsi="Arial" w:cs="Arial"/>
                <w:sz w:val="20"/>
              </w:rPr>
              <w:t>proces produkcji żywicy styrenowanej</w:t>
            </w:r>
          </w:p>
        </w:tc>
      </w:tr>
      <w:tr w:rsidR="0095484D" w:rsidRPr="006800F0" w14:paraId="3F2D7548" w14:textId="77777777" w:rsidTr="002212D1">
        <w:trPr>
          <w:trHeight w:val="20"/>
          <w:jc w:val="center"/>
        </w:trPr>
        <w:tc>
          <w:tcPr>
            <w:tcW w:w="704" w:type="dxa"/>
            <w:vAlign w:val="center"/>
          </w:tcPr>
          <w:p w14:paraId="75206290" w14:textId="77777777" w:rsidR="0095484D" w:rsidRPr="006800F0" w:rsidRDefault="0095484D" w:rsidP="0095484D">
            <w:pPr>
              <w:pStyle w:val="Akapitzlist1"/>
              <w:numPr>
                <w:ilvl w:val="0"/>
                <w:numId w:val="42"/>
              </w:numPr>
              <w:tabs>
                <w:tab w:val="clear" w:pos="360"/>
              </w:tabs>
              <w:spacing w:after="0"/>
              <w:jc w:val="center"/>
              <w:rPr>
                <w:rFonts w:ascii="Arial" w:hAnsi="Arial" w:cs="Arial"/>
                <w:sz w:val="20"/>
                <w:szCs w:val="20"/>
              </w:rPr>
            </w:pPr>
          </w:p>
        </w:tc>
        <w:tc>
          <w:tcPr>
            <w:tcW w:w="965" w:type="dxa"/>
            <w:vAlign w:val="center"/>
          </w:tcPr>
          <w:p w14:paraId="76722A3E"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E1</w:t>
            </w:r>
          </w:p>
        </w:tc>
        <w:tc>
          <w:tcPr>
            <w:tcW w:w="2295" w:type="dxa"/>
            <w:vAlign w:val="center"/>
          </w:tcPr>
          <w:p w14:paraId="14CB7726" w14:textId="77777777" w:rsidR="0095484D" w:rsidRPr="006800F0" w:rsidRDefault="0095484D" w:rsidP="002212D1">
            <w:pPr>
              <w:spacing w:line="276" w:lineRule="auto"/>
              <w:rPr>
                <w:rFonts w:ascii="Arial" w:hAnsi="Arial" w:cs="Arial"/>
                <w:sz w:val="20"/>
              </w:rPr>
            </w:pPr>
            <w:r w:rsidRPr="006800F0">
              <w:rPr>
                <w:rFonts w:ascii="Arial" w:hAnsi="Arial" w:cs="Arial"/>
                <w:sz w:val="20"/>
              </w:rPr>
              <w:t>dozowanie surowców do reaktora</w:t>
            </w:r>
          </w:p>
        </w:tc>
        <w:tc>
          <w:tcPr>
            <w:tcW w:w="1701" w:type="dxa"/>
            <w:vAlign w:val="center"/>
          </w:tcPr>
          <w:p w14:paraId="5CA6B290" w14:textId="77777777" w:rsidR="0095484D" w:rsidRPr="006800F0" w:rsidRDefault="0095484D" w:rsidP="002212D1">
            <w:pPr>
              <w:spacing w:line="276" w:lineRule="auto"/>
              <w:rPr>
                <w:rFonts w:ascii="Arial" w:hAnsi="Arial" w:cs="Arial"/>
                <w:sz w:val="20"/>
              </w:rPr>
            </w:pPr>
            <w:r w:rsidRPr="006800F0">
              <w:rPr>
                <w:rFonts w:ascii="Arial" w:hAnsi="Arial" w:cs="Arial"/>
                <w:bCs/>
                <w:sz w:val="20"/>
              </w:rPr>
              <w:t>LZO (ksylen)</w:t>
            </w:r>
          </w:p>
        </w:tc>
        <w:tc>
          <w:tcPr>
            <w:tcW w:w="1000" w:type="dxa"/>
            <w:vAlign w:val="center"/>
          </w:tcPr>
          <w:p w14:paraId="021D1C47"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992" w:type="dxa"/>
            <w:vAlign w:val="center"/>
          </w:tcPr>
          <w:p w14:paraId="31D27ABA"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150</w:t>
            </w:r>
          </w:p>
        </w:tc>
        <w:tc>
          <w:tcPr>
            <w:tcW w:w="710" w:type="dxa"/>
            <w:vAlign w:val="center"/>
          </w:tcPr>
          <w:p w14:paraId="72BB0E7B"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c>
          <w:tcPr>
            <w:tcW w:w="700" w:type="dxa"/>
            <w:vAlign w:val="center"/>
          </w:tcPr>
          <w:p w14:paraId="0D277E85"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r>
      <w:tr w:rsidR="0095484D" w:rsidRPr="006800F0" w14:paraId="3B13079C" w14:textId="77777777" w:rsidTr="002212D1">
        <w:trPr>
          <w:trHeight w:val="20"/>
          <w:jc w:val="center"/>
        </w:trPr>
        <w:tc>
          <w:tcPr>
            <w:tcW w:w="704" w:type="dxa"/>
            <w:vAlign w:val="center"/>
          </w:tcPr>
          <w:p w14:paraId="4DF91124" w14:textId="77777777" w:rsidR="0095484D" w:rsidRPr="006800F0" w:rsidRDefault="0095484D" w:rsidP="0095484D">
            <w:pPr>
              <w:pStyle w:val="Akapitzlist1"/>
              <w:numPr>
                <w:ilvl w:val="0"/>
                <w:numId w:val="42"/>
              </w:numPr>
              <w:tabs>
                <w:tab w:val="clear" w:pos="360"/>
              </w:tabs>
              <w:spacing w:after="0"/>
              <w:jc w:val="center"/>
              <w:rPr>
                <w:rFonts w:ascii="Arial" w:hAnsi="Arial" w:cs="Arial"/>
                <w:sz w:val="20"/>
                <w:szCs w:val="20"/>
              </w:rPr>
            </w:pPr>
          </w:p>
        </w:tc>
        <w:tc>
          <w:tcPr>
            <w:tcW w:w="965" w:type="dxa"/>
            <w:vAlign w:val="center"/>
          </w:tcPr>
          <w:p w14:paraId="67135E94"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E1</w:t>
            </w:r>
          </w:p>
        </w:tc>
        <w:tc>
          <w:tcPr>
            <w:tcW w:w="2295" w:type="dxa"/>
            <w:vAlign w:val="center"/>
          </w:tcPr>
          <w:p w14:paraId="6D203F0F" w14:textId="77777777" w:rsidR="0095484D" w:rsidRPr="006800F0" w:rsidRDefault="0095484D" w:rsidP="002212D1">
            <w:pPr>
              <w:spacing w:line="276" w:lineRule="auto"/>
              <w:rPr>
                <w:rFonts w:ascii="Arial" w:hAnsi="Arial" w:cs="Arial"/>
                <w:sz w:val="20"/>
              </w:rPr>
            </w:pPr>
            <w:r w:rsidRPr="006800F0">
              <w:rPr>
                <w:rFonts w:ascii="Arial" w:hAnsi="Arial" w:cs="Arial"/>
                <w:sz w:val="20"/>
              </w:rPr>
              <w:t xml:space="preserve">przygotowanie styrenu z inicjatorem reakcji w </w:t>
            </w:r>
            <w:proofErr w:type="spellStart"/>
            <w:r w:rsidRPr="006800F0">
              <w:rPr>
                <w:rFonts w:ascii="Arial" w:hAnsi="Arial" w:cs="Arial"/>
                <w:sz w:val="20"/>
              </w:rPr>
              <w:t>MSt</w:t>
            </w:r>
            <w:proofErr w:type="spellEnd"/>
          </w:p>
        </w:tc>
        <w:tc>
          <w:tcPr>
            <w:tcW w:w="1701" w:type="dxa"/>
            <w:vAlign w:val="center"/>
          </w:tcPr>
          <w:p w14:paraId="092026DA" w14:textId="77777777" w:rsidR="0095484D" w:rsidRPr="006800F0" w:rsidRDefault="0095484D" w:rsidP="002212D1">
            <w:pPr>
              <w:spacing w:line="276" w:lineRule="auto"/>
              <w:rPr>
                <w:rFonts w:ascii="Arial" w:hAnsi="Arial" w:cs="Arial"/>
                <w:bCs/>
                <w:sz w:val="20"/>
              </w:rPr>
            </w:pPr>
            <w:r w:rsidRPr="006800F0">
              <w:rPr>
                <w:rFonts w:ascii="Arial" w:hAnsi="Arial" w:cs="Arial"/>
                <w:bCs/>
                <w:sz w:val="20"/>
              </w:rPr>
              <w:t>LZO (ksylen, styren)</w:t>
            </w:r>
          </w:p>
        </w:tc>
        <w:tc>
          <w:tcPr>
            <w:tcW w:w="1000" w:type="dxa"/>
            <w:vAlign w:val="center"/>
          </w:tcPr>
          <w:p w14:paraId="317F2B2C"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992" w:type="dxa"/>
            <w:vAlign w:val="center"/>
          </w:tcPr>
          <w:p w14:paraId="76A816BD"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150</w:t>
            </w:r>
          </w:p>
        </w:tc>
        <w:tc>
          <w:tcPr>
            <w:tcW w:w="710" w:type="dxa"/>
            <w:vAlign w:val="center"/>
          </w:tcPr>
          <w:p w14:paraId="297D561C"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c>
          <w:tcPr>
            <w:tcW w:w="700" w:type="dxa"/>
            <w:vAlign w:val="center"/>
          </w:tcPr>
          <w:p w14:paraId="485D36FB"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r>
      <w:tr w:rsidR="0095484D" w:rsidRPr="006800F0" w14:paraId="0C4B1DB5" w14:textId="77777777" w:rsidTr="002212D1">
        <w:trPr>
          <w:trHeight w:val="20"/>
          <w:jc w:val="center"/>
        </w:trPr>
        <w:tc>
          <w:tcPr>
            <w:tcW w:w="704" w:type="dxa"/>
            <w:vAlign w:val="center"/>
          </w:tcPr>
          <w:p w14:paraId="6417D000" w14:textId="77777777" w:rsidR="0095484D" w:rsidRPr="006800F0" w:rsidRDefault="0095484D" w:rsidP="0095484D">
            <w:pPr>
              <w:pStyle w:val="Akapitzlist1"/>
              <w:numPr>
                <w:ilvl w:val="0"/>
                <w:numId w:val="42"/>
              </w:numPr>
              <w:tabs>
                <w:tab w:val="clear" w:pos="360"/>
              </w:tabs>
              <w:spacing w:after="0"/>
              <w:jc w:val="center"/>
              <w:rPr>
                <w:rFonts w:ascii="Arial" w:hAnsi="Arial" w:cs="Arial"/>
                <w:sz w:val="20"/>
                <w:szCs w:val="20"/>
              </w:rPr>
            </w:pPr>
          </w:p>
        </w:tc>
        <w:tc>
          <w:tcPr>
            <w:tcW w:w="965" w:type="dxa"/>
            <w:vAlign w:val="center"/>
          </w:tcPr>
          <w:p w14:paraId="00937229"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E1</w:t>
            </w:r>
          </w:p>
        </w:tc>
        <w:tc>
          <w:tcPr>
            <w:tcW w:w="2295" w:type="dxa"/>
            <w:vAlign w:val="center"/>
          </w:tcPr>
          <w:p w14:paraId="338F406C" w14:textId="77777777" w:rsidR="0095484D" w:rsidRPr="006800F0" w:rsidRDefault="0095484D" w:rsidP="002212D1">
            <w:pPr>
              <w:spacing w:line="276" w:lineRule="auto"/>
              <w:rPr>
                <w:rFonts w:ascii="Arial" w:hAnsi="Arial" w:cs="Arial"/>
                <w:sz w:val="20"/>
              </w:rPr>
            </w:pPr>
            <w:r w:rsidRPr="006800F0">
              <w:rPr>
                <w:rFonts w:ascii="Arial" w:hAnsi="Arial" w:cs="Arial"/>
                <w:sz w:val="20"/>
              </w:rPr>
              <w:t xml:space="preserve">dozowanie styrenu do reaktora </w:t>
            </w:r>
          </w:p>
        </w:tc>
        <w:tc>
          <w:tcPr>
            <w:tcW w:w="1701" w:type="dxa"/>
            <w:vAlign w:val="center"/>
          </w:tcPr>
          <w:p w14:paraId="19A74B8D" w14:textId="77777777" w:rsidR="0095484D" w:rsidRPr="006800F0" w:rsidRDefault="0095484D" w:rsidP="002212D1">
            <w:pPr>
              <w:spacing w:line="276" w:lineRule="auto"/>
              <w:rPr>
                <w:rFonts w:ascii="Arial" w:hAnsi="Arial" w:cs="Arial"/>
                <w:sz w:val="20"/>
              </w:rPr>
            </w:pPr>
            <w:r w:rsidRPr="006800F0">
              <w:rPr>
                <w:rFonts w:ascii="Arial" w:hAnsi="Arial" w:cs="Arial"/>
                <w:bCs/>
                <w:sz w:val="20"/>
              </w:rPr>
              <w:t>LZO (ksylen, styren)</w:t>
            </w:r>
          </w:p>
        </w:tc>
        <w:tc>
          <w:tcPr>
            <w:tcW w:w="1000" w:type="dxa"/>
            <w:vAlign w:val="center"/>
          </w:tcPr>
          <w:p w14:paraId="420A16CF"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992" w:type="dxa"/>
            <w:vAlign w:val="center"/>
          </w:tcPr>
          <w:p w14:paraId="1819D656"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150</w:t>
            </w:r>
          </w:p>
        </w:tc>
        <w:tc>
          <w:tcPr>
            <w:tcW w:w="710" w:type="dxa"/>
            <w:vAlign w:val="center"/>
          </w:tcPr>
          <w:p w14:paraId="324055D8"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c>
          <w:tcPr>
            <w:tcW w:w="700" w:type="dxa"/>
            <w:vAlign w:val="center"/>
          </w:tcPr>
          <w:p w14:paraId="692A0693"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r>
      <w:tr w:rsidR="0095484D" w:rsidRPr="006800F0" w14:paraId="2CB39D93" w14:textId="77777777" w:rsidTr="002212D1">
        <w:trPr>
          <w:trHeight w:val="20"/>
          <w:jc w:val="center"/>
        </w:trPr>
        <w:tc>
          <w:tcPr>
            <w:tcW w:w="704" w:type="dxa"/>
            <w:vAlign w:val="center"/>
          </w:tcPr>
          <w:p w14:paraId="38BF563C" w14:textId="77777777" w:rsidR="0095484D" w:rsidRPr="006800F0" w:rsidRDefault="0095484D" w:rsidP="0095484D">
            <w:pPr>
              <w:pStyle w:val="Akapitzlist1"/>
              <w:numPr>
                <w:ilvl w:val="0"/>
                <w:numId w:val="42"/>
              </w:numPr>
              <w:tabs>
                <w:tab w:val="clear" w:pos="360"/>
              </w:tabs>
              <w:spacing w:after="0"/>
              <w:jc w:val="center"/>
              <w:rPr>
                <w:rFonts w:ascii="Arial" w:hAnsi="Arial" w:cs="Arial"/>
                <w:sz w:val="20"/>
                <w:szCs w:val="20"/>
              </w:rPr>
            </w:pPr>
          </w:p>
        </w:tc>
        <w:tc>
          <w:tcPr>
            <w:tcW w:w="965" w:type="dxa"/>
            <w:vAlign w:val="center"/>
          </w:tcPr>
          <w:p w14:paraId="1F5C1F74"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E1</w:t>
            </w:r>
          </w:p>
        </w:tc>
        <w:tc>
          <w:tcPr>
            <w:tcW w:w="2295" w:type="dxa"/>
            <w:vAlign w:val="center"/>
          </w:tcPr>
          <w:p w14:paraId="2C2F6EF2" w14:textId="77777777" w:rsidR="0095484D" w:rsidRPr="006800F0" w:rsidRDefault="0095484D" w:rsidP="002212D1">
            <w:pPr>
              <w:spacing w:line="276" w:lineRule="auto"/>
              <w:rPr>
                <w:rFonts w:ascii="Arial" w:hAnsi="Arial" w:cs="Arial"/>
                <w:sz w:val="20"/>
              </w:rPr>
            </w:pPr>
            <w:r w:rsidRPr="006800F0">
              <w:rPr>
                <w:rFonts w:ascii="Arial" w:hAnsi="Arial" w:cs="Arial"/>
                <w:sz w:val="20"/>
              </w:rPr>
              <w:t>zrzut żywicy do mieszalnika</w:t>
            </w:r>
          </w:p>
        </w:tc>
        <w:tc>
          <w:tcPr>
            <w:tcW w:w="1701" w:type="dxa"/>
            <w:vAlign w:val="center"/>
          </w:tcPr>
          <w:p w14:paraId="32C01088" w14:textId="77777777" w:rsidR="0095484D" w:rsidRPr="006800F0" w:rsidRDefault="0095484D" w:rsidP="002212D1">
            <w:pPr>
              <w:spacing w:line="276" w:lineRule="auto"/>
              <w:rPr>
                <w:rFonts w:ascii="Arial" w:hAnsi="Arial" w:cs="Arial"/>
                <w:sz w:val="20"/>
              </w:rPr>
            </w:pPr>
            <w:r w:rsidRPr="006800F0">
              <w:rPr>
                <w:rFonts w:ascii="Arial" w:hAnsi="Arial" w:cs="Arial"/>
                <w:bCs/>
                <w:sz w:val="20"/>
              </w:rPr>
              <w:t>LZO  (ksylen)</w:t>
            </w:r>
          </w:p>
        </w:tc>
        <w:tc>
          <w:tcPr>
            <w:tcW w:w="1000" w:type="dxa"/>
            <w:vAlign w:val="center"/>
          </w:tcPr>
          <w:p w14:paraId="0D470A59"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992" w:type="dxa"/>
            <w:vAlign w:val="center"/>
          </w:tcPr>
          <w:p w14:paraId="7964C31B"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150</w:t>
            </w:r>
          </w:p>
        </w:tc>
        <w:tc>
          <w:tcPr>
            <w:tcW w:w="710" w:type="dxa"/>
            <w:vAlign w:val="center"/>
          </w:tcPr>
          <w:p w14:paraId="299DEDA7"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c>
          <w:tcPr>
            <w:tcW w:w="700" w:type="dxa"/>
            <w:vAlign w:val="center"/>
          </w:tcPr>
          <w:p w14:paraId="2AB2E979"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r>
      <w:tr w:rsidR="0095484D" w:rsidRPr="006800F0" w14:paraId="0310B7A5" w14:textId="77777777" w:rsidTr="002212D1">
        <w:trPr>
          <w:trHeight w:val="20"/>
          <w:jc w:val="center"/>
        </w:trPr>
        <w:tc>
          <w:tcPr>
            <w:tcW w:w="9067" w:type="dxa"/>
            <w:gridSpan w:val="8"/>
            <w:vAlign w:val="center"/>
          </w:tcPr>
          <w:p w14:paraId="247A4E0B" w14:textId="77777777" w:rsidR="0095484D" w:rsidRPr="006800F0" w:rsidRDefault="0095484D" w:rsidP="002212D1">
            <w:pPr>
              <w:spacing w:line="276" w:lineRule="auto"/>
              <w:rPr>
                <w:rFonts w:ascii="Arial" w:hAnsi="Arial" w:cs="Arial"/>
                <w:sz w:val="20"/>
              </w:rPr>
            </w:pPr>
            <w:r w:rsidRPr="006800F0">
              <w:rPr>
                <w:rFonts w:ascii="Arial" w:hAnsi="Arial" w:cs="Arial"/>
                <w:sz w:val="20"/>
              </w:rPr>
              <w:t>Produkcja żywicy poliestrowej w styrenie</w:t>
            </w:r>
          </w:p>
        </w:tc>
      </w:tr>
      <w:tr w:rsidR="0095484D" w:rsidRPr="006800F0" w14:paraId="09DF5A00" w14:textId="77777777" w:rsidTr="002212D1">
        <w:trPr>
          <w:trHeight w:val="20"/>
          <w:jc w:val="center"/>
        </w:trPr>
        <w:tc>
          <w:tcPr>
            <w:tcW w:w="704" w:type="dxa"/>
            <w:vAlign w:val="center"/>
          </w:tcPr>
          <w:p w14:paraId="3361D889" w14:textId="77777777" w:rsidR="0095484D" w:rsidRPr="006800F0" w:rsidRDefault="0095484D" w:rsidP="0095484D">
            <w:pPr>
              <w:pStyle w:val="Akapitzlist1"/>
              <w:numPr>
                <w:ilvl w:val="0"/>
                <w:numId w:val="42"/>
              </w:numPr>
              <w:tabs>
                <w:tab w:val="clear" w:pos="360"/>
              </w:tabs>
              <w:spacing w:after="0"/>
              <w:jc w:val="center"/>
              <w:rPr>
                <w:rFonts w:ascii="Arial" w:hAnsi="Arial" w:cs="Arial"/>
                <w:sz w:val="20"/>
                <w:szCs w:val="20"/>
              </w:rPr>
            </w:pPr>
          </w:p>
        </w:tc>
        <w:tc>
          <w:tcPr>
            <w:tcW w:w="965" w:type="dxa"/>
            <w:vAlign w:val="center"/>
          </w:tcPr>
          <w:p w14:paraId="4BBCBDF6"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E1</w:t>
            </w:r>
          </w:p>
        </w:tc>
        <w:tc>
          <w:tcPr>
            <w:tcW w:w="2295" w:type="dxa"/>
            <w:vAlign w:val="center"/>
          </w:tcPr>
          <w:p w14:paraId="22D06E12" w14:textId="77777777" w:rsidR="0095484D" w:rsidRPr="006800F0" w:rsidRDefault="0095484D" w:rsidP="002212D1">
            <w:pPr>
              <w:spacing w:line="276" w:lineRule="auto"/>
              <w:rPr>
                <w:rFonts w:ascii="Arial" w:hAnsi="Arial" w:cs="Arial"/>
                <w:sz w:val="20"/>
              </w:rPr>
            </w:pPr>
            <w:r w:rsidRPr="006800F0">
              <w:rPr>
                <w:rFonts w:ascii="Arial" w:hAnsi="Arial" w:cs="Arial"/>
                <w:sz w:val="20"/>
              </w:rPr>
              <w:t>rozpuszczanie  żywicy w styrenie</w:t>
            </w:r>
          </w:p>
        </w:tc>
        <w:tc>
          <w:tcPr>
            <w:tcW w:w="1701" w:type="dxa"/>
            <w:vAlign w:val="center"/>
          </w:tcPr>
          <w:p w14:paraId="311B6B00" w14:textId="77777777" w:rsidR="0095484D" w:rsidRPr="006800F0" w:rsidRDefault="0095484D" w:rsidP="002212D1">
            <w:pPr>
              <w:spacing w:line="276" w:lineRule="auto"/>
              <w:rPr>
                <w:rFonts w:ascii="Arial" w:hAnsi="Arial" w:cs="Arial"/>
                <w:bCs/>
                <w:sz w:val="20"/>
              </w:rPr>
            </w:pPr>
            <w:r w:rsidRPr="006800F0">
              <w:rPr>
                <w:rFonts w:ascii="Arial" w:hAnsi="Arial" w:cs="Arial"/>
                <w:bCs/>
                <w:sz w:val="20"/>
              </w:rPr>
              <w:t>LZO (styren)</w:t>
            </w:r>
          </w:p>
        </w:tc>
        <w:tc>
          <w:tcPr>
            <w:tcW w:w="1000" w:type="dxa"/>
            <w:vAlign w:val="center"/>
          </w:tcPr>
          <w:p w14:paraId="03E4BD44"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992" w:type="dxa"/>
            <w:vAlign w:val="center"/>
          </w:tcPr>
          <w:p w14:paraId="793D7A25"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150</w:t>
            </w:r>
          </w:p>
        </w:tc>
        <w:tc>
          <w:tcPr>
            <w:tcW w:w="710" w:type="dxa"/>
            <w:vAlign w:val="center"/>
          </w:tcPr>
          <w:p w14:paraId="4683D03B"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c>
          <w:tcPr>
            <w:tcW w:w="700" w:type="dxa"/>
            <w:vAlign w:val="center"/>
          </w:tcPr>
          <w:p w14:paraId="49D84BC3"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r>
      <w:tr w:rsidR="0095484D" w:rsidRPr="006800F0" w14:paraId="27F02F69" w14:textId="77777777" w:rsidTr="002212D1">
        <w:trPr>
          <w:trHeight w:val="20"/>
          <w:jc w:val="center"/>
        </w:trPr>
        <w:tc>
          <w:tcPr>
            <w:tcW w:w="704" w:type="dxa"/>
            <w:vAlign w:val="center"/>
          </w:tcPr>
          <w:p w14:paraId="588C6387" w14:textId="77777777" w:rsidR="0095484D" w:rsidRPr="006800F0" w:rsidRDefault="0095484D" w:rsidP="0095484D">
            <w:pPr>
              <w:pStyle w:val="Akapitzlist1"/>
              <w:numPr>
                <w:ilvl w:val="0"/>
                <w:numId w:val="42"/>
              </w:numPr>
              <w:tabs>
                <w:tab w:val="clear" w:pos="360"/>
              </w:tabs>
              <w:spacing w:after="0"/>
              <w:jc w:val="center"/>
              <w:rPr>
                <w:rFonts w:ascii="Arial" w:hAnsi="Arial" w:cs="Arial"/>
                <w:sz w:val="20"/>
                <w:szCs w:val="20"/>
              </w:rPr>
            </w:pPr>
          </w:p>
        </w:tc>
        <w:tc>
          <w:tcPr>
            <w:tcW w:w="965" w:type="dxa"/>
            <w:vAlign w:val="center"/>
          </w:tcPr>
          <w:p w14:paraId="1CD30E5B"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E1</w:t>
            </w:r>
          </w:p>
        </w:tc>
        <w:tc>
          <w:tcPr>
            <w:tcW w:w="2295" w:type="dxa"/>
            <w:vAlign w:val="center"/>
          </w:tcPr>
          <w:p w14:paraId="67DA8A81" w14:textId="77777777" w:rsidR="0095484D" w:rsidRPr="006800F0" w:rsidRDefault="0095484D" w:rsidP="002212D1">
            <w:pPr>
              <w:spacing w:line="276" w:lineRule="auto"/>
              <w:rPr>
                <w:rFonts w:ascii="Arial" w:hAnsi="Arial" w:cs="Arial"/>
                <w:sz w:val="20"/>
              </w:rPr>
            </w:pPr>
            <w:r w:rsidRPr="006800F0">
              <w:rPr>
                <w:rFonts w:ascii="Arial" w:hAnsi="Arial" w:cs="Arial"/>
                <w:sz w:val="20"/>
              </w:rPr>
              <w:t>zrzut żywicy z mieszalnika do mieszalnika uśredniającego</w:t>
            </w:r>
          </w:p>
        </w:tc>
        <w:tc>
          <w:tcPr>
            <w:tcW w:w="1701" w:type="dxa"/>
            <w:vAlign w:val="center"/>
          </w:tcPr>
          <w:p w14:paraId="460061B6" w14:textId="77777777" w:rsidR="0095484D" w:rsidRPr="006800F0" w:rsidRDefault="0095484D" w:rsidP="002212D1">
            <w:pPr>
              <w:spacing w:line="276" w:lineRule="auto"/>
              <w:rPr>
                <w:rFonts w:ascii="Arial" w:hAnsi="Arial" w:cs="Arial"/>
                <w:bCs/>
                <w:sz w:val="20"/>
              </w:rPr>
            </w:pPr>
            <w:r w:rsidRPr="006800F0">
              <w:rPr>
                <w:rFonts w:ascii="Arial" w:hAnsi="Arial" w:cs="Arial"/>
                <w:bCs/>
                <w:sz w:val="20"/>
              </w:rPr>
              <w:t>LZO (styren)</w:t>
            </w:r>
          </w:p>
        </w:tc>
        <w:tc>
          <w:tcPr>
            <w:tcW w:w="1000" w:type="dxa"/>
            <w:vAlign w:val="center"/>
          </w:tcPr>
          <w:p w14:paraId="17B15DB5"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992" w:type="dxa"/>
            <w:vAlign w:val="center"/>
          </w:tcPr>
          <w:p w14:paraId="0A64B363"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150</w:t>
            </w:r>
          </w:p>
        </w:tc>
        <w:tc>
          <w:tcPr>
            <w:tcW w:w="710" w:type="dxa"/>
            <w:vAlign w:val="center"/>
          </w:tcPr>
          <w:p w14:paraId="54428D25"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c>
          <w:tcPr>
            <w:tcW w:w="700" w:type="dxa"/>
            <w:vAlign w:val="center"/>
          </w:tcPr>
          <w:p w14:paraId="182D966A"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r>
      <w:tr w:rsidR="0095484D" w:rsidRPr="006800F0" w14:paraId="6DC4ADB7" w14:textId="77777777" w:rsidTr="002212D1">
        <w:trPr>
          <w:trHeight w:val="20"/>
          <w:jc w:val="center"/>
        </w:trPr>
        <w:tc>
          <w:tcPr>
            <w:tcW w:w="9067" w:type="dxa"/>
            <w:gridSpan w:val="8"/>
            <w:vAlign w:val="center"/>
          </w:tcPr>
          <w:p w14:paraId="44578CE3" w14:textId="77777777" w:rsidR="0095484D" w:rsidRPr="006800F0" w:rsidRDefault="0095484D" w:rsidP="002212D1">
            <w:pPr>
              <w:spacing w:line="276" w:lineRule="auto"/>
              <w:rPr>
                <w:rFonts w:ascii="Arial" w:hAnsi="Arial" w:cs="Arial"/>
                <w:sz w:val="20"/>
              </w:rPr>
            </w:pPr>
            <w:r w:rsidRPr="006800F0">
              <w:rPr>
                <w:rFonts w:ascii="Arial" w:hAnsi="Arial" w:cs="Arial"/>
                <w:sz w:val="20"/>
              </w:rPr>
              <w:t>produkcja sulfobursztynianu di-2-etyloheksylu</w:t>
            </w:r>
          </w:p>
        </w:tc>
      </w:tr>
      <w:tr w:rsidR="0095484D" w:rsidRPr="006800F0" w14:paraId="4E534C8D" w14:textId="77777777" w:rsidTr="002212D1">
        <w:trPr>
          <w:trHeight w:val="20"/>
          <w:jc w:val="center"/>
        </w:trPr>
        <w:tc>
          <w:tcPr>
            <w:tcW w:w="704" w:type="dxa"/>
            <w:vAlign w:val="center"/>
          </w:tcPr>
          <w:p w14:paraId="2D4929BC" w14:textId="77777777" w:rsidR="0095484D" w:rsidRPr="006800F0" w:rsidRDefault="0095484D" w:rsidP="0095484D">
            <w:pPr>
              <w:pStyle w:val="Akapitzlist1"/>
              <w:numPr>
                <w:ilvl w:val="0"/>
                <w:numId w:val="42"/>
              </w:numPr>
              <w:tabs>
                <w:tab w:val="clear" w:pos="360"/>
              </w:tabs>
              <w:spacing w:after="0"/>
              <w:jc w:val="center"/>
              <w:rPr>
                <w:rFonts w:ascii="Arial" w:hAnsi="Arial" w:cs="Arial"/>
                <w:sz w:val="20"/>
                <w:szCs w:val="20"/>
              </w:rPr>
            </w:pPr>
          </w:p>
        </w:tc>
        <w:tc>
          <w:tcPr>
            <w:tcW w:w="965" w:type="dxa"/>
            <w:vAlign w:val="center"/>
          </w:tcPr>
          <w:p w14:paraId="6AD2ECA2"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E5</w:t>
            </w:r>
          </w:p>
        </w:tc>
        <w:tc>
          <w:tcPr>
            <w:tcW w:w="2295" w:type="dxa"/>
            <w:vAlign w:val="center"/>
          </w:tcPr>
          <w:p w14:paraId="38CCECCD" w14:textId="77777777" w:rsidR="0095484D" w:rsidRPr="006800F0" w:rsidRDefault="0095484D" w:rsidP="002212D1">
            <w:pPr>
              <w:spacing w:line="276" w:lineRule="auto"/>
              <w:rPr>
                <w:rFonts w:ascii="Arial" w:hAnsi="Arial" w:cs="Arial"/>
                <w:bCs/>
                <w:sz w:val="20"/>
              </w:rPr>
            </w:pPr>
            <w:r w:rsidRPr="006800F0">
              <w:rPr>
                <w:rFonts w:ascii="Arial" w:hAnsi="Arial" w:cs="Arial"/>
                <w:sz w:val="20"/>
              </w:rPr>
              <w:t xml:space="preserve">synteza sulfobursztynianu </w:t>
            </w:r>
            <w:r w:rsidRPr="006800F0">
              <w:rPr>
                <w:rFonts w:ascii="Arial" w:hAnsi="Arial" w:cs="Arial"/>
                <w:sz w:val="20"/>
              </w:rPr>
              <w:br/>
              <w:t>di-2-etyloheksylu</w:t>
            </w:r>
          </w:p>
        </w:tc>
        <w:tc>
          <w:tcPr>
            <w:tcW w:w="1701" w:type="dxa"/>
            <w:vAlign w:val="center"/>
          </w:tcPr>
          <w:p w14:paraId="28A54852" w14:textId="77777777" w:rsidR="0095484D" w:rsidRPr="006800F0" w:rsidRDefault="0095484D" w:rsidP="002212D1">
            <w:pPr>
              <w:spacing w:line="276" w:lineRule="auto"/>
              <w:rPr>
                <w:rFonts w:ascii="Arial" w:hAnsi="Arial" w:cs="Arial"/>
                <w:sz w:val="20"/>
              </w:rPr>
            </w:pPr>
            <w:r w:rsidRPr="006800F0">
              <w:rPr>
                <w:rFonts w:ascii="Arial" w:hAnsi="Arial" w:cs="Arial"/>
                <w:sz w:val="20"/>
              </w:rPr>
              <w:t>dwutlenek siarki</w:t>
            </w:r>
          </w:p>
        </w:tc>
        <w:tc>
          <w:tcPr>
            <w:tcW w:w="1000" w:type="dxa"/>
            <w:vAlign w:val="center"/>
          </w:tcPr>
          <w:p w14:paraId="67D42F14" w14:textId="0FDA58C2" w:rsidR="0095484D" w:rsidRPr="006800F0" w:rsidRDefault="0095484D" w:rsidP="002212D1">
            <w:pPr>
              <w:spacing w:line="276" w:lineRule="auto"/>
              <w:jc w:val="center"/>
              <w:rPr>
                <w:rFonts w:ascii="Arial" w:hAnsi="Arial" w:cs="Arial"/>
                <w:sz w:val="20"/>
              </w:rPr>
            </w:pPr>
            <w:r w:rsidRPr="006800F0">
              <w:rPr>
                <w:rFonts w:ascii="Arial" w:hAnsi="Arial" w:cs="Arial"/>
                <w:sz w:val="20"/>
              </w:rPr>
              <w:t>0,1</w:t>
            </w:r>
            <w:r w:rsidR="00142653">
              <w:rPr>
                <w:rFonts w:ascii="Arial" w:hAnsi="Arial" w:cs="Arial"/>
                <w:sz w:val="20"/>
              </w:rPr>
              <w:t>00</w:t>
            </w:r>
          </w:p>
        </w:tc>
        <w:tc>
          <w:tcPr>
            <w:tcW w:w="992" w:type="dxa"/>
            <w:vAlign w:val="center"/>
          </w:tcPr>
          <w:p w14:paraId="521F026F"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710" w:type="dxa"/>
            <w:vAlign w:val="center"/>
          </w:tcPr>
          <w:p w14:paraId="0AAD32F2"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700" w:type="dxa"/>
            <w:vAlign w:val="center"/>
          </w:tcPr>
          <w:p w14:paraId="3188207E"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r>
      <w:tr w:rsidR="0095484D" w:rsidRPr="006800F0" w14:paraId="35C4401F" w14:textId="77777777" w:rsidTr="002212D1">
        <w:trPr>
          <w:trHeight w:val="20"/>
          <w:jc w:val="center"/>
        </w:trPr>
        <w:tc>
          <w:tcPr>
            <w:tcW w:w="9067" w:type="dxa"/>
            <w:gridSpan w:val="8"/>
            <w:vAlign w:val="center"/>
          </w:tcPr>
          <w:p w14:paraId="6CACA1B3" w14:textId="77777777" w:rsidR="0095484D" w:rsidRPr="006800F0" w:rsidRDefault="0095484D" w:rsidP="002212D1">
            <w:pPr>
              <w:spacing w:line="276" w:lineRule="auto"/>
              <w:rPr>
                <w:rFonts w:ascii="Arial" w:hAnsi="Arial" w:cs="Arial"/>
                <w:sz w:val="20"/>
              </w:rPr>
            </w:pPr>
            <w:r w:rsidRPr="006800F0">
              <w:rPr>
                <w:rFonts w:ascii="Arial" w:hAnsi="Arial" w:cs="Arial"/>
                <w:sz w:val="20"/>
              </w:rPr>
              <w:t>dozowanie surowców sypkich do instalacji</w:t>
            </w:r>
          </w:p>
        </w:tc>
      </w:tr>
      <w:tr w:rsidR="0095484D" w:rsidRPr="006800F0" w14:paraId="22CCCF46" w14:textId="77777777" w:rsidTr="002212D1">
        <w:trPr>
          <w:trHeight w:val="20"/>
          <w:jc w:val="center"/>
        </w:trPr>
        <w:tc>
          <w:tcPr>
            <w:tcW w:w="704" w:type="dxa"/>
            <w:vMerge w:val="restart"/>
            <w:vAlign w:val="center"/>
          </w:tcPr>
          <w:p w14:paraId="44DCB4E9" w14:textId="77777777" w:rsidR="0095484D" w:rsidRPr="006800F0" w:rsidRDefault="0095484D" w:rsidP="0095484D">
            <w:pPr>
              <w:pStyle w:val="Akapitzlist1"/>
              <w:numPr>
                <w:ilvl w:val="0"/>
                <w:numId w:val="42"/>
              </w:numPr>
              <w:tabs>
                <w:tab w:val="clear" w:pos="360"/>
              </w:tabs>
              <w:spacing w:after="0"/>
              <w:rPr>
                <w:rFonts w:ascii="Arial" w:hAnsi="Arial" w:cs="Arial"/>
                <w:sz w:val="20"/>
                <w:szCs w:val="20"/>
              </w:rPr>
            </w:pPr>
          </w:p>
        </w:tc>
        <w:tc>
          <w:tcPr>
            <w:tcW w:w="965" w:type="dxa"/>
            <w:vMerge w:val="restart"/>
            <w:vAlign w:val="center"/>
          </w:tcPr>
          <w:p w14:paraId="62152BB4"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E4</w:t>
            </w:r>
          </w:p>
        </w:tc>
        <w:tc>
          <w:tcPr>
            <w:tcW w:w="2295" w:type="dxa"/>
            <w:vMerge w:val="restart"/>
            <w:vAlign w:val="center"/>
          </w:tcPr>
          <w:p w14:paraId="613A8928" w14:textId="77777777" w:rsidR="0095484D" w:rsidRPr="006800F0" w:rsidRDefault="0095484D" w:rsidP="002212D1">
            <w:pPr>
              <w:spacing w:line="276" w:lineRule="auto"/>
              <w:rPr>
                <w:rFonts w:ascii="Arial" w:hAnsi="Arial" w:cs="Arial"/>
                <w:sz w:val="20"/>
              </w:rPr>
            </w:pPr>
            <w:r w:rsidRPr="006800F0">
              <w:rPr>
                <w:rFonts w:ascii="Arial" w:hAnsi="Arial" w:cs="Arial"/>
                <w:sz w:val="20"/>
              </w:rPr>
              <w:t>zasyp surowców sypkich</w:t>
            </w:r>
          </w:p>
        </w:tc>
        <w:tc>
          <w:tcPr>
            <w:tcW w:w="1701" w:type="dxa"/>
            <w:vAlign w:val="center"/>
          </w:tcPr>
          <w:p w14:paraId="1DACAB89" w14:textId="77777777" w:rsidR="0095484D" w:rsidRPr="006800F0" w:rsidRDefault="0095484D" w:rsidP="002212D1">
            <w:pPr>
              <w:spacing w:line="276" w:lineRule="auto"/>
              <w:rPr>
                <w:rFonts w:ascii="Arial" w:hAnsi="Arial" w:cs="Arial"/>
                <w:sz w:val="20"/>
              </w:rPr>
            </w:pPr>
            <w:r w:rsidRPr="006800F0">
              <w:rPr>
                <w:rFonts w:ascii="Arial" w:hAnsi="Arial" w:cs="Arial"/>
                <w:sz w:val="20"/>
              </w:rPr>
              <w:t>pył ogółem</w:t>
            </w:r>
          </w:p>
        </w:tc>
        <w:tc>
          <w:tcPr>
            <w:tcW w:w="1000" w:type="dxa"/>
            <w:vAlign w:val="center"/>
          </w:tcPr>
          <w:p w14:paraId="043D5EBF"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0,0034</w:t>
            </w:r>
          </w:p>
        </w:tc>
        <w:tc>
          <w:tcPr>
            <w:tcW w:w="992" w:type="dxa"/>
            <w:vAlign w:val="center"/>
          </w:tcPr>
          <w:p w14:paraId="41686CCD"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710" w:type="dxa"/>
            <w:vAlign w:val="center"/>
          </w:tcPr>
          <w:p w14:paraId="5E22BCC7"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700" w:type="dxa"/>
            <w:vAlign w:val="center"/>
          </w:tcPr>
          <w:p w14:paraId="75B102FE"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r>
      <w:tr w:rsidR="0095484D" w:rsidRPr="006800F0" w14:paraId="0C66866B" w14:textId="77777777" w:rsidTr="002212D1">
        <w:trPr>
          <w:trHeight w:val="20"/>
          <w:jc w:val="center"/>
        </w:trPr>
        <w:tc>
          <w:tcPr>
            <w:tcW w:w="704" w:type="dxa"/>
            <w:vMerge/>
            <w:vAlign w:val="center"/>
          </w:tcPr>
          <w:p w14:paraId="263873CB" w14:textId="77777777" w:rsidR="0095484D" w:rsidRPr="006800F0" w:rsidRDefault="0095484D" w:rsidP="0095484D">
            <w:pPr>
              <w:pStyle w:val="Akapitzlist1"/>
              <w:numPr>
                <w:ilvl w:val="0"/>
                <w:numId w:val="42"/>
              </w:numPr>
              <w:tabs>
                <w:tab w:val="clear" w:pos="360"/>
              </w:tabs>
              <w:spacing w:after="0"/>
              <w:jc w:val="center"/>
              <w:rPr>
                <w:rFonts w:ascii="Arial" w:hAnsi="Arial" w:cs="Arial"/>
                <w:sz w:val="20"/>
                <w:szCs w:val="20"/>
              </w:rPr>
            </w:pPr>
          </w:p>
        </w:tc>
        <w:tc>
          <w:tcPr>
            <w:tcW w:w="965" w:type="dxa"/>
            <w:vMerge/>
            <w:vAlign w:val="center"/>
          </w:tcPr>
          <w:p w14:paraId="5EBEF189" w14:textId="77777777" w:rsidR="0095484D" w:rsidRPr="006800F0" w:rsidRDefault="0095484D" w:rsidP="002212D1">
            <w:pPr>
              <w:spacing w:line="276" w:lineRule="auto"/>
              <w:jc w:val="center"/>
              <w:rPr>
                <w:rFonts w:ascii="Arial" w:hAnsi="Arial" w:cs="Arial"/>
                <w:sz w:val="20"/>
              </w:rPr>
            </w:pPr>
          </w:p>
        </w:tc>
        <w:tc>
          <w:tcPr>
            <w:tcW w:w="2295" w:type="dxa"/>
            <w:vMerge/>
            <w:vAlign w:val="center"/>
          </w:tcPr>
          <w:p w14:paraId="5E44F6D9" w14:textId="77777777" w:rsidR="0095484D" w:rsidRPr="006800F0" w:rsidRDefault="0095484D" w:rsidP="002212D1">
            <w:pPr>
              <w:spacing w:line="276" w:lineRule="auto"/>
              <w:rPr>
                <w:rFonts w:ascii="Arial" w:hAnsi="Arial" w:cs="Arial"/>
                <w:sz w:val="20"/>
              </w:rPr>
            </w:pPr>
          </w:p>
        </w:tc>
        <w:tc>
          <w:tcPr>
            <w:tcW w:w="1701" w:type="dxa"/>
            <w:vAlign w:val="center"/>
          </w:tcPr>
          <w:p w14:paraId="16BEDA1F" w14:textId="77777777" w:rsidR="0095484D" w:rsidRPr="006800F0" w:rsidRDefault="0095484D" w:rsidP="002212D1">
            <w:pPr>
              <w:spacing w:line="276" w:lineRule="auto"/>
              <w:rPr>
                <w:rFonts w:ascii="Arial" w:hAnsi="Arial" w:cs="Arial"/>
                <w:sz w:val="20"/>
              </w:rPr>
            </w:pPr>
            <w:r w:rsidRPr="006800F0">
              <w:rPr>
                <w:rFonts w:ascii="Arial" w:hAnsi="Arial" w:cs="Arial"/>
                <w:sz w:val="20"/>
              </w:rPr>
              <w:t>pył zawieszony PM10</w:t>
            </w:r>
          </w:p>
        </w:tc>
        <w:tc>
          <w:tcPr>
            <w:tcW w:w="1000" w:type="dxa"/>
            <w:vAlign w:val="center"/>
          </w:tcPr>
          <w:p w14:paraId="32C29155"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0,0034</w:t>
            </w:r>
          </w:p>
        </w:tc>
        <w:tc>
          <w:tcPr>
            <w:tcW w:w="992" w:type="dxa"/>
            <w:vAlign w:val="center"/>
          </w:tcPr>
          <w:p w14:paraId="6D4E3AF3"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710" w:type="dxa"/>
            <w:vAlign w:val="center"/>
          </w:tcPr>
          <w:p w14:paraId="6D386AA5"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700" w:type="dxa"/>
            <w:vAlign w:val="center"/>
          </w:tcPr>
          <w:p w14:paraId="28602B36"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r>
      <w:tr w:rsidR="0095484D" w:rsidRPr="006800F0" w14:paraId="76B24E19" w14:textId="77777777" w:rsidTr="002212D1">
        <w:trPr>
          <w:trHeight w:val="20"/>
          <w:jc w:val="center"/>
        </w:trPr>
        <w:tc>
          <w:tcPr>
            <w:tcW w:w="704" w:type="dxa"/>
            <w:vMerge/>
            <w:vAlign w:val="center"/>
          </w:tcPr>
          <w:p w14:paraId="543F7B81" w14:textId="77777777" w:rsidR="0095484D" w:rsidRPr="006800F0" w:rsidRDefault="0095484D" w:rsidP="002212D1">
            <w:pPr>
              <w:spacing w:line="276" w:lineRule="auto"/>
              <w:jc w:val="center"/>
              <w:rPr>
                <w:rFonts w:ascii="Arial" w:hAnsi="Arial" w:cs="Arial"/>
                <w:sz w:val="20"/>
              </w:rPr>
            </w:pPr>
          </w:p>
        </w:tc>
        <w:tc>
          <w:tcPr>
            <w:tcW w:w="965" w:type="dxa"/>
            <w:vMerge/>
            <w:vAlign w:val="center"/>
          </w:tcPr>
          <w:p w14:paraId="2271EC64" w14:textId="77777777" w:rsidR="0095484D" w:rsidRPr="006800F0" w:rsidRDefault="0095484D" w:rsidP="002212D1">
            <w:pPr>
              <w:spacing w:line="276" w:lineRule="auto"/>
              <w:jc w:val="center"/>
              <w:rPr>
                <w:rFonts w:ascii="Arial" w:hAnsi="Arial" w:cs="Arial"/>
                <w:sz w:val="20"/>
              </w:rPr>
            </w:pPr>
          </w:p>
        </w:tc>
        <w:tc>
          <w:tcPr>
            <w:tcW w:w="2295" w:type="dxa"/>
            <w:vMerge/>
            <w:vAlign w:val="center"/>
          </w:tcPr>
          <w:p w14:paraId="07867AB8" w14:textId="77777777" w:rsidR="0095484D" w:rsidRPr="006800F0" w:rsidRDefault="0095484D" w:rsidP="002212D1">
            <w:pPr>
              <w:spacing w:line="276" w:lineRule="auto"/>
              <w:rPr>
                <w:rFonts w:ascii="Arial" w:hAnsi="Arial" w:cs="Arial"/>
                <w:sz w:val="20"/>
              </w:rPr>
            </w:pPr>
          </w:p>
        </w:tc>
        <w:tc>
          <w:tcPr>
            <w:tcW w:w="1701" w:type="dxa"/>
            <w:vAlign w:val="center"/>
          </w:tcPr>
          <w:p w14:paraId="4D1E95C5" w14:textId="77777777" w:rsidR="0095484D" w:rsidRPr="006800F0" w:rsidRDefault="0095484D" w:rsidP="002212D1">
            <w:pPr>
              <w:spacing w:line="276" w:lineRule="auto"/>
              <w:rPr>
                <w:rFonts w:ascii="Arial" w:hAnsi="Arial" w:cs="Arial"/>
                <w:sz w:val="20"/>
              </w:rPr>
            </w:pPr>
            <w:r w:rsidRPr="006800F0">
              <w:rPr>
                <w:rFonts w:ascii="Arial" w:hAnsi="Arial" w:cs="Arial"/>
                <w:sz w:val="20"/>
              </w:rPr>
              <w:t>pył zawieszony PM2,5</w:t>
            </w:r>
          </w:p>
        </w:tc>
        <w:tc>
          <w:tcPr>
            <w:tcW w:w="1000" w:type="dxa"/>
            <w:vAlign w:val="center"/>
          </w:tcPr>
          <w:p w14:paraId="296497DC"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0,0034</w:t>
            </w:r>
          </w:p>
        </w:tc>
        <w:tc>
          <w:tcPr>
            <w:tcW w:w="992" w:type="dxa"/>
            <w:vAlign w:val="center"/>
          </w:tcPr>
          <w:p w14:paraId="13229EFA"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710" w:type="dxa"/>
            <w:vAlign w:val="center"/>
          </w:tcPr>
          <w:p w14:paraId="32399E4F"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700" w:type="dxa"/>
            <w:vAlign w:val="center"/>
          </w:tcPr>
          <w:p w14:paraId="677B0D18"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r>
      <w:tr w:rsidR="0095484D" w:rsidRPr="006800F0" w14:paraId="715F02D2" w14:textId="77777777" w:rsidTr="002212D1">
        <w:trPr>
          <w:trHeight w:val="20"/>
          <w:jc w:val="center"/>
        </w:trPr>
        <w:tc>
          <w:tcPr>
            <w:tcW w:w="9067" w:type="dxa"/>
            <w:gridSpan w:val="8"/>
            <w:vAlign w:val="center"/>
          </w:tcPr>
          <w:p w14:paraId="316B0301" w14:textId="77777777" w:rsidR="0095484D" w:rsidRPr="00DD0E06" w:rsidRDefault="0095484D" w:rsidP="002212D1">
            <w:pPr>
              <w:spacing w:before="120" w:line="276" w:lineRule="auto"/>
              <w:rPr>
                <w:rFonts w:ascii="Arial" w:hAnsi="Arial" w:cs="Arial"/>
                <w:bCs/>
                <w:sz w:val="20"/>
              </w:rPr>
            </w:pPr>
            <w:r w:rsidRPr="00DD0E06">
              <w:rPr>
                <w:rFonts w:ascii="Arial" w:hAnsi="Arial" w:cs="Arial"/>
                <w:bCs/>
                <w:sz w:val="20"/>
              </w:rPr>
              <w:t>Emisje ze zbiorników i magazynów</w:t>
            </w:r>
          </w:p>
        </w:tc>
      </w:tr>
      <w:tr w:rsidR="0095484D" w:rsidRPr="006800F0" w14:paraId="369AA698" w14:textId="77777777" w:rsidTr="002212D1">
        <w:trPr>
          <w:trHeight w:val="20"/>
          <w:jc w:val="center"/>
        </w:trPr>
        <w:tc>
          <w:tcPr>
            <w:tcW w:w="9067" w:type="dxa"/>
            <w:gridSpan w:val="8"/>
            <w:vAlign w:val="center"/>
          </w:tcPr>
          <w:p w14:paraId="64FC1ABD" w14:textId="77777777" w:rsidR="0095484D" w:rsidRPr="006800F0" w:rsidRDefault="0095484D" w:rsidP="002212D1">
            <w:pPr>
              <w:spacing w:line="276" w:lineRule="auto"/>
              <w:rPr>
                <w:rFonts w:ascii="Arial" w:hAnsi="Arial" w:cs="Arial"/>
                <w:sz w:val="20"/>
              </w:rPr>
            </w:pPr>
            <w:r w:rsidRPr="006800F0">
              <w:rPr>
                <w:rFonts w:ascii="Arial" w:hAnsi="Arial" w:cs="Arial"/>
                <w:sz w:val="20"/>
              </w:rPr>
              <w:t>magazyn surowców do produkcji żywic ftalowych</w:t>
            </w:r>
          </w:p>
        </w:tc>
      </w:tr>
      <w:tr w:rsidR="0095484D" w:rsidRPr="006800F0" w14:paraId="75F3FC98" w14:textId="77777777" w:rsidTr="002212D1">
        <w:trPr>
          <w:trHeight w:val="20"/>
          <w:jc w:val="center"/>
        </w:trPr>
        <w:tc>
          <w:tcPr>
            <w:tcW w:w="704" w:type="dxa"/>
            <w:vAlign w:val="center"/>
          </w:tcPr>
          <w:p w14:paraId="65F5D834" w14:textId="77777777" w:rsidR="0095484D" w:rsidRPr="006800F0" w:rsidRDefault="0095484D" w:rsidP="0095484D">
            <w:pPr>
              <w:pStyle w:val="Akapitzlist1"/>
              <w:numPr>
                <w:ilvl w:val="0"/>
                <w:numId w:val="42"/>
              </w:numPr>
              <w:tabs>
                <w:tab w:val="clear" w:pos="360"/>
              </w:tabs>
              <w:spacing w:after="0"/>
              <w:jc w:val="center"/>
              <w:rPr>
                <w:rFonts w:ascii="Arial" w:hAnsi="Arial" w:cs="Arial"/>
                <w:sz w:val="20"/>
                <w:szCs w:val="20"/>
              </w:rPr>
            </w:pPr>
          </w:p>
        </w:tc>
        <w:tc>
          <w:tcPr>
            <w:tcW w:w="965" w:type="dxa"/>
            <w:vAlign w:val="center"/>
          </w:tcPr>
          <w:p w14:paraId="23742B91"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E2a</w:t>
            </w:r>
          </w:p>
        </w:tc>
        <w:tc>
          <w:tcPr>
            <w:tcW w:w="2295" w:type="dxa"/>
            <w:vAlign w:val="center"/>
          </w:tcPr>
          <w:p w14:paraId="3AB82A00" w14:textId="77777777" w:rsidR="0095484D" w:rsidRPr="006800F0" w:rsidRDefault="0095484D" w:rsidP="002212D1">
            <w:pPr>
              <w:spacing w:line="276" w:lineRule="auto"/>
              <w:rPr>
                <w:rFonts w:ascii="Arial" w:hAnsi="Arial" w:cs="Arial"/>
                <w:sz w:val="20"/>
              </w:rPr>
            </w:pPr>
            <w:r w:rsidRPr="006800F0">
              <w:rPr>
                <w:rFonts w:ascii="Arial" w:hAnsi="Arial" w:cs="Arial"/>
                <w:sz w:val="20"/>
              </w:rPr>
              <w:t>zbiornik magazynowy benzyny</w:t>
            </w:r>
          </w:p>
        </w:tc>
        <w:tc>
          <w:tcPr>
            <w:tcW w:w="1701" w:type="dxa"/>
            <w:vAlign w:val="center"/>
          </w:tcPr>
          <w:p w14:paraId="4630110D" w14:textId="77777777" w:rsidR="0095484D" w:rsidRPr="006800F0" w:rsidRDefault="0095484D" w:rsidP="002212D1">
            <w:pPr>
              <w:spacing w:line="276" w:lineRule="auto"/>
              <w:rPr>
                <w:rFonts w:ascii="Arial" w:hAnsi="Arial" w:cs="Arial"/>
                <w:sz w:val="20"/>
              </w:rPr>
            </w:pPr>
            <w:r w:rsidRPr="006800F0">
              <w:rPr>
                <w:rFonts w:ascii="Arial" w:hAnsi="Arial" w:cs="Arial"/>
                <w:bCs/>
                <w:sz w:val="20"/>
              </w:rPr>
              <w:t>LZO</w:t>
            </w:r>
          </w:p>
        </w:tc>
        <w:tc>
          <w:tcPr>
            <w:tcW w:w="1000" w:type="dxa"/>
            <w:vAlign w:val="center"/>
          </w:tcPr>
          <w:p w14:paraId="3D0AEB67"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992" w:type="dxa"/>
            <w:vAlign w:val="center"/>
          </w:tcPr>
          <w:p w14:paraId="66F5936D"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710" w:type="dxa"/>
            <w:vAlign w:val="center"/>
          </w:tcPr>
          <w:p w14:paraId="7625A199"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c>
          <w:tcPr>
            <w:tcW w:w="700" w:type="dxa"/>
            <w:vAlign w:val="center"/>
          </w:tcPr>
          <w:p w14:paraId="1CB56518"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r>
      <w:tr w:rsidR="0095484D" w:rsidRPr="006800F0" w14:paraId="047D9C23" w14:textId="77777777" w:rsidTr="002212D1">
        <w:trPr>
          <w:trHeight w:val="20"/>
          <w:jc w:val="center"/>
        </w:trPr>
        <w:tc>
          <w:tcPr>
            <w:tcW w:w="704" w:type="dxa"/>
            <w:vAlign w:val="center"/>
          </w:tcPr>
          <w:p w14:paraId="2C2E39DF" w14:textId="77777777" w:rsidR="0095484D" w:rsidRPr="006800F0" w:rsidRDefault="0095484D" w:rsidP="0095484D">
            <w:pPr>
              <w:pStyle w:val="Akapitzlist1"/>
              <w:numPr>
                <w:ilvl w:val="0"/>
                <w:numId w:val="42"/>
              </w:numPr>
              <w:tabs>
                <w:tab w:val="clear" w:pos="360"/>
              </w:tabs>
              <w:spacing w:after="0"/>
              <w:jc w:val="center"/>
              <w:rPr>
                <w:rFonts w:ascii="Arial" w:hAnsi="Arial" w:cs="Arial"/>
                <w:sz w:val="20"/>
                <w:szCs w:val="20"/>
              </w:rPr>
            </w:pPr>
          </w:p>
        </w:tc>
        <w:tc>
          <w:tcPr>
            <w:tcW w:w="965" w:type="dxa"/>
            <w:vAlign w:val="center"/>
          </w:tcPr>
          <w:p w14:paraId="046EF429"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E2a</w:t>
            </w:r>
          </w:p>
        </w:tc>
        <w:tc>
          <w:tcPr>
            <w:tcW w:w="2295" w:type="dxa"/>
            <w:vAlign w:val="center"/>
          </w:tcPr>
          <w:p w14:paraId="2F997BB2" w14:textId="77777777" w:rsidR="0095484D" w:rsidRPr="006800F0" w:rsidRDefault="0095484D" w:rsidP="002212D1">
            <w:pPr>
              <w:spacing w:line="276" w:lineRule="auto"/>
              <w:rPr>
                <w:rFonts w:ascii="Arial" w:hAnsi="Arial" w:cs="Arial"/>
                <w:bCs/>
                <w:sz w:val="20"/>
              </w:rPr>
            </w:pPr>
            <w:r w:rsidRPr="006800F0">
              <w:rPr>
                <w:rFonts w:ascii="Arial" w:hAnsi="Arial" w:cs="Arial"/>
                <w:sz w:val="20"/>
              </w:rPr>
              <w:t xml:space="preserve">zbiornik magazynowy </w:t>
            </w:r>
            <w:r w:rsidRPr="006800F0">
              <w:rPr>
                <w:rFonts w:ascii="Arial" w:hAnsi="Arial" w:cs="Arial"/>
                <w:bCs/>
                <w:sz w:val="20"/>
              </w:rPr>
              <w:t>ksylenu</w:t>
            </w:r>
          </w:p>
        </w:tc>
        <w:tc>
          <w:tcPr>
            <w:tcW w:w="1701" w:type="dxa"/>
            <w:vAlign w:val="center"/>
          </w:tcPr>
          <w:p w14:paraId="2E2B3B59" w14:textId="77777777" w:rsidR="0095484D" w:rsidRPr="006800F0" w:rsidRDefault="0095484D" w:rsidP="002212D1">
            <w:pPr>
              <w:spacing w:line="276" w:lineRule="auto"/>
              <w:rPr>
                <w:rFonts w:ascii="Arial" w:hAnsi="Arial" w:cs="Arial"/>
                <w:sz w:val="20"/>
              </w:rPr>
            </w:pPr>
            <w:r w:rsidRPr="006800F0">
              <w:rPr>
                <w:rFonts w:ascii="Arial" w:hAnsi="Arial" w:cs="Arial"/>
                <w:bCs/>
                <w:sz w:val="20"/>
              </w:rPr>
              <w:t>LZO</w:t>
            </w:r>
          </w:p>
        </w:tc>
        <w:tc>
          <w:tcPr>
            <w:tcW w:w="1000" w:type="dxa"/>
            <w:vAlign w:val="center"/>
          </w:tcPr>
          <w:p w14:paraId="4B909D73"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992" w:type="dxa"/>
            <w:vAlign w:val="center"/>
          </w:tcPr>
          <w:p w14:paraId="05F50FA2"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710" w:type="dxa"/>
            <w:vAlign w:val="center"/>
          </w:tcPr>
          <w:p w14:paraId="25657EF0"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c>
          <w:tcPr>
            <w:tcW w:w="700" w:type="dxa"/>
            <w:vAlign w:val="center"/>
          </w:tcPr>
          <w:p w14:paraId="41C382CC"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r>
      <w:tr w:rsidR="0095484D" w:rsidRPr="006800F0" w14:paraId="41450FFD" w14:textId="77777777" w:rsidTr="002212D1">
        <w:trPr>
          <w:trHeight w:val="20"/>
          <w:jc w:val="center"/>
        </w:trPr>
        <w:tc>
          <w:tcPr>
            <w:tcW w:w="9067" w:type="dxa"/>
            <w:gridSpan w:val="8"/>
            <w:vAlign w:val="center"/>
          </w:tcPr>
          <w:p w14:paraId="61DB9DE4" w14:textId="77777777" w:rsidR="0095484D" w:rsidRPr="006800F0" w:rsidRDefault="0095484D" w:rsidP="002212D1">
            <w:pPr>
              <w:spacing w:line="276" w:lineRule="auto"/>
              <w:rPr>
                <w:rFonts w:ascii="Arial" w:hAnsi="Arial" w:cs="Arial"/>
                <w:sz w:val="20"/>
              </w:rPr>
            </w:pPr>
            <w:r w:rsidRPr="006800F0">
              <w:rPr>
                <w:rFonts w:ascii="Arial" w:hAnsi="Arial" w:cs="Arial"/>
                <w:sz w:val="20"/>
              </w:rPr>
              <w:t>magazyn surowców do produkcji żywic ftalowych i żywicy poliestrowej w styrenie</w:t>
            </w:r>
          </w:p>
        </w:tc>
      </w:tr>
      <w:tr w:rsidR="0095484D" w:rsidRPr="006800F0" w14:paraId="04D6F8B6" w14:textId="77777777" w:rsidTr="002212D1">
        <w:trPr>
          <w:trHeight w:val="20"/>
          <w:jc w:val="center"/>
        </w:trPr>
        <w:tc>
          <w:tcPr>
            <w:tcW w:w="704" w:type="dxa"/>
            <w:vAlign w:val="center"/>
          </w:tcPr>
          <w:p w14:paraId="118346C9" w14:textId="77777777" w:rsidR="0095484D" w:rsidRPr="006800F0" w:rsidRDefault="0095484D" w:rsidP="0095484D">
            <w:pPr>
              <w:pStyle w:val="Akapitzlist1"/>
              <w:numPr>
                <w:ilvl w:val="0"/>
                <w:numId w:val="42"/>
              </w:numPr>
              <w:tabs>
                <w:tab w:val="clear" w:pos="360"/>
              </w:tabs>
              <w:spacing w:after="0"/>
              <w:jc w:val="center"/>
              <w:rPr>
                <w:rFonts w:ascii="Arial" w:hAnsi="Arial" w:cs="Arial"/>
                <w:sz w:val="20"/>
                <w:szCs w:val="20"/>
              </w:rPr>
            </w:pPr>
          </w:p>
        </w:tc>
        <w:tc>
          <w:tcPr>
            <w:tcW w:w="965" w:type="dxa"/>
            <w:vAlign w:val="center"/>
          </w:tcPr>
          <w:p w14:paraId="743F59BE"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E2a</w:t>
            </w:r>
          </w:p>
        </w:tc>
        <w:tc>
          <w:tcPr>
            <w:tcW w:w="2295" w:type="dxa"/>
            <w:vAlign w:val="center"/>
          </w:tcPr>
          <w:p w14:paraId="3D62CE3A" w14:textId="77777777" w:rsidR="0095484D" w:rsidRPr="006800F0" w:rsidRDefault="0095484D" w:rsidP="002212D1">
            <w:pPr>
              <w:spacing w:line="276" w:lineRule="auto"/>
              <w:rPr>
                <w:rFonts w:ascii="Arial" w:hAnsi="Arial" w:cs="Arial"/>
                <w:sz w:val="20"/>
              </w:rPr>
            </w:pPr>
            <w:r w:rsidRPr="006800F0">
              <w:rPr>
                <w:rFonts w:ascii="Arial" w:hAnsi="Arial" w:cs="Arial"/>
                <w:sz w:val="20"/>
              </w:rPr>
              <w:t>zbiornik magazynowy styrenu</w:t>
            </w:r>
          </w:p>
        </w:tc>
        <w:tc>
          <w:tcPr>
            <w:tcW w:w="1701" w:type="dxa"/>
            <w:vAlign w:val="center"/>
          </w:tcPr>
          <w:p w14:paraId="128E58D2" w14:textId="77777777" w:rsidR="0095484D" w:rsidRPr="006800F0" w:rsidRDefault="0095484D" w:rsidP="002212D1">
            <w:pPr>
              <w:spacing w:line="276" w:lineRule="auto"/>
              <w:rPr>
                <w:rFonts w:ascii="Arial" w:hAnsi="Arial" w:cs="Arial"/>
                <w:bCs/>
                <w:sz w:val="20"/>
              </w:rPr>
            </w:pPr>
            <w:r w:rsidRPr="006800F0">
              <w:rPr>
                <w:rFonts w:ascii="Arial" w:hAnsi="Arial" w:cs="Arial"/>
                <w:bCs/>
                <w:sz w:val="20"/>
              </w:rPr>
              <w:t>LZO</w:t>
            </w:r>
          </w:p>
        </w:tc>
        <w:tc>
          <w:tcPr>
            <w:tcW w:w="1000" w:type="dxa"/>
            <w:vAlign w:val="center"/>
          </w:tcPr>
          <w:p w14:paraId="79F22A48"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992" w:type="dxa"/>
            <w:vAlign w:val="center"/>
          </w:tcPr>
          <w:p w14:paraId="5A4CFC9F"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710" w:type="dxa"/>
            <w:vAlign w:val="center"/>
          </w:tcPr>
          <w:p w14:paraId="56845253"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c>
          <w:tcPr>
            <w:tcW w:w="700" w:type="dxa"/>
            <w:vAlign w:val="center"/>
          </w:tcPr>
          <w:p w14:paraId="2D572FF1"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r>
      <w:tr w:rsidR="0095484D" w:rsidRPr="006800F0" w14:paraId="7109EB31" w14:textId="77777777" w:rsidTr="002212D1">
        <w:trPr>
          <w:trHeight w:val="20"/>
          <w:jc w:val="center"/>
        </w:trPr>
        <w:tc>
          <w:tcPr>
            <w:tcW w:w="9067" w:type="dxa"/>
            <w:gridSpan w:val="8"/>
            <w:vAlign w:val="center"/>
          </w:tcPr>
          <w:p w14:paraId="46100E85" w14:textId="77777777" w:rsidR="0095484D" w:rsidRPr="006800F0" w:rsidRDefault="0095484D" w:rsidP="002212D1">
            <w:pPr>
              <w:spacing w:line="276" w:lineRule="auto"/>
              <w:rPr>
                <w:rFonts w:ascii="Arial" w:hAnsi="Arial" w:cs="Arial"/>
                <w:sz w:val="20"/>
              </w:rPr>
            </w:pPr>
            <w:r w:rsidRPr="006800F0">
              <w:rPr>
                <w:rFonts w:ascii="Arial" w:hAnsi="Arial" w:cs="Arial"/>
                <w:sz w:val="20"/>
              </w:rPr>
              <w:t xml:space="preserve">proces produkcji żywic w benzynie r-r 70% </w:t>
            </w:r>
          </w:p>
        </w:tc>
      </w:tr>
      <w:tr w:rsidR="0095484D" w:rsidRPr="006800F0" w14:paraId="36E1B080" w14:textId="77777777" w:rsidTr="002212D1">
        <w:trPr>
          <w:trHeight w:val="20"/>
          <w:jc w:val="center"/>
        </w:trPr>
        <w:tc>
          <w:tcPr>
            <w:tcW w:w="704" w:type="dxa"/>
            <w:vAlign w:val="center"/>
          </w:tcPr>
          <w:p w14:paraId="24909FB4" w14:textId="77777777" w:rsidR="0095484D" w:rsidRPr="006800F0" w:rsidRDefault="0095484D" w:rsidP="0095484D">
            <w:pPr>
              <w:pStyle w:val="Akapitzlist1"/>
              <w:numPr>
                <w:ilvl w:val="0"/>
                <w:numId w:val="42"/>
              </w:numPr>
              <w:tabs>
                <w:tab w:val="clear" w:pos="360"/>
              </w:tabs>
              <w:spacing w:after="0"/>
              <w:jc w:val="center"/>
              <w:rPr>
                <w:rFonts w:ascii="Arial" w:hAnsi="Arial" w:cs="Arial"/>
                <w:sz w:val="20"/>
                <w:szCs w:val="20"/>
              </w:rPr>
            </w:pPr>
          </w:p>
        </w:tc>
        <w:tc>
          <w:tcPr>
            <w:tcW w:w="965" w:type="dxa"/>
            <w:vAlign w:val="center"/>
          </w:tcPr>
          <w:p w14:paraId="5B4B7B41"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E2a</w:t>
            </w:r>
          </w:p>
        </w:tc>
        <w:tc>
          <w:tcPr>
            <w:tcW w:w="2295" w:type="dxa"/>
            <w:vAlign w:val="center"/>
          </w:tcPr>
          <w:p w14:paraId="79C455A9" w14:textId="77777777" w:rsidR="0095484D" w:rsidRPr="006800F0" w:rsidRDefault="0095484D" w:rsidP="002212D1">
            <w:pPr>
              <w:spacing w:line="276" w:lineRule="auto"/>
              <w:rPr>
                <w:rFonts w:ascii="Arial" w:hAnsi="Arial" w:cs="Arial"/>
                <w:sz w:val="20"/>
              </w:rPr>
            </w:pPr>
            <w:r w:rsidRPr="006800F0">
              <w:rPr>
                <w:rFonts w:ascii="Arial" w:hAnsi="Arial" w:cs="Arial"/>
                <w:sz w:val="20"/>
              </w:rPr>
              <w:t>dozowanie rozpuszczalnika do mieszalnika</w:t>
            </w:r>
          </w:p>
        </w:tc>
        <w:tc>
          <w:tcPr>
            <w:tcW w:w="1701" w:type="dxa"/>
            <w:vAlign w:val="center"/>
          </w:tcPr>
          <w:p w14:paraId="7C17278E" w14:textId="77777777" w:rsidR="0095484D" w:rsidRPr="006800F0" w:rsidRDefault="0095484D" w:rsidP="002212D1">
            <w:pPr>
              <w:spacing w:line="276" w:lineRule="auto"/>
              <w:rPr>
                <w:rFonts w:ascii="Arial" w:hAnsi="Arial" w:cs="Arial"/>
                <w:sz w:val="20"/>
              </w:rPr>
            </w:pPr>
            <w:r w:rsidRPr="006800F0">
              <w:rPr>
                <w:rFonts w:ascii="Arial" w:hAnsi="Arial" w:cs="Arial"/>
                <w:bCs/>
                <w:sz w:val="20"/>
              </w:rPr>
              <w:t>LZO (węglowodory alifatyczne)</w:t>
            </w:r>
          </w:p>
        </w:tc>
        <w:tc>
          <w:tcPr>
            <w:tcW w:w="1000" w:type="dxa"/>
            <w:vAlign w:val="center"/>
          </w:tcPr>
          <w:p w14:paraId="1F5579D5"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992" w:type="dxa"/>
            <w:vAlign w:val="center"/>
          </w:tcPr>
          <w:p w14:paraId="2D2FB4F9"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710" w:type="dxa"/>
            <w:vAlign w:val="center"/>
          </w:tcPr>
          <w:p w14:paraId="1A3E9112"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c>
          <w:tcPr>
            <w:tcW w:w="700" w:type="dxa"/>
            <w:vAlign w:val="center"/>
          </w:tcPr>
          <w:p w14:paraId="6D50267E"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r>
      <w:tr w:rsidR="0095484D" w:rsidRPr="006800F0" w14:paraId="5BCAF48A" w14:textId="77777777" w:rsidTr="002212D1">
        <w:trPr>
          <w:trHeight w:val="20"/>
          <w:jc w:val="center"/>
        </w:trPr>
        <w:tc>
          <w:tcPr>
            <w:tcW w:w="704" w:type="dxa"/>
            <w:vAlign w:val="center"/>
          </w:tcPr>
          <w:p w14:paraId="0B3CFABE" w14:textId="77777777" w:rsidR="0095484D" w:rsidRPr="006800F0" w:rsidRDefault="0095484D" w:rsidP="0095484D">
            <w:pPr>
              <w:pStyle w:val="Akapitzlist1"/>
              <w:numPr>
                <w:ilvl w:val="0"/>
                <w:numId w:val="42"/>
              </w:numPr>
              <w:tabs>
                <w:tab w:val="clear" w:pos="360"/>
              </w:tabs>
              <w:spacing w:after="0"/>
              <w:jc w:val="center"/>
              <w:rPr>
                <w:rFonts w:ascii="Arial" w:hAnsi="Arial" w:cs="Arial"/>
                <w:sz w:val="20"/>
                <w:szCs w:val="20"/>
              </w:rPr>
            </w:pPr>
          </w:p>
        </w:tc>
        <w:tc>
          <w:tcPr>
            <w:tcW w:w="965" w:type="dxa"/>
            <w:vAlign w:val="center"/>
          </w:tcPr>
          <w:p w14:paraId="3D6BEF24"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E2b</w:t>
            </w:r>
          </w:p>
        </w:tc>
        <w:tc>
          <w:tcPr>
            <w:tcW w:w="2295" w:type="dxa"/>
            <w:vAlign w:val="center"/>
          </w:tcPr>
          <w:p w14:paraId="70C200AE" w14:textId="77777777" w:rsidR="0095484D" w:rsidRPr="006800F0" w:rsidRDefault="0095484D" w:rsidP="002212D1">
            <w:pPr>
              <w:spacing w:line="276" w:lineRule="auto"/>
              <w:rPr>
                <w:rFonts w:ascii="Arial" w:hAnsi="Arial" w:cs="Arial"/>
                <w:sz w:val="20"/>
              </w:rPr>
            </w:pPr>
            <w:r w:rsidRPr="006800F0">
              <w:rPr>
                <w:rFonts w:ascii="Arial" w:hAnsi="Arial" w:cs="Arial"/>
                <w:sz w:val="20"/>
              </w:rPr>
              <w:t xml:space="preserve">zrzut do zbiornika magazynowego żywicy </w:t>
            </w:r>
            <w:r w:rsidRPr="006800F0">
              <w:rPr>
                <w:rFonts w:ascii="Arial" w:hAnsi="Arial" w:cs="Arial"/>
                <w:sz w:val="20"/>
              </w:rPr>
              <w:br/>
              <w:t>w benzynie</w:t>
            </w:r>
          </w:p>
        </w:tc>
        <w:tc>
          <w:tcPr>
            <w:tcW w:w="1701" w:type="dxa"/>
            <w:vAlign w:val="center"/>
          </w:tcPr>
          <w:p w14:paraId="5DA113C9" w14:textId="77777777" w:rsidR="0095484D" w:rsidRPr="006800F0" w:rsidRDefault="0095484D" w:rsidP="002212D1">
            <w:pPr>
              <w:spacing w:line="276" w:lineRule="auto"/>
              <w:rPr>
                <w:rFonts w:ascii="Arial" w:hAnsi="Arial" w:cs="Arial"/>
                <w:sz w:val="20"/>
              </w:rPr>
            </w:pPr>
            <w:r w:rsidRPr="006800F0">
              <w:rPr>
                <w:rFonts w:ascii="Arial" w:hAnsi="Arial" w:cs="Arial"/>
                <w:bCs/>
                <w:sz w:val="20"/>
              </w:rPr>
              <w:t>LZO (węglowodory alifatyczne)</w:t>
            </w:r>
          </w:p>
        </w:tc>
        <w:tc>
          <w:tcPr>
            <w:tcW w:w="1000" w:type="dxa"/>
            <w:vAlign w:val="center"/>
          </w:tcPr>
          <w:p w14:paraId="0780FA89"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992" w:type="dxa"/>
            <w:vAlign w:val="center"/>
          </w:tcPr>
          <w:p w14:paraId="7A181E8D"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710" w:type="dxa"/>
            <w:vAlign w:val="center"/>
          </w:tcPr>
          <w:p w14:paraId="0A58FDB0"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c>
          <w:tcPr>
            <w:tcW w:w="700" w:type="dxa"/>
            <w:vAlign w:val="center"/>
          </w:tcPr>
          <w:p w14:paraId="13090329"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r>
      <w:tr w:rsidR="0095484D" w:rsidRPr="006800F0" w14:paraId="1FE8BADE" w14:textId="77777777" w:rsidTr="002212D1">
        <w:trPr>
          <w:trHeight w:val="20"/>
          <w:jc w:val="center"/>
        </w:trPr>
        <w:tc>
          <w:tcPr>
            <w:tcW w:w="704" w:type="dxa"/>
            <w:vAlign w:val="center"/>
          </w:tcPr>
          <w:p w14:paraId="14143843" w14:textId="77777777" w:rsidR="0095484D" w:rsidRPr="006800F0" w:rsidRDefault="0095484D" w:rsidP="0095484D">
            <w:pPr>
              <w:pStyle w:val="Akapitzlist1"/>
              <w:numPr>
                <w:ilvl w:val="0"/>
                <w:numId w:val="42"/>
              </w:numPr>
              <w:tabs>
                <w:tab w:val="clear" w:pos="360"/>
              </w:tabs>
              <w:spacing w:after="0"/>
              <w:jc w:val="center"/>
              <w:rPr>
                <w:rFonts w:ascii="Arial" w:hAnsi="Arial" w:cs="Arial"/>
                <w:sz w:val="20"/>
                <w:szCs w:val="20"/>
              </w:rPr>
            </w:pPr>
          </w:p>
        </w:tc>
        <w:tc>
          <w:tcPr>
            <w:tcW w:w="965" w:type="dxa"/>
            <w:vAlign w:val="center"/>
          </w:tcPr>
          <w:p w14:paraId="66BF2BEB"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E6</w:t>
            </w:r>
          </w:p>
        </w:tc>
        <w:tc>
          <w:tcPr>
            <w:tcW w:w="2295" w:type="dxa"/>
            <w:vAlign w:val="center"/>
          </w:tcPr>
          <w:p w14:paraId="4F04BE72" w14:textId="77777777" w:rsidR="0095484D" w:rsidRPr="006800F0" w:rsidRDefault="0095484D" w:rsidP="002212D1">
            <w:pPr>
              <w:spacing w:line="276" w:lineRule="auto"/>
              <w:rPr>
                <w:rFonts w:ascii="Arial" w:hAnsi="Arial" w:cs="Arial"/>
                <w:sz w:val="20"/>
              </w:rPr>
            </w:pPr>
            <w:r w:rsidRPr="006800F0">
              <w:rPr>
                <w:rFonts w:ascii="Arial" w:hAnsi="Arial" w:cs="Arial"/>
                <w:sz w:val="20"/>
              </w:rPr>
              <w:t>dystrybucja – cysterny</w:t>
            </w:r>
          </w:p>
        </w:tc>
        <w:tc>
          <w:tcPr>
            <w:tcW w:w="1701" w:type="dxa"/>
            <w:vAlign w:val="center"/>
          </w:tcPr>
          <w:p w14:paraId="040B00B9" w14:textId="77777777" w:rsidR="0095484D" w:rsidRPr="006800F0" w:rsidRDefault="0095484D" w:rsidP="002212D1">
            <w:pPr>
              <w:spacing w:line="276" w:lineRule="auto"/>
              <w:rPr>
                <w:rFonts w:ascii="Arial" w:hAnsi="Arial" w:cs="Arial"/>
                <w:sz w:val="20"/>
              </w:rPr>
            </w:pPr>
            <w:r w:rsidRPr="006800F0">
              <w:rPr>
                <w:rFonts w:ascii="Arial" w:hAnsi="Arial" w:cs="Arial"/>
                <w:bCs/>
                <w:sz w:val="20"/>
              </w:rPr>
              <w:t>LZO (węglowodory alifatyczne)</w:t>
            </w:r>
          </w:p>
        </w:tc>
        <w:tc>
          <w:tcPr>
            <w:tcW w:w="1000" w:type="dxa"/>
            <w:vAlign w:val="center"/>
          </w:tcPr>
          <w:p w14:paraId="35275C80"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992" w:type="dxa"/>
            <w:vAlign w:val="center"/>
          </w:tcPr>
          <w:p w14:paraId="4214632E"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150</w:t>
            </w:r>
          </w:p>
        </w:tc>
        <w:tc>
          <w:tcPr>
            <w:tcW w:w="710" w:type="dxa"/>
            <w:vAlign w:val="center"/>
          </w:tcPr>
          <w:p w14:paraId="232DBCE5"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c>
          <w:tcPr>
            <w:tcW w:w="700" w:type="dxa"/>
            <w:vAlign w:val="center"/>
          </w:tcPr>
          <w:p w14:paraId="2CB46739" w14:textId="77777777" w:rsidR="0095484D" w:rsidRPr="006800F0" w:rsidRDefault="0095484D" w:rsidP="002212D1">
            <w:pPr>
              <w:spacing w:line="276" w:lineRule="auto"/>
              <w:jc w:val="center"/>
              <w:rPr>
                <w:rFonts w:ascii="Arial" w:hAnsi="Arial" w:cs="Arial"/>
                <w:bCs/>
                <w:sz w:val="20"/>
              </w:rPr>
            </w:pPr>
            <w:r w:rsidRPr="006800F0">
              <w:rPr>
                <w:rFonts w:ascii="Arial" w:hAnsi="Arial" w:cs="Arial"/>
                <w:bCs/>
                <w:sz w:val="20"/>
              </w:rPr>
              <w:t>3</w:t>
            </w:r>
          </w:p>
        </w:tc>
      </w:tr>
      <w:tr w:rsidR="0095484D" w:rsidRPr="006800F0" w14:paraId="0358C2B7" w14:textId="77777777" w:rsidTr="002212D1">
        <w:trPr>
          <w:trHeight w:val="20"/>
          <w:jc w:val="center"/>
        </w:trPr>
        <w:tc>
          <w:tcPr>
            <w:tcW w:w="704" w:type="dxa"/>
            <w:vAlign w:val="center"/>
          </w:tcPr>
          <w:p w14:paraId="3E55A33A" w14:textId="77777777" w:rsidR="0095484D" w:rsidRPr="006800F0" w:rsidRDefault="0095484D" w:rsidP="0095484D">
            <w:pPr>
              <w:pStyle w:val="Akapitzlist1"/>
              <w:numPr>
                <w:ilvl w:val="0"/>
                <w:numId w:val="42"/>
              </w:numPr>
              <w:tabs>
                <w:tab w:val="clear" w:pos="360"/>
              </w:tabs>
              <w:spacing w:after="0"/>
              <w:jc w:val="center"/>
              <w:rPr>
                <w:rFonts w:ascii="Arial" w:hAnsi="Arial" w:cs="Arial"/>
                <w:sz w:val="20"/>
                <w:szCs w:val="20"/>
              </w:rPr>
            </w:pPr>
          </w:p>
        </w:tc>
        <w:tc>
          <w:tcPr>
            <w:tcW w:w="965" w:type="dxa"/>
            <w:vAlign w:val="center"/>
          </w:tcPr>
          <w:p w14:paraId="7663B3F8"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E3</w:t>
            </w:r>
          </w:p>
        </w:tc>
        <w:tc>
          <w:tcPr>
            <w:tcW w:w="2295" w:type="dxa"/>
            <w:vAlign w:val="center"/>
          </w:tcPr>
          <w:p w14:paraId="69FC315E" w14:textId="77777777" w:rsidR="0095484D" w:rsidRPr="006800F0" w:rsidRDefault="0095484D" w:rsidP="002212D1">
            <w:pPr>
              <w:spacing w:line="276" w:lineRule="auto"/>
              <w:rPr>
                <w:rFonts w:ascii="Arial" w:hAnsi="Arial" w:cs="Arial"/>
                <w:sz w:val="20"/>
              </w:rPr>
            </w:pPr>
            <w:r w:rsidRPr="006800F0">
              <w:rPr>
                <w:rFonts w:ascii="Arial" w:hAnsi="Arial" w:cs="Arial"/>
                <w:sz w:val="20"/>
              </w:rPr>
              <w:t>dystrybucja – pojemniki</w:t>
            </w:r>
          </w:p>
        </w:tc>
        <w:tc>
          <w:tcPr>
            <w:tcW w:w="1701" w:type="dxa"/>
            <w:vAlign w:val="center"/>
          </w:tcPr>
          <w:p w14:paraId="0AFEE228" w14:textId="77777777" w:rsidR="0095484D" w:rsidRPr="006800F0" w:rsidRDefault="0095484D" w:rsidP="002212D1">
            <w:pPr>
              <w:spacing w:line="276" w:lineRule="auto"/>
              <w:rPr>
                <w:rFonts w:ascii="Arial" w:hAnsi="Arial" w:cs="Arial"/>
                <w:sz w:val="20"/>
              </w:rPr>
            </w:pPr>
            <w:r w:rsidRPr="006800F0">
              <w:rPr>
                <w:rFonts w:ascii="Arial" w:hAnsi="Arial" w:cs="Arial"/>
                <w:bCs/>
                <w:sz w:val="20"/>
              </w:rPr>
              <w:t>LZO (węglowodory alifatyczne)</w:t>
            </w:r>
          </w:p>
        </w:tc>
        <w:tc>
          <w:tcPr>
            <w:tcW w:w="1000" w:type="dxa"/>
            <w:vAlign w:val="center"/>
          </w:tcPr>
          <w:p w14:paraId="6F36C76F"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992" w:type="dxa"/>
            <w:vAlign w:val="center"/>
          </w:tcPr>
          <w:p w14:paraId="238DE24A"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710" w:type="dxa"/>
            <w:vAlign w:val="center"/>
          </w:tcPr>
          <w:p w14:paraId="152EF931"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c>
          <w:tcPr>
            <w:tcW w:w="700" w:type="dxa"/>
            <w:vAlign w:val="center"/>
          </w:tcPr>
          <w:p w14:paraId="461A8B24" w14:textId="77777777" w:rsidR="0095484D" w:rsidRPr="006800F0" w:rsidRDefault="0095484D" w:rsidP="002212D1">
            <w:pPr>
              <w:spacing w:line="276" w:lineRule="auto"/>
              <w:jc w:val="center"/>
              <w:rPr>
                <w:rFonts w:ascii="Arial" w:hAnsi="Arial" w:cs="Arial"/>
                <w:bCs/>
                <w:sz w:val="20"/>
              </w:rPr>
            </w:pPr>
            <w:r w:rsidRPr="006800F0">
              <w:rPr>
                <w:rFonts w:ascii="Arial" w:hAnsi="Arial" w:cs="Arial"/>
                <w:bCs/>
                <w:sz w:val="20"/>
              </w:rPr>
              <w:t>3</w:t>
            </w:r>
          </w:p>
        </w:tc>
      </w:tr>
      <w:tr w:rsidR="0095484D" w:rsidRPr="006800F0" w14:paraId="62E3C734" w14:textId="77777777" w:rsidTr="002212D1">
        <w:trPr>
          <w:trHeight w:val="20"/>
          <w:jc w:val="center"/>
        </w:trPr>
        <w:tc>
          <w:tcPr>
            <w:tcW w:w="704" w:type="dxa"/>
            <w:vAlign w:val="center"/>
          </w:tcPr>
          <w:p w14:paraId="7F32A9C3" w14:textId="77777777" w:rsidR="0095484D" w:rsidRPr="006800F0" w:rsidRDefault="0095484D" w:rsidP="0095484D">
            <w:pPr>
              <w:pStyle w:val="Akapitzlist1"/>
              <w:numPr>
                <w:ilvl w:val="0"/>
                <w:numId w:val="42"/>
              </w:numPr>
              <w:tabs>
                <w:tab w:val="clear" w:pos="360"/>
              </w:tabs>
              <w:spacing w:after="0"/>
              <w:jc w:val="center"/>
              <w:rPr>
                <w:rFonts w:ascii="Arial" w:hAnsi="Arial" w:cs="Arial"/>
                <w:sz w:val="20"/>
                <w:szCs w:val="20"/>
              </w:rPr>
            </w:pPr>
          </w:p>
        </w:tc>
        <w:tc>
          <w:tcPr>
            <w:tcW w:w="965" w:type="dxa"/>
            <w:vAlign w:val="center"/>
          </w:tcPr>
          <w:p w14:paraId="55A7A263"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E6</w:t>
            </w:r>
          </w:p>
        </w:tc>
        <w:tc>
          <w:tcPr>
            <w:tcW w:w="2295" w:type="dxa"/>
            <w:vAlign w:val="center"/>
          </w:tcPr>
          <w:p w14:paraId="1B0D963F" w14:textId="77777777" w:rsidR="0095484D" w:rsidRPr="006800F0" w:rsidRDefault="0095484D" w:rsidP="002212D1">
            <w:pPr>
              <w:spacing w:line="276" w:lineRule="auto"/>
              <w:rPr>
                <w:rFonts w:ascii="Arial" w:hAnsi="Arial" w:cs="Arial"/>
                <w:sz w:val="20"/>
              </w:rPr>
            </w:pPr>
            <w:r w:rsidRPr="006800F0">
              <w:rPr>
                <w:rFonts w:ascii="Arial" w:hAnsi="Arial" w:cs="Arial"/>
                <w:sz w:val="20"/>
              </w:rPr>
              <w:t>dystrybucja – pojemniki</w:t>
            </w:r>
          </w:p>
        </w:tc>
        <w:tc>
          <w:tcPr>
            <w:tcW w:w="1701" w:type="dxa"/>
            <w:vAlign w:val="center"/>
          </w:tcPr>
          <w:p w14:paraId="7349A009" w14:textId="77777777" w:rsidR="0095484D" w:rsidRPr="006800F0" w:rsidRDefault="0095484D" w:rsidP="002212D1">
            <w:pPr>
              <w:spacing w:line="276" w:lineRule="auto"/>
              <w:rPr>
                <w:rFonts w:ascii="Arial" w:hAnsi="Arial" w:cs="Arial"/>
                <w:sz w:val="20"/>
              </w:rPr>
            </w:pPr>
            <w:r w:rsidRPr="006800F0">
              <w:rPr>
                <w:rFonts w:ascii="Arial" w:hAnsi="Arial" w:cs="Arial"/>
                <w:bCs/>
                <w:sz w:val="20"/>
              </w:rPr>
              <w:t>LZO (węglowodory alifatyczne)</w:t>
            </w:r>
          </w:p>
        </w:tc>
        <w:tc>
          <w:tcPr>
            <w:tcW w:w="1000" w:type="dxa"/>
            <w:vAlign w:val="center"/>
          </w:tcPr>
          <w:p w14:paraId="6A8D7F77"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992" w:type="dxa"/>
            <w:vAlign w:val="center"/>
          </w:tcPr>
          <w:p w14:paraId="515FDE5B"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150</w:t>
            </w:r>
          </w:p>
        </w:tc>
        <w:tc>
          <w:tcPr>
            <w:tcW w:w="710" w:type="dxa"/>
            <w:vAlign w:val="center"/>
          </w:tcPr>
          <w:p w14:paraId="65E23900"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c>
          <w:tcPr>
            <w:tcW w:w="700" w:type="dxa"/>
            <w:vAlign w:val="center"/>
          </w:tcPr>
          <w:p w14:paraId="32B19D14" w14:textId="77777777" w:rsidR="0095484D" w:rsidRPr="006800F0" w:rsidRDefault="0095484D" w:rsidP="002212D1">
            <w:pPr>
              <w:spacing w:line="276" w:lineRule="auto"/>
              <w:jc w:val="center"/>
              <w:rPr>
                <w:rFonts w:ascii="Arial" w:hAnsi="Arial" w:cs="Arial"/>
                <w:bCs/>
                <w:sz w:val="20"/>
              </w:rPr>
            </w:pPr>
            <w:r w:rsidRPr="006800F0">
              <w:rPr>
                <w:rFonts w:ascii="Arial" w:hAnsi="Arial" w:cs="Arial"/>
                <w:bCs/>
                <w:sz w:val="20"/>
              </w:rPr>
              <w:t>3</w:t>
            </w:r>
          </w:p>
        </w:tc>
      </w:tr>
      <w:tr w:rsidR="0095484D" w:rsidRPr="006800F0" w14:paraId="4D158453" w14:textId="77777777" w:rsidTr="002212D1">
        <w:trPr>
          <w:trHeight w:val="20"/>
          <w:jc w:val="center"/>
        </w:trPr>
        <w:tc>
          <w:tcPr>
            <w:tcW w:w="9067" w:type="dxa"/>
            <w:gridSpan w:val="8"/>
            <w:vAlign w:val="center"/>
          </w:tcPr>
          <w:p w14:paraId="575E05E8" w14:textId="77777777" w:rsidR="0095484D" w:rsidRPr="006800F0" w:rsidRDefault="0095484D" w:rsidP="002212D1">
            <w:pPr>
              <w:spacing w:line="276" w:lineRule="auto"/>
              <w:rPr>
                <w:rFonts w:ascii="Arial" w:hAnsi="Arial" w:cs="Arial"/>
                <w:sz w:val="20"/>
              </w:rPr>
            </w:pPr>
            <w:r w:rsidRPr="006800F0">
              <w:rPr>
                <w:rFonts w:ascii="Arial" w:hAnsi="Arial" w:cs="Arial"/>
                <w:sz w:val="20"/>
              </w:rPr>
              <w:t xml:space="preserve">proces produkcji żywic w ksylenie r-r 50% </w:t>
            </w:r>
          </w:p>
        </w:tc>
      </w:tr>
      <w:tr w:rsidR="0095484D" w:rsidRPr="006800F0" w14:paraId="3420095B" w14:textId="77777777" w:rsidTr="002212D1">
        <w:trPr>
          <w:trHeight w:val="20"/>
          <w:jc w:val="center"/>
        </w:trPr>
        <w:tc>
          <w:tcPr>
            <w:tcW w:w="704" w:type="dxa"/>
            <w:vAlign w:val="center"/>
          </w:tcPr>
          <w:p w14:paraId="4D824555" w14:textId="77777777" w:rsidR="0095484D" w:rsidRPr="006800F0" w:rsidRDefault="0095484D" w:rsidP="0095484D">
            <w:pPr>
              <w:pStyle w:val="Akapitzlist1"/>
              <w:numPr>
                <w:ilvl w:val="0"/>
                <w:numId w:val="42"/>
              </w:numPr>
              <w:tabs>
                <w:tab w:val="clear" w:pos="360"/>
              </w:tabs>
              <w:spacing w:after="0"/>
              <w:jc w:val="center"/>
              <w:rPr>
                <w:rFonts w:ascii="Arial" w:hAnsi="Arial" w:cs="Arial"/>
                <w:sz w:val="20"/>
                <w:szCs w:val="20"/>
              </w:rPr>
            </w:pPr>
          </w:p>
        </w:tc>
        <w:tc>
          <w:tcPr>
            <w:tcW w:w="965" w:type="dxa"/>
            <w:vAlign w:val="center"/>
          </w:tcPr>
          <w:p w14:paraId="19AABE46"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E2a</w:t>
            </w:r>
          </w:p>
        </w:tc>
        <w:tc>
          <w:tcPr>
            <w:tcW w:w="2295" w:type="dxa"/>
            <w:vAlign w:val="center"/>
          </w:tcPr>
          <w:p w14:paraId="46524897" w14:textId="77777777" w:rsidR="0095484D" w:rsidRPr="006800F0" w:rsidRDefault="0095484D" w:rsidP="002212D1">
            <w:pPr>
              <w:spacing w:line="276" w:lineRule="auto"/>
              <w:rPr>
                <w:rFonts w:ascii="Arial" w:hAnsi="Arial" w:cs="Arial"/>
                <w:sz w:val="20"/>
              </w:rPr>
            </w:pPr>
            <w:r w:rsidRPr="006800F0">
              <w:rPr>
                <w:rFonts w:ascii="Arial" w:hAnsi="Arial" w:cs="Arial"/>
                <w:sz w:val="20"/>
              </w:rPr>
              <w:t>dozowanie rozpuszczalnika do mieszalnika</w:t>
            </w:r>
          </w:p>
        </w:tc>
        <w:tc>
          <w:tcPr>
            <w:tcW w:w="1701" w:type="dxa"/>
            <w:vAlign w:val="center"/>
          </w:tcPr>
          <w:p w14:paraId="5DB7956E" w14:textId="77777777" w:rsidR="0095484D" w:rsidRPr="006800F0" w:rsidRDefault="0095484D" w:rsidP="002212D1">
            <w:pPr>
              <w:spacing w:line="276" w:lineRule="auto"/>
              <w:rPr>
                <w:rFonts w:ascii="Arial" w:hAnsi="Arial" w:cs="Arial"/>
                <w:sz w:val="20"/>
              </w:rPr>
            </w:pPr>
            <w:r w:rsidRPr="006800F0">
              <w:rPr>
                <w:rFonts w:ascii="Arial" w:hAnsi="Arial" w:cs="Arial"/>
                <w:bCs/>
                <w:sz w:val="20"/>
              </w:rPr>
              <w:t>LZO (ksylen)</w:t>
            </w:r>
          </w:p>
        </w:tc>
        <w:tc>
          <w:tcPr>
            <w:tcW w:w="1000" w:type="dxa"/>
            <w:vAlign w:val="center"/>
          </w:tcPr>
          <w:p w14:paraId="66EC8F39"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992" w:type="dxa"/>
            <w:vAlign w:val="center"/>
          </w:tcPr>
          <w:p w14:paraId="1C3F7DFD"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710" w:type="dxa"/>
            <w:vAlign w:val="center"/>
          </w:tcPr>
          <w:p w14:paraId="4AD10530"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c>
          <w:tcPr>
            <w:tcW w:w="700" w:type="dxa"/>
            <w:vAlign w:val="center"/>
          </w:tcPr>
          <w:p w14:paraId="4FC0D7B5"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r>
      <w:tr w:rsidR="0095484D" w:rsidRPr="006800F0" w14:paraId="57C0D395" w14:textId="77777777" w:rsidTr="002212D1">
        <w:trPr>
          <w:trHeight w:val="20"/>
          <w:jc w:val="center"/>
        </w:trPr>
        <w:tc>
          <w:tcPr>
            <w:tcW w:w="704" w:type="dxa"/>
            <w:vAlign w:val="center"/>
          </w:tcPr>
          <w:p w14:paraId="4C13B04A" w14:textId="77777777" w:rsidR="0095484D" w:rsidRPr="006800F0" w:rsidRDefault="0095484D" w:rsidP="0095484D">
            <w:pPr>
              <w:pStyle w:val="Akapitzlist1"/>
              <w:numPr>
                <w:ilvl w:val="0"/>
                <w:numId w:val="42"/>
              </w:numPr>
              <w:tabs>
                <w:tab w:val="clear" w:pos="360"/>
              </w:tabs>
              <w:spacing w:after="0"/>
              <w:jc w:val="center"/>
              <w:rPr>
                <w:rFonts w:ascii="Arial" w:hAnsi="Arial" w:cs="Arial"/>
                <w:sz w:val="20"/>
                <w:szCs w:val="20"/>
              </w:rPr>
            </w:pPr>
          </w:p>
        </w:tc>
        <w:tc>
          <w:tcPr>
            <w:tcW w:w="965" w:type="dxa"/>
            <w:vAlign w:val="center"/>
          </w:tcPr>
          <w:p w14:paraId="2A5EE49F"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E2b</w:t>
            </w:r>
          </w:p>
        </w:tc>
        <w:tc>
          <w:tcPr>
            <w:tcW w:w="2295" w:type="dxa"/>
            <w:vAlign w:val="center"/>
          </w:tcPr>
          <w:p w14:paraId="15756428" w14:textId="77777777" w:rsidR="0095484D" w:rsidRPr="006800F0" w:rsidRDefault="0095484D" w:rsidP="002212D1">
            <w:pPr>
              <w:spacing w:line="276" w:lineRule="auto"/>
              <w:rPr>
                <w:rFonts w:ascii="Arial" w:hAnsi="Arial" w:cs="Arial"/>
                <w:sz w:val="20"/>
              </w:rPr>
            </w:pPr>
            <w:r w:rsidRPr="006800F0">
              <w:rPr>
                <w:rFonts w:ascii="Arial" w:hAnsi="Arial" w:cs="Arial"/>
                <w:sz w:val="20"/>
              </w:rPr>
              <w:t>zrzut do zbiornika magazynowego żywicy w ksylenie 50%</w:t>
            </w:r>
          </w:p>
        </w:tc>
        <w:tc>
          <w:tcPr>
            <w:tcW w:w="1701" w:type="dxa"/>
            <w:vAlign w:val="center"/>
          </w:tcPr>
          <w:p w14:paraId="53901571" w14:textId="77777777" w:rsidR="0095484D" w:rsidRPr="006800F0" w:rsidRDefault="0095484D" w:rsidP="002212D1">
            <w:pPr>
              <w:spacing w:line="276" w:lineRule="auto"/>
              <w:rPr>
                <w:rFonts w:ascii="Arial" w:hAnsi="Arial" w:cs="Arial"/>
                <w:sz w:val="20"/>
              </w:rPr>
            </w:pPr>
            <w:r w:rsidRPr="006800F0">
              <w:rPr>
                <w:rFonts w:ascii="Arial" w:hAnsi="Arial" w:cs="Arial"/>
                <w:bCs/>
                <w:sz w:val="20"/>
              </w:rPr>
              <w:t>LZO (ksylen)</w:t>
            </w:r>
          </w:p>
        </w:tc>
        <w:tc>
          <w:tcPr>
            <w:tcW w:w="1000" w:type="dxa"/>
            <w:vAlign w:val="center"/>
          </w:tcPr>
          <w:p w14:paraId="599371C2"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992" w:type="dxa"/>
            <w:vAlign w:val="center"/>
          </w:tcPr>
          <w:p w14:paraId="087FF3ED"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710" w:type="dxa"/>
            <w:vAlign w:val="center"/>
          </w:tcPr>
          <w:p w14:paraId="2FBD7369"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c>
          <w:tcPr>
            <w:tcW w:w="700" w:type="dxa"/>
            <w:vAlign w:val="center"/>
          </w:tcPr>
          <w:p w14:paraId="12015259"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r>
      <w:tr w:rsidR="0095484D" w:rsidRPr="006800F0" w14:paraId="259D2332" w14:textId="77777777" w:rsidTr="002212D1">
        <w:trPr>
          <w:trHeight w:val="20"/>
          <w:jc w:val="center"/>
        </w:trPr>
        <w:tc>
          <w:tcPr>
            <w:tcW w:w="704" w:type="dxa"/>
            <w:vAlign w:val="center"/>
          </w:tcPr>
          <w:p w14:paraId="1B81DE43" w14:textId="77777777" w:rsidR="0095484D" w:rsidRPr="006800F0" w:rsidRDefault="0095484D" w:rsidP="0095484D">
            <w:pPr>
              <w:pStyle w:val="Akapitzlist1"/>
              <w:numPr>
                <w:ilvl w:val="0"/>
                <w:numId w:val="42"/>
              </w:numPr>
              <w:tabs>
                <w:tab w:val="clear" w:pos="360"/>
              </w:tabs>
              <w:spacing w:after="0"/>
              <w:jc w:val="center"/>
              <w:rPr>
                <w:rFonts w:ascii="Arial" w:hAnsi="Arial" w:cs="Arial"/>
                <w:sz w:val="20"/>
                <w:szCs w:val="20"/>
              </w:rPr>
            </w:pPr>
          </w:p>
        </w:tc>
        <w:tc>
          <w:tcPr>
            <w:tcW w:w="965" w:type="dxa"/>
            <w:vAlign w:val="center"/>
          </w:tcPr>
          <w:p w14:paraId="60386FBA"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E6</w:t>
            </w:r>
          </w:p>
        </w:tc>
        <w:tc>
          <w:tcPr>
            <w:tcW w:w="2295" w:type="dxa"/>
            <w:vAlign w:val="center"/>
          </w:tcPr>
          <w:p w14:paraId="70232608" w14:textId="77777777" w:rsidR="0095484D" w:rsidRPr="006800F0" w:rsidRDefault="0095484D" w:rsidP="002212D1">
            <w:pPr>
              <w:spacing w:line="276" w:lineRule="auto"/>
              <w:rPr>
                <w:rFonts w:ascii="Arial" w:hAnsi="Arial" w:cs="Arial"/>
                <w:sz w:val="20"/>
              </w:rPr>
            </w:pPr>
            <w:r w:rsidRPr="006800F0">
              <w:rPr>
                <w:rFonts w:ascii="Arial" w:hAnsi="Arial" w:cs="Arial"/>
                <w:sz w:val="20"/>
              </w:rPr>
              <w:t>dystrybucja – cysterny</w:t>
            </w:r>
          </w:p>
        </w:tc>
        <w:tc>
          <w:tcPr>
            <w:tcW w:w="1701" w:type="dxa"/>
            <w:vAlign w:val="center"/>
          </w:tcPr>
          <w:p w14:paraId="0F76FD97" w14:textId="77777777" w:rsidR="0095484D" w:rsidRPr="006800F0" w:rsidRDefault="0095484D" w:rsidP="002212D1">
            <w:pPr>
              <w:spacing w:line="276" w:lineRule="auto"/>
              <w:rPr>
                <w:rFonts w:ascii="Arial" w:hAnsi="Arial" w:cs="Arial"/>
                <w:sz w:val="20"/>
              </w:rPr>
            </w:pPr>
            <w:r w:rsidRPr="006800F0">
              <w:rPr>
                <w:rFonts w:ascii="Arial" w:hAnsi="Arial" w:cs="Arial"/>
                <w:bCs/>
                <w:sz w:val="20"/>
              </w:rPr>
              <w:t>LZO (ksylen)</w:t>
            </w:r>
          </w:p>
        </w:tc>
        <w:tc>
          <w:tcPr>
            <w:tcW w:w="1000" w:type="dxa"/>
            <w:vAlign w:val="center"/>
          </w:tcPr>
          <w:p w14:paraId="62EB46EC"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992" w:type="dxa"/>
            <w:vAlign w:val="center"/>
          </w:tcPr>
          <w:p w14:paraId="770CA6FE"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150</w:t>
            </w:r>
          </w:p>
        </w:tc>
        <w:tc>
          <w:tcPr>
            <w:tcW w:w="710" w:type="dxa"/>
            <w:vAlign w:val="center"/>
          </w:tcPr>
          <w:p w14:paraId="3B6F679E"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c>
          <w:tcPr>
            <w:tcW w:w="700" w:type="dxa"/>
            <w:vAlign w:val="center"/>
          </w:tcPr>
          <w:p w14:paraId="3BE6F04A" w14:textId="77777777" w:rsidR="0095484D" w:rsidRPr="006800F0" w:rsidRDefault="0095484D" w:rsidP="002212D1">
            <w:pPr>
              <w:spacing w:line="276" w:lineRule="auto"/>
              <w:jc w:val="center"/>
              <w:rPr>
                <w:rFonts w:ascii="Arial" w:hAnsi="Arial" w:cs="Arial"/>
                <w:bCs/>
                <w:sz w:val="20"/>
              </w:rPr>
            </w:pPr>
            <w:r w:rsidRPr="006800F0">
              <w:rPr>
                <w:rFonts w:ascii="Arial" w:hAnsi="Arial" w:cs="Arial"/>
                <w:bCs/>
                <w:sz w:val="20"/>
              </w:rPr>
              <w:t>3</w:t>
            </w:r>
          </w:p>
        </w:tc>
      </w:tr>
      <w:tr w:rsidR="0095484D" w:rsidRPr="006800F0" w14:paraId="1A4D82B3" w14:textId="77777777" w:rsidTr="002212D1">
        <w:trPr>
          <w:trHeight w:val="20"/>
          <w:jc w:val="center"/>
        </w:trPr>
        <w:tc>
          <w:tcPr>
            <w:tcW w:w="704" w:type="dxa"/>
            <w:vAlign w:val="center"/>
          </w:tcPr>
          <w:p w14:paraId="185C069D" w14:textId="77777777" w:rsidR="0095484D" w:rsidRPr="006800F0" w:rsidRDefault="0095484D" w:rsidP="0095484D">
            <w:pPr>
              <w:pStyle w:val="Akapitzlist1"/>
              <w:numPr>
                <w:ilvl w:val="0"/>
                <w:numId w:val="42"/>
              </w:numPr>
              <w:tabs>
                <w:tab w:val="clear" w:pos="360"/>
              </w:tabs>
              <w:spacing w:after="0"/>
              <w:jc w:val="center"/>
              <w:rPr>
                <w:rFonts w:ascii="Arial" w:hAnsi="Arial" w:cs="Arial"/>
                <w:sz w:val="20"/>
                <w:szCs w:val="20"/>
              </w:rPr>
            </w:pPr>
          </w:p>
        </w:tc>
        <w:tc>
          <w:tcPr>
            <w:tcW w:w="965" w:type="dxa"/>
            <w:vAlign w:val="center"/>
          </w:tcPr>
          <w:p w14:paraId="1D767986"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E3</w:t>
            </w:r>
          </w:p>
        </w:tc>
        <w:tc>
          <w:tcPr>
            <w:tcW w:w="2295" w:type="dxa"/>
            <w:vAlign w:val="center"/>
          </w:tcPr>
          <w:p w14:paraId="6520BDE7" w14:textId="77777777" w:rsidR="0095484D" w:rsidRPr="006800F0" w:rsidRDefault="0095484D" w:rsidP="002212D1">
            <w:pPr>
              <w:spacing w:line="276" w:lineRule="auto"/>
              <w:rPr>
                <w:rFonts w:ascii="Arial" w:hAnsi="Arial" w:cs="Arial"/>
                <w:sz w:val="20"/>
              </w:rPr>
            </w:pPr>
            <w:r w:rsidRPr="006800F0">
              <w:rPr>
                <w:rFonts w:ascii="Arial" w:hAnsi="Arial" w:cs="Arial"/>
                <w:sz w:val="20"/>
              </w:rPr>
              <w:t>dystrybucja – pojemniki</w:t>
            </w:r>
          </w:p>
        </w:tc>
        <w:tc>
          <w:tcPr>
            <w:tcW w:w="1701" w:type="dxa"/>
            <w:vAlign w:val="center"/>
          </w:tcPr>
          <w:p w14:paraId="342237E9" w14:textId="77777777" w:rsidR="0095484D" w:rsidRPr="006800F0" w:rsidRDefault="0095484D" w:rsidP="002212D1">
            <w:pPr>
              <w:spacing w:line="276" w:lineRule="auto"/>
              <w:rPr>
                <w:rFonts w:ascii="Arial" w:hAnsi="Arial" w:cs="Arial"/>
                <w:sz w:val="20"/>
              </w:rPr>
            </w:pPr>
            <w:r w:rsidRPr="006800F0">
              <w:rPr>
                <w:rFonts w:ascii="Arial" w:hAnsi="Arial" w:cs="Arial"/>
                <w:bCs/>
                <w:sz w:val="20"/>
              </w:rPr>
              <w:t>LZO (ksylen)</w:t>
            </w:r>
          </w:p>
        </w:tc>
        <w:tc>
          <w:tcPr>
            <w:tcW w:w="1000" w:type="dxa"/>
            <w:vAlign w:val="center"/>
          </w:tcPr>
          <w:p w14:paraId="1FC7BC30"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992" w:type="dxa"/>
            <w:vAlign w:val="center"/>
          </w:tcPr>
          <w:p w14:paraId="4C8B4F69"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710" w:type="dxa"/>
            <w:vAlign w:val="center"/>
          </w:tcPr>
          <w:p w14:paraId="17723E0C"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c>
          <w:tcPr>
            <w:tcW w:w="700" w:type="dxa"/>
            <w:vAlign w:val="center"/>
          </w:tcPr>
          <w:p w14:paraId="14C3101A" w14:textId="77777777" w:rsidR="0095484D" w:rsidRPr="006800F0" w:rsidRDefault="0095484D" w:rsidP="002212D1">
            <w:pPr>
              <w:spacing w:line="276" w:lineRule="auto"/>
              <w:jc w:val="center"/>
              <w:rPr>
                <w:rFonts w:ascii="Arial" w:hAnsi="Arial" w:cs="Arial"/>
                <w:bCs/>
                <w:sz w:val="20"/>
              </w:rPr>
            </w:pPr>
            <w:r w:rsidRPr="006800F0">
              <w:rPr>
                <w:rFonts w:ascii="Arial" w:hAnsi="Arial" w:cs="Arial"/>
                <w:bCs/>
                <w:sz w:val="20"/>
              </w:rPr>
              <w:t>3</w:t>
            </w:r>
          </w:p>
        </w:tc>
      </w:tr>
      <w:tr w:rsidR="0095484D" w:rsidRPr="006800F0" w14:paraId="6AB57373" w14:textId="77777777" w:rsidTr="002212D1">
        <w:trPr>
          <w:trHeight w:val="20"/>
          <w:jc w:val="center"/>
        </w:trPr>
        <w:tc>
          <w:tcPr>
            <w:tcW w:w="704" w:type="dxa"/>
            <w:vAlign w:val="center"/>
          </w:tcPr>
          <w:p w14:paraId="2A9BCAEB" w14:textId="77777777" w:rsidR="0095484D" w:rsidRPr="006800F0" w:rsidRDefault="0095484D" w:rsidP="0095484D">
            <w:pPr>
              <w:pStyle w:val="Akapitzlist1"/>
              <w:numPr>
                <w:ilvl w:val="0"/>
                <w:numId w:val="42"/>
              </w:numPr>
              <w:tabs>
                <w:tab w:val="clear" w:pos="360"/>
              </w:tabs>
              <w:spacing w:after="0"/>
              <w:jc w:val="center"/>
              <w:rPr>
                <w:rFonts w:ascii="Arial" w:hAnsi="Arial" w:cs="Arial"/>
                <w:sz w:val="20"/>
                <w:szCs w:val="20"/>
              </w:rPr>
            </w:pPr>
          </w:p>
        </w:tc>
        <w:tc>
          <w:tcPr>
            <w:tcW w:w="965" w:type="dxa"/>
            <w:vAlign w:val="center"/>
          </w:tcPr>
          <w:p w14:paraId="35C4748F"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E6</w:t>
            </w:r>
          </w:p>
        </w:tc>
        <w:tc>
          <w:tcPr>
            <w:tcW w:w="2295" w:type="dxa"/>
            <w:vAlign w:val="center"/>
          </w:tcPr>
          <w:p w14:paraId="4CB86DF6" w14:textId="77777777" w:rsidR="0095484D" w:rsidRPr="006800F0" w:rsidRDefault="0095484D" w:rsidP="002212D1">
            <w:pPr>
              <w:spacing w:line="276" w:lineRule="auto"/>
              <w:rPr>
                <w:rFonts w:ascii="Arial" w:hAnsi="Arial" w:cs="Arial"/>
                <w:sz w:val="20"/>
              </w:rPr>
            </w:pPr>
            <w:r w:rsidRPr="006800F0">
              <w:rPr>
                <w:rFonts w:ascii="Arial" w:hAnsi="Arial" w:cs="Arial"/>
                <w:sz w:val="20"/>
              </w:rPr>
              <w:t>dystrybucja – pojemniki</w:t>
            </w:r>
          </w:p>
        </w:tc>
        <w:tc>
          <w:tcPr>
            <w:tcW w:w="1701" w:type="dxa"/>
            <w:vAlign w:val="center"/>
          </w:tcPr>
          <w:p w14:paraId="5A5F524E" w14:textId="77777777" w:rsidR="0095484D" w:rsidRPr="006800F0" w:rsidRDefault="0095484D" w:rsidP="002212D1">
            <w:pPr>
              <w:spacing w:line="276" w:lineRule="auto"/>
              <w:rPr>
                <w:rFonts w:ascii="Arial" w:hAnsi="Arial" w:cs="Arial"/>
                <w:sz w:val="20"/>
              </w:rPr>
            </w:pPr>
            <w:r w:rsidRPr="006800F0">
              <w:rPr>
                <w:rFonts w:ascii="Arial" w:hAnsi="Arial" w:cs="Arial"/>
                <w:bCs/>
                <w:sz w:val="20"/>
              </w:rPr>
              <w:t>LZO (ksylen)</w:t>
            </w:r>
          </w:p>
        </w:tc>
        <w:tc>
          <w:tcPr>
            <w:tcW w:w="1000" w:type="dxa"/>
            <w:vAlign w:val="center"/>
          </w:tcPr>
          <w:p w14:paraId="15E54F4F"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992" w:type="dxa"/>
            <w:vAlign w:val="center"/>
          </w:tcPr>
          <w:p w14:paraId="19203C6E"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150</w:t>
            </w:r>
          </w:p>
        </w:tc>
        <w:tc>
          <w:tcPr>
            <w:tcW w:w="710" w:type="dxa"/>
            <w:vAlign w:val="center"/>
          </w:tcPr>
          <w:p w14:paraId="04BAFA51"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c>
          <w:tcPr>
            <w:tcW w:w="700" w:type="dxa"/>
            <w:vAlign w:val="center"/>
          </w:tcPr>
          <w:p w14:paraId="1421AB4D" w14:textId="77777777" w:rsidR="0095484D" w:rsidRPr="006800F0" w:rsidRDefault="0095484D" w:rsidP="002212D1">
            <w:pPr>
              <w:spacing w:line="276" w:lineRule="auto"/>
              <w:jc w:val="center"/>
              <w:rPr>
                <w:rFonts w:ascii="Arial" w:hAnsi="Arial" w:cs="Arial"/>
                <w:bCs/>
                <w:sz w:val="20"/>
              </w:rPr>
            </w:pPr>
            <w:r w:rsidRPr="006800F0">
              <w:rPr>
                <w:rFonts w:ascii="Arial" w:hAnsi="Arial" w:cs="Arial"/>
                <w:bCs/>
                <w:sz w:val="20"/>
              </w:rPr>
              <w:t>3</w:t>
            </w:r>
          </w:p>
        </w:tc>
      </w:tr>
      <w:tr w:rsidR="0095484D" w:rsidRPr="006800F0" w14:paraId="7AB90699" w14:textId="77777777" w:rsidTr="002212D1">
        <w:trPr>
          <w:trHeight w:val="20"/>
          <w:jc w:val="center"/>
        </w:trPr>
        <w:tc>
          <w:tcPr>
            <w:tcW w:w="9067" w:type="dxa"/>
            <w:gridSpan w:val="8"/>
            <w:vAlign w:val="center"/>
          </w:tcPr>
          <w:p w14:paraId="4E1AF1BF" w14:textId="77777777" w:rsidR="0095484D" w:rsidRPr="006800F0" w:rsidRDefault="0095484D" w:rsidP="002212D1">
            <w:pPr>
              <w:spacing w:line="276" w:lineRule="auto"/>
              <w:rPr>
                <w:rFonts w:ascii="Arial" w:hAnsi="Arial" w:cs="Arial"/>
                <w:sz w:val="20"/>
              </w:rPr>
            </w:pPr>
            <w:r w:rsidRPr="006800F0">
              <w:rPr>
                <w:rFonts w:ascii="Arial" w:hAnsi="Arial" w:cs="Arial"/>
                <w:sz w:val="20"/>
              </w:rPr>
              <w:t>proces produkcji żywic w ksylenie r-r 80%</w:t>
            </w:r>
          </w:p>
        </w:tc>
      </w:tr>
      <w:tr w:rsidR="0095484D" w:rsidRPr="006800F0" w14:paraId="4E817A4C" w14:textId="77777777" w:rsidTr="002212D1">
        <w:trPr>
          <w:trHeight w:val="20"/>
          <w:jc w:val="center"/>
        </w:trPr>
        <w:tc>
          <w:tcPr>
            <w:tcW w:w="704" w:type="dxa"/>
            <w:vAlign w:val="center"/>
          </w:tcPr>
          <w:p w14:paraId="273F1019" w14:textId="77777777" w:rsidR="0095484D" w:rsidRPr="006800F0" w:rsidRDefault="0095484D" w:rsidP="0095484D">
            <w:pPr>
              <w:pStyle w:val="Akapitzlist1"/>
              <w:numPr>
                <w:ilvl w:val="0"/>
                <w:numId w:val="42"/>
              </w:numPr>
              <w:tabs>
                <w:tab w:val="clear" w:pos="360"/>
              </w:tabs>
              <w:spacing w:after="0"/>
              <w:jc w:val="center"/>
              <w:rPr>
                <w:rFonts w:ascii="Arial" w:hAnsi="Arial" w:cs="Arial"/>
                <w:sz w:val="20"/>
                <w:szCs w:val="20"/>
              </w:rPr>
            </w:pPr>
          </w:p>
        </w:tc>
        <w:tc>
          <w:tcPr>
            <w:tcW w:w="965" w:type="dxa"/>
            <w:vAlign w:val="center"/>
          </w:tcPr>
          <w:p w14:paraId="395953F1"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E2a</w:t>
            </w:r>
          </w:p>
        </w:tc>
        <w:tc>
          <w:tcPr>
            <w:tcW w:w="2295" w:type="dxa"/>
            <w:vAlign w:val="center"/>
          </w:tcPr>
          <w:p w14:paraId="32F61B9E" w14:textId="77777777" w:rsidR="0095484D" w:rsidRPr="006800F0" w:rsidRDefault="0095484D" w:rsidP="002212D1">
            <w:pPr>
              <w:spacing w:line="276" w:lineRule="auto"/>
              <w:rPr>
                <w:rFonts w:ascii="Arial" w:hAnsi="Arial" w:cs="Arial"/>
                <w:sz w:val="20"/>
              </w:rPr>
            </w:pPr>
            <w:r w:rsidRPr="006800F0">
              <w:rPr>
                <w:rFonts w:ascii="Arial" w:hAnsi="Arial" w:cs="Arial"/>
                <w:sz w:val="20"/>
              </w:rPr>
              <w:t>dozowanie ksylenu do mieszalnika</w:t>
            </w:r>
          </w:p>
        </w:tc>
        <w:tc>
          <w:tcPr>
            <w:tcW w:w="1701" w:type="dxa"/>
            <w:vAlign w:val="center"/>
          </w:tcPr>
          <w:p w14:paraId="268E58C9" w14:textId="77777777" w:rsidR="0095484D" w:rsidRPr="006800F0" w:rsidRDefault="0095484D" w:rsidP="002212D1">
            <w:pPr>
              <w:spacing w:line="276" w:lineRule="auto"/>
              <w:rPr>
                <w:rFonts w:ascii="Arial" w:hAnsi="Arial" w:cs="Arial"/>
                <w:sz w:val="20"/>
              </w:rPr>
            </w:pPr>
            <w:r w:rsidRPr="006800F0">
              <w:rPr>
                <w:rFonts w:ascii="Arial" w:hAnsi="Arial" w:cs="Arial"/>
                <w:bCs/>
                <w:sz w:val="20"/>
              </w:rPr>
              <w:t>LZO (ksylen)</w:t>
            </w:r>
          </w:p>
        </w:tc>
        <w:tc>
          <w:tcPr>
            <w:tcW w:w="1000" w:type="dxa"/>
            <w:vAlign w:val="center"/>
          </w:tcPr>
          <w:p w14:paraId="3DF0EF6F"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992" w:type="dxa"/>
            <w:vAlign w:val="center"/>
          </w:tcPr>
          <w:p w14:paraId="5F1E5C0D"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710" w:type="dxa"/>
            <w:vAlign w:val="center"/>
          </w:tcPr>
          <w:p w14:paraId="2ABE39B0"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c>
          <w:tcPr>
            <w:tcW w:w="700" w:type="dxa"/>
            <w:vAlign w:val="center"/>
          </w:tcPr>
          <w:p w14:paraId="5EB7DC0B"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r>
      <w:tr w:rsidR="0095484D" w:rsidRPr="006800F0" w14:paraId="0CBE33EE" w14:textId="77777777" w:rsidTr="002212D1">
        <w:trPr>
          <w:trHeight w:val="20"/>
          <w:jc w:val="center"/>
        </w:trPr>
        <w:tc>
          <w:tcPr>
            <w:tcW w:w="704" w:type="dxa"/>
            <w:vAlign w:val="center"/>
          </w:tcPr>
          <w:p w14:paraId="583D8974" w14:textId="77777777" w:rsidR="0095484D" w:rsidRPr="006800F0" w:rsidRDefault="0095484D" w:rsidP="0095484D">
            <w:pPr>
              <w:pStyle w:val="Akapitzlist1"/>
              <w:numPr>
                <w:ilvl w:val="0"/>
                <w:numId w:val="42"/>
              </w:numPr>
              <w:tabs>
                <w:tab w:val="clear" w:pos="360"/>
              </w:tabs>
              <w:spacing w:after="0"/>
              <w:jc w:val="center"/>
              <w:rPr>
                <w:rFonts w:ascii="Arial" w:hAnsi="Arial" w:cs="Arial"/>
                <w:sz w:val="20"/>
                <w:szCs w:val="20"/>
              </w:rPr>
            </w:pPr>
          </w:p>
        </w:tc>
        <w:tc>
          <w:tcPr>
            <w:tcW w:w="965" w:type="dxa"/>
            <w:vAlign w:val="center"/>
          </w:tcPr>
          <w:p w14:paraId="4BCF0ACB"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E2b</w:t>
            </w:r>
          </w:p>
        </w:tc>
        <w:tc>
          <w:tcPr>
            <w:tcW w:w="2295" w:type="dxa"/>
            <w:vAlign w:val="center"/>
          </w:tcPr>
          <w:p w14:paraId="60DDFDE9" w14:textId="77777777" w:rsidR="0095484D" w:rsidRPr="006800F0" w:rsidRDefault="0095484D" w:rsidP="002212D1">
            <w:pPr>
              <w:spacing w:line="276" w:lineRule="auto"/>
              <w:rPr>
                <w:rFonts w:ascii="Arial" w:hAnsi="Arial" w:cs="Arial"/>
                <w:sz w:val="20"/>
              </w:rPr>
            </w:pPr>
            <w:r w:rsidRPr="006800F0">
              <w:rPr>
                <w:rFonts w:ascii="Arial" w:hAnsi="Arial" w:cs="Arial"/>
                <w:sz w:val="20"/>
              </w:rPr>
              <w:t>zrzut do zbiornika magazynowego żywicy do styrenowania</w:t>
            </w:r>
          </w:p>
        </w:tc>
        <w:tc>
          <w:tcPr>
            <w:tcW w:w="1701" w:type="dxa"/>
            <w:vAlign w:val="center"/>
          </w:tcPr>
          <w:p w14:paraId="3F62D0A0" w14:textId="77777777" w:rsidR="0095484D" w:rsidRPr="006800F0" w:rsidRDefault="0095484D" w:rsidP="002212D1">
            <w:pPr>
              <w:spacing w:line="276" w:lineRule="auto"/>
              <w:rPr>
                <w:rFonts w:ascii="Arial" w:hAnsi="Arial" w:cs="Arial"/>
                <w:sz w:val="20"/>
              </w:rPr>
            </w:pPr>
            <w:r w:rsidRPr="006800F0">
              <w:rPr>
                <w:rFonts w:ascii="Arial" w:hAnsi="Arial" w:cs="Arial"/>
                <w:bCs/>
                <w:sz w:val="20"/>
              </w:rPr>
              <w:t>LZO (ksylen)</w:t>
            </w:r>
          </w:p>
        </w:tc>
        <w:tc>
          <w:tcPr>
            <w:tcW w:w="1000" w:type="dxa"/>
            <w:vAlign w:val="center"/>
          </w:tcPr>
          <w:p w14:paraId="4CEA6310"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992" w:type="dxa"/>
            <w:vAlign w:val="center"/>
          </w:tcPr>
          <w:p w14:paraId="56E74DF4"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710" w:type="dxa"/>
            <w:vAlign w:val="center"/>
          </w:tcPr>
          <w:p w14:paraId="02A66E20"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c>
          <w:tcPr>
            <w:tcW w:w="700" w:type="dxa"/>
            <w:vAlign w:val="center"/>
          </w:tcPr>
          <w:p w14:paraId="45DB64FE"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r>
      <w:tr w:rsidR="0095484D" w:rsidRPr="006800F0" w14:paraId="21BBF1D0" w14:textId="77777777" w:rsidTr="002212D1">
        <w:trPr>
          <w:trHeight w:val="20"/>
          <w:jc w:val="center"/>
        </w:trPr>
        <w:tc>
          <w:tcPr>
            <w:tcW w:w="9067" w:type="dxa"/>
            <w:gridSpan w:val="8"/>
            <w:vAlign w:val="center"/>
          </w:tcPr>
          <w:p w14:paraId="77DAD8CC" w14:textId="77777777" w:rsidR="0095484D" w:rsidRPr="006800F0" w:rsidRDefault="0095484D" w:rsidP="002212D1">
            <w:pPr>
              <w:spacing w:line="276" w:lineRule="auto"/>
              <w:rPr>
                <w:rFonts w:ascii="Arial" w:hAnsi="Arial" w:cs="Arial"/>
                <w:sz w:val="20"/>
              </w:rPr>
            </w:pPr>
            <w:r w:rsidRPr="006800F0">
              <w:rPr>
                <w:rFonts w:ascii="Arial" w:hAnsi="Arial" w:cs="Arial"/>
                <w:sz w:val="20"/>
              </w:rPr>
              <w:t>proces produkcji żywicy styrenowanej</w:t>
            </w:r>
          </w:p>
        </w:tc>
      </w:tr>
      <w:tr w:rsidR="0095484D" w:rsidRPr="006800F0" w14:paraId="7CBCAE47" w14:textId="77777777" w:rsidTr="002212D1">
        <w:trPr>
          <w:trHeight w:val="20"/>
          <w:jc w:val="center"/>
        </w:trPr>
        <w:tc>
          <w:tcPr>
            <w:tcW w:w="704" w:type="dxa"/>
            <w:vAlign w:val="center"/>
          </w:tcPr>
          <w:p w14:paraId="42387B06" w14:textId="77777777" w:rsidR="0095484D" w:rsidRPr="006800F0" w:rsidRDefault="0095484D" w:rsidP="0095484D">
            <w:pPr>
              <w:pStyle w:val="Akapitzlist1"/>
              <w:numPr>
                <w:ilvl w:val="0"/>
                <w:numId w:val="42"/>
              </w:numPr>
              <w:tabs>
                <w:tab w:val="clear" w:pos="360"/>
              </w:tabs>
              <w:spacing w:after="0"/>
              <w:jc w:val="center"/>
              <w:rPr>
                <w:rFonts w:ascii="Arial" w:hAnsi="Arial" w:cs="Arial"/>
                <w:sz w:val="20"/>
                <w:szCs w:val="20"/>
              </w:rPr>
            </w:pPr>
          </w:p>
        </w:tc>
        <w:tc>
          <w:tcPr>
            <w:tcW w:w="965" w:type="dxa"/>
            <w:vAlign w:val="center"/>
          </w:tcPr>
          <w:p w14:paraId="0BD47371"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E2a</w:t>
            </w:r>
          </w:p>
        </w:tc>
        <w:tc>
          <w:tcPr>
            <w:tcW w:w="2295" w:type="dxa"/>
            <w:vAlign w:val="center"/>
          </w:tcPr>
          <w:p w14:paraId="705D7CDB" w14:textId="77777777" w:rsidR="0095484D" w:rsidRPr="006800F0" w:rsidRDefault="0095484D" w:rsidP="002212D1">
            <w:pPr>
              <w:spacing w:line="276" w:lineRule="auto"/>
              <w:rPr>
                <w:rFonts w:ascii="Arial" w:hAnsi="Arial" w:cs="Arial"/>
                <w:sz w:val="20"/>
              </w:rPr>
            </w:pPr>
            <w:r w:rsidRPr="006800F0">
              <w:rPr>
                <w:rFonts w:ascii="Arial" w:hAnsi="Arial" w:cs="Arial"/>
                <w:sz w:val="20"/>
              </w:rPr>
              <w:t>dozowanie rozpuszczalnika do mieszalnika</w:t>
            </w:r>
          </w:p>
        </w:tc>
        <w:tc>
          <w:tcPr>
            <w:tcW w:w="1701" w:type="dxa"/>
            <w:vAlign w:val="center"/>
          </w:tcPr>
          <w:p w14:paraId="4D8BD059" w14:textId="77777777" w:rsidR="0095484D" w:rsidRPr="006800F0" w:rsidRDefault="0095484D" w:rsidP="002212D1">
            <w:pPr>
              <w:spacing w:line="276" w:lineRule="auto"/>
              <w:rPr>
                <w:rFonts w:ascii="Arial" w:hAnsi="Arial" w:cs="Arial"/>
                <w:sz w:val="20"/>
              </w:rPr>
            </w:pPr>
            <w:r w:rsidRPr="006800F0">
              <w:rPr>
                <w:rFonts w:ascii="Arial" w:hAnsi="Arial" w:cs="Arial"/>
                <w:bCs/>
                <w:sz w:val="20"/>
              </w:rPr>
              <w:t>LZO (ksylen)</w:t>
            </w:r>
          </w:p>
        </w:tc>
        <w:tc>
          <w:tcPr>
            <w:tcW w:w="1000" w:type="dxa"/>
            <w:vAlign w:val="center"/>
          </w:tcPr>
          <w:p w14:paraId="07C4CAAA"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992" w:type="dxa"/>
            <w:vAlign w:val="center"/>
          </w:tcPr>
          <w:p w14:paraId="239F978D"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710" w:type="dxa"/>
            <w:vAlign w:val="center"/>
          </w:tcPr>
          <w:p w14:paraId="3C85D41D"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c>
          <w:tcPr>
            <w:tcW w:w="700" w:type="dxa"/>
            <w:vAlign w:val="center"/>
          </w:tcPr>
          <w:p w14:paraId="752738D8"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r>
      <w:tr w:rsidR="0095484D" w:rsidRPr="006800F0" w14:paraId="70170B22" w14:textId="77777777" w:rsidTr="002212D1">
        <w:trPr>
          <w:trHeight w:val="20"/>
          <w:jc w:val="center"/>
        </w:trPr>
        <w:tc>
          <w:tcPr>
            <w:tcW w:w="704" w:type="dxa"/>
            <w:vAlign w:val="center"/>
          </w:tcPr>
          <w:p w14:paraId="6D76C4B7" w14:textId="77777777" w:rsidR="0095484D" w:rsidRPr="006800F0" w:rsidRDefault="0095484D" w:rsidP="0095484D">
            <w:pPr>
              <w:pStyle w:val="Akapitzlist1"/>
              <w:numPr>
                <w:ilvl w:val="0"/>
                <w:numId w:val="42"/>
              </w:numPr>
              <w:tabs>
                <w:tab w:val="clear" w:pos="360"/>
              </w:tabs>
              <w:spacing w:after="0"/>
              <w:jc w:val="center"/>
              <w:rPr>
                <w:rFonts w:ascii="Arial" w:hAnsi="Arial" w:cs="Arial"/>
                <w:sz w:val="20"/>
                <w:szCs w:val="20"/>
              </w:rPr>
            </w:pPr>
          </w:p>
        </w:tc>
        <w:tc>
          <w:tcPr>
            <w:tcW w:w="965" w:type="dxa"/>
            <w:vAlign w:val="center"/>
          </w:tcPr>
          <w:p w14:paraId="0065821E"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E2b</w:t>
            </w:r>
          </w:p>
        </w:tc>
        <w:tc>
          <w:tcPr>
            <w:tcW w:w="2295" w:type="dxa"/>
            <w:vAlign w:val="center"/>
          </w:tcPr>
          <w:p w14:paraId="513D6016" w14:textId="77777777" w:rsidR="0095484D" w:rsidRPr="006800F0" w:rsidRDefault="0095484D" w:rsidP="002212D1">
            <w:pPr>
              <w:spacing w:line="276" w:lineRule="auto"/>
              <w:rPr>
                <w:rFonts w:ascii="Arial" w:hAnsi="Arial" w:cs="Arial"/>
                <w:sz w:val="20"/>
              </w:rPr>
            </w:pPr>
            <w:r w:rsidRPr="006800F0">
              <w:rPr>
                <w:rFonts w:ascii="Arial" w:hAnsi="Arial" w:cs="Arial"/>
                <w:sz w:val="20"/>
              </w:rPr>
              <w:t xml:space="preserve">zrzut do </w:t>
            </w:r>
            <w:proofErr w:type="spellStart"/>
            <w:r w:rsidRPr="006800F0">
              <w:rPr>
                <w:rFonts w:ascii="Arial" w:hAnsi="Arial" w:cs="Arial"/>
                <w:sz w:val="20"/>
              </w:rPr>
              <w:t>zb</w:t>
            </w:r>
            <w:proofErr w:type="spellEnd"/>
            <w:r w:rsidRPr="006800F0">
              <w:rPr>
                <w:rFonts w:ascii="Arial" w:hAnsi="Arial" w:cs="Arial"/>
                <w:sz w:val="20"/>
              </w:rPr>
              <w:t xml:space="preserve"> magazynowego żywicy </w:t>
            </w:r>
            <w:proofErr w:type="spellStart"/>
            <w:r w:rsidRPr="006800F0">
              <w:rPr>
                <w:rFonts w:ascii="Arial" w:hAnsi="Arial" w:cs="Arial"/>
                <w:sz w:val="20"/>
              </w:rPr>
              <w:t>styrenowanej</w:t>
            </w:r>
            <w:proofErr w:type="spellEnd"/>
          </w:p>
        </w:tc>
        <w:tc>
          <w:tcPr>
            <w:tcW w:w="1701" w:type="dxa"/>
            <w:vAlign w:val="center"/>
          </w:tcPr>
          <w:p w14:paraId="3A9C05C2" w14:textId="77777777" w:rsidR="0095484D" w:rsidRPr="006800F0" w:rsidRDefault="0095484D" w:rsidP="002212D1">
            <w:pPr>
              <w:spacing w:line="276" w:lineRule="auto"/>
              <w:rPr>
                <w:rFonts w:ascii="Arial" w:hAnsi="Arial" w:cs="Arial"/>
                <w:sz w:val="20"/>
              </w:rPr>
            </w:pPr>
            <w:r w:rsidRPr="006800F0">
              <w:rPr>
                <w:rFonts w:ascii="Arial" w:hAnsi="Arial" w:cs="Arial"/>
                <w:bCs/>
                <w:sz w:val="20"/>
              </w:rPr>
              <w:t>LZO (ksylen)</w:t>
            </w:r>
          </w:p>
        </w:tc>
        <w:tc>
          <w:tcPr>
            <w:tcW w:w="1000" w:type="dxa"/>
            <w:vAlign w:val="center"/>
          </w:tcPr>
          <w:p w14:paraId="0E95BC92"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992" w:type="dxa"/>
            <w:vAlign w:val="center"/>
          </w:tcPr>
          <w:p w14:paraId="216FDF65"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710" w:type="dxa"/>
            <w:vAlign w:val="center"/>
          </w:tcPr>
          <w:p w14:paraId="5BD9DB90"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c>
          <w:tcPr>
            <w:tcW w:w="700" w:type="dxa"/>
            <w:vAlign w:val="center"/>
          </w:tcPr>
          <w:p w14:paraId="4FC91427"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r>
      <w:tr w:rsidR="0095484D" w:rsidRPr="006800F0" w14:paraId="17BBB917" w14:textId="77777777" w:rsidTr="002212D1">
        <w:trPr>
          <w:trHeight w:val="20"/>
          <w:jc w:val="center"/>
        </w:trPr>
        <w:tc>
          <w:tcPr>
            <w:tcW w:w="704" w:type="dxa"/>
            <w:vAlign w:val="center"/>
          </w:tcPr>
          <w:p w14:paraId="3F1317EE" w14:textId="77777777" w:rsidR="0095484D" w:rsidRPr="006800F0" w:rsidRDefault="0095484D" w:rsidP="0095484D">
            <w:pPr>
              <w:pStyle w:val="Akapitzlist1"/>
              <w:numPr>
                <w:ilvl w:val="0"/>
                <w:numId w:val="42"/>
              </w:numPr>
              <w:tabs>
                <w:tab w:val="clear" w:pos="360"/>
              </w:tabs>
              <w:spacing w:after="0"/>
              <w:jc w:val="center"/>
              <w:rPr>
                <w:rFonts w:ascii="Arial" w:hAnsi="Arial" w:cs="Arial"/>
                <w:sz w:val="20"/>
                <w:szCs w:val="20"/>
              </w:rPr>
            </w:pPr>
          </w:p>
        </w:tc>
        <w:tc>
          <w:tcPr>
            <w:tcW w:w="965" w:type="dxa"/>
            <w:vAlign w:val="center"/>
          </w:tcPr>
          <w:p w14:paraId="5A89D39C"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E6</w:t>
            </w:r>
          </w:p>
        </w:tc>
        <w:tc>
          <w:tcPr>
            <w:tcW w:w="2295" w:type="dxa"/>
            <w:vAlign w:val="center"/>
          </w:tcPr>
          <w:p w14:paraId="7487F2D1" w14:textId="77777777" w:rsidR="0095484D" w:rsidRPr="006800F0" w:rsidRDefault="0095484D" w:rsidP="002212D1">
            <w:pPr>
              <w:spacing w:line="276" w:lineRule="auto"/>
              <w:rPr>
                <w:rFonts w:ascii="Arial" w:hAnsi="Arial" w:cs="Arial"/>
                <w:sz w:val="20"/>
              </w:rPr>
            </w:pPr>
            <w:r w:rsidRPr="006800F0">
              <w:rPr>
                <w:rFonts w:ascii="Arial" w:hAnsi="Arial" w:cs="Arial"/>
                <w:sz w:val="20"/>
              </w:rPr>
              <w:t>dystrybucja – cysterny</w:t>
            </w:r>
          </w:p>
        </w:tc>
        <w:tc>
          <w:tcPr>
            <w:tcW w:w="1701" w:type="dxa"/>
            <w:vAlign w:val="center"/>
          </w:tcPr>
          <w:p w14:paraId="1E7B3264" w14:textId="77777777" w:rsidR="0095484D" w:rsidRPr="006800F0" w:rsidRDefault="0095484D" w:rsidP="002212D1">
            <w:pPr>
              <w:spacing w:line="276" w:lineRule="auto"/>
              <w:rPr>
                <w:rFonts w:ascii="Arial" w:hAnsi="Arial" w:cs="Arial"/>
                <w:sz w:val="20"/>
              </w:rPr>
            </w:pPr>
            <w:r w:rsidRPr="006800F0">
              <w:rPr>
                <w:rFonts w:ascii="Arial" w:hAnsi="Arial" w:cs="Arial"/>
                <w:bCs/>
                <w:sz w:val="20"/>
              </w:rPr>
              <w:t>LZO (ksylen)</w:t>
            </w:r>
          </w:p>
        </w:tc>
        <w:tc>
          <w:tcPr>
            <w:tcW w:w="1000" w:type="dxa"/>
            <w:vAlign w:val="center"/>
          </w:tcPr>
          <w:p w14:paraId="7748E08B"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992" w:type="dxa"/>
            <w:vAlign w:val="center"/>
          </w:tcPr>
          <w:p w14:paraId="41DB39DE"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150</w:t>
            </w:r>
          </w:p>
        </w:tc>
        <w:tc>
          <w:tcPr>
            <w:tcW w:w="710" w:type="dxa"/>
            <w:vAlign w:val="center"/>
          </w:tcPr>
          <w:p w14:paraId="1247DFC7"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c>
          <w:tcPr>
            <w:tcW w:w="700" w:type="dxa"/>
            <w:vAlign w:val="center"/>
          </w:tcPr>
          <w:p w14:paraId="6A609EDF"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r>
      <w:tr w:rsidR="0095484D" w:rsidRPr="006800F0" w14:paraId="5431F373" w14:textId="77777777" w:rsidTr="002212D1">
        <w:trPr>
          <w:trHeight w:val="20"/>
          <w:jc w:val="center"/>
        </w:trPr>
        <w:tc>
          <w:tcPr>
            <w:tcW w:w="704" w:type="dxa"/>
            <w:vAlign w:val="center"/>
          </w:tcPr>
          <w:p w14:paraId="17B8664C" w14:textId="77777777" w:rsidR="0095484D" w:rsidRPr="006800F0" w:rsidRDefault="0095484D" w:rsidP="0095484D">
            <w:pPr>
              <w:pStyle w:val="Akapitzlist1"/>
              <w:numPr>
                <w:ilvl w:val="0"/>
                <w:numId w:val="42"/>
              </w:numPr>
              <w:tabs>
                <w:tab w:val="clear" w:pos="360"/>
              </w:tabs>
              <w:spacing w:after="0"/>
              <w:jc w:val="center"/>
              <w:rPr>
                <w:rFonts w:ascii="Arial" w:hAnsi="Arial" w:cs="Arial"/>
                <w:sz w:val="20"/>
                <w:szCs w:val="20"/>
              </w:rPr>
            </w:pPr>
          </w:p>
        </w:tc>
        <w:tc>
          <w:tcPr>
            <w:tcW w:w="965" w:type="dxa"/>
            <w:vAlign w:val="center"/>
          </w:tcPr>
          <w:p w14:paraId="18393B44"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E3</w:t>
            </w:r>
          </w:p>
        </w:tc>
        <w:tc>
          <w:tcPr>
            <w:tcW w:w="2295" w:type="dxa"/>
            <w:vAlign w:val="center"/>
          </w:tcPr>
          <w:p w14:paraId="66A36862" w14:textId="77777777" w:rsidR="0095484D" w:rsidRPr="006800F0" w:rsidRDefault="0095484D" w:rsidP="002212D1">
            <w:pPr>
              <w:spacing w:line="276" w:lineRule="auto"/>
              <w:rPr>
                <w:rFonts w:ascii="Arial" w:hAnsi="Arial" w:cs="Arial"/>
                <w:sz w:val="20"/>
              </w:rPr>
            </w:pPr>
            <w:r w:rsidRPr="006800F0">
              <w:rPr>
                <w:rFonts w:ascii="Arial" w:hAnsi="Arial" w:cs="Arial"/>
                <w:sz w:val="20"/>
              </w:rPr>
              <w:t>dystrybucja – pojemniki</w:t>
            </w:r>
          </w:p>
        </w:tc>
        <w:tc>
          <w:tcPr>
            <w:tcW w:w="1701" w:type="dxa"/>
            <w:vAlign w:val="center"/>
          </w:tcPr>
          <w:p w14:paraId="25E858C9" w14:textId="77777777" w:rsidR="0095484D" w:rsidRPr="006800F0" w:rsidRDefault="0095484D" w:rsidP="002212D1">
            <w:pPr>
              <w:spacing w:line="276" w:lineRule="auto"/>
              <w:rPr>
                <w:rFonts w:ascii="Arial" w:hAnsi="Arial" w:cs="Arial"/>
                <w:sz w:val="20"/>
              </w:rPr>
            </w:pPr>
            <w:r w:rsidRPr="006800F0">
              <w:rPr>
                <w:rFonts w:ascii="Arial" w:hAnsi="Arial" w:cs="Arial"/>
                <w:bCs/>
                <w:sz w:val="20"/>
              </w:rPr>
              <w:t>LZO (ksylen)</w:t>
            </w:r>
          </w:p>
        </w:tc>
        <w:tc>
          <w:tcPr>
            <w:tcW w:w="1000" w:type="dxa"/>
            <w:vAlign w:val="center"/>
          </w:tcPr>
          <w:p w14:paraId="5DA2E10C"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992" w:type="dxa"/>
            <w:vAlign w:val="center"/>
          </w:tcPr>
          <w:p w14:paraId="4CA074E2"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710" w:type="dxa"/>
            <w:vAlign w:val="center"/>
          </w:tcPr>
          <w:p w14:paraId="42B0CEAE"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c>
          <w:tcPr>
            <w:tcW w:w="700" w:type="dxa"/>
            <w:vAlign w:val="center"/>
          </w:tcPr>
          <w:p w14:paraId="13F5B51E" w14:textId="77777777" w:rsidR="0095484D" w:rsidRPr="006800F0" w:rsidRDefault="0095484D" w:rsidP="002212D1">
            <w:pPr>
              <w:spacing w:line="276" w:lineRule="auto"/>
              <w:jc w:val="center"/>
              <w:rPr>
                <w:rFonts w:ascii="Arial" w:hAnsi="Arial" w:cs="Arial"/>
                <w:bCs/>
                <w:sz w:val="20"/>
              </w:rPr>
            </w:pPr>
            <w:r w:rsidRPr="006800F0">
              <w:rPr>
                <w:rFonts w:ascii="Arial" w:hAnsi="Arial" w:cs="Arial"/>
                <w:bCs/>
                <w:sz w:val="20"/>
              </w:rPr>
              <w:t>3</w:t>
            </w:r>
          </w:p>
        </w:tc>
      </w:tr>
      <w:tr w:rsidR="0095484D" w:rsidRPr="006800F0" w14:paraId="73FEF706" w14:textId="77777777" w:rsidTr="002212D1">
        <w:trPr>
          <w:trHeight w:val="20"/>
          <w:jc w:val="center"/>
        </w:trPr>
        <w:tc>
          <w:tcPr>
            <w:tcW w:w="704" w:type="dxa"/>
            <w:vAlign w:val="center"/>
          </w:tcPr>
          <w:p w14:paraId="1B555B6C" w14:textId="77777777" w:rsidR="0095484D" w:rsidRPr="006800F0" w:rsidRDefault="0095484D" w:rsidP="0095484D">
            <w:pPr>
              <w:pStyle w:val="Akapitzlist1"/>
              <w:numPr>
                <w:ilvl w:val="0"/>
                <w:numId w:val="42"/>
              </w:numPr>
              <w:tabs>
                <w:tab w:val="clear" w:pos="360"/>
              </w:tabs>
              <w:spacing w:after="0"/>
              <w:jc w:val="center"/>
              <w:rPr>
                <w:rFonts w:ascii="Arial" w:hAnsi="Arial" w:cs="Arial"/>
                <w:sz w:val="20"/>
                <w:szCs w:val="20"/>
              </w:rPr>
            </w:pPr>
          </w:p>
        </w:tc>
        <w:tc>
          <w:tcPr>
            <w:tcW w:w="965" w:type="dxa"/>
            <w:vAlign w:val="center"/>
          </w:tcPr>
          <w:p w14:paraId="34A0ED24"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E6</w:t>
            </w:r>
          </w:p>
        </w:tc>
        <w:tc>
          <w:tcPr>
            <w:tcW w:w="2295" w:type="dxa"/>
            <w:vAlign w:val="center"/>
          </w:tcPr>
          <w:p w14:paraId="1CB64CAE" w14:textId="77777777" w:rsidR="0095484D" w:rsidRPr="006800F0" w:rsidRDefault="0095484D" w:rsidP="002212D1">
            <w:pPr>
              <w:spacing w:line="276" w:lineRule="auto"/>
              <w:rPr>
                <w:rFonts w:ascii="Arial" w:hAnsi="Arial" w:cs="Arial"/>
                <w:sz w:val="20"/>
              </w:rPr>
            </w:pPr>
            <w:r w:rsidRPr="006800F0">
              <w:rPr>
                <w:rFonts w:ascii="Arial" w:hAnsi="Arial" w:cs="Arial"/>
                <w:sz w:val="20"/>
              </w:rPr>
              <w:t>dystrybucja – pojemniki</w:t>
            </w:r>
          </w:p>
        </w:tc>
        <w:tc>
          <w:tcPr>
            <w:tcW w:w="1701" w:type="dxa"/>
            <w:vAlign w:val="center"/>
          </w:tcPr>
          <w:p w14:paraId="18A87772" w14:textId="77777777" w:rsidR="0095484D" w:rsidRPr="006800F0" w:rsidRDefault="0095484D" w:rsidP="002212D1">
            <w:pPr>
              <w:spacing w:line="276" w:lineRule="auto"/>
              <w:rPr>
                <w:rFonts w:ascii="Arial" w:hAnsi="Arial" w:cs="Arial"/>
                <w:sz w:val="20"/>
              </w:rPr>
            </w:pPr>
            <w:r w:rsidRPr="006800F0">
              <w:rPr>
                <w:rFonts w:ascii="Arial" w:hAnsi="Arial" w:cs="Arial"/>
                <w:bCs/>
                <w:sz w:val="20"/>
              </w:rPr>
              <w:t>LZO (ksylen)</w:t>
            </w:r>
          </w:p>
        </w:tc>
        <w:tc>
          <w:tcPr>
            <w:tcW w:w="1000" w:type="dxa"/>
            <w:vAlign w:val="center"/>
          </w:tcPr>
          <w:p w14:paraId="11FB07CA"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w:t>
            </w:r>
          </w:p>
        </w:tc>
        <w:tc>
          <w:tcPr>
            <w:tcW w:w="992" w:type="dxa"/>
            <w:vAlign w:val="center"/>
          </w:tcPr>
          <w:p w14:paraId="66668CC6"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150</w:t>
            </w:r>
          </w:p>
        </w:tc>
        <w:tc>
          <w:tcPr>
            <w:tcW w:w="710" w:type="dxa"/>
            <w:vAlign w:val="center"/>
          </w:tcPr>
          <w:p w14:paraId="07337135"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c>
          <w:tcPr>
            <w:tcW w:w="700" w:type="dxa"/>
            <w:vAlign w:val="center"/>
          </w:tcPr>
          <w:p w14:paraId="5B8AB999" w14:textId="77777777" w:rsidR="0095484D" w:rsidRPr="006800F0" w:rsidRDefault="0095484D" w:rsidP="002212D1">
            <w:pPr>
              <w:spacing w:line="276" w:lineRule="auto"/>
              <w:jc w:val="center"/>
              <w:rPr>
                <w:rFonts w:ascii="Arial" w:hAnsi="Arial" w:cs="Arial"/>
                <w:sz w:val="20"/>
              </w:rPr>
            </w:pPr>
            <w:r w:rsidRPr="006800F0">
              <w:rPr>
                <w:rFonts w:ascii="Arial" w:hAnsi="Arial" w:cs="Arial"/>
                <w:sz w:val="20"/>
              </w:rPr>
              <w:t>3</w:t>
            </w:r>
          </w:p>
        </w:tc>
      </w:tr>
    </w:tbl>
    <w:bookmarkEnd w:id="4"/>
    <w:bookmarkEnd w:id="5"/>
    <w:p w14:paraId="39DF45B3" w14:textId="77777777" w:rsidR="00411FA2" w:rsidRDefault="00411FA2" w:rsidP="00411FA2">
      <w:pPr>
        <w:pStyle w:val="Default"/>
        <w:tabs>
          <w:tab w:val="left" w:pos="142"/>
          <w:tab w:val="left" w:pos="426"/>
        </w:tabs>
        <w:ind w:left="426" w:hanging="426"/>
        <w:jc w:val="both"/>
        <w:rPr>
          <w:rFonts w:ascii="Arial" w:hAnsi="Arial" w:cs="Arial"/>
          <w:sz w:val="18"/>
          <w:szCs w:val="18"/>
        </w:rPr>
      </w:pPr>
      <w:r w:rsidRPr="003174FB">
        <w:rPr>
          <w:rFonts w:ascii="Arial" w:hAnsi="Arial" w:cs="Arial"/>
          <w:sz w:val="18"/>
          <w:szCs w:val="18"/>
          <w:shd w:val="clear" w:color="auto" w:fill="FFFFFF"/>
        </w:rPr>
        <w:t>*</w:t>
      </w:r>
      <w:r>
        <w:rPr>
          <w:rFonts w:ascii="Arial" w:hAnsi="Arial" w:cs="Arial"/>
          <w:sz w:val="18"/>
          <w:szCs w:val="18"/>
          <w:shd w:val="clear" w:color="auto" w:fill="FFFFFF"/>
        </w:rPr>
        <w:tab/>
      </w:r>
      <w:r>
        <w:rPr>
          <w:rFonts w:ascii="Arial" w:hAnsi="Arial" w:cs="Arial"/>
          <w:sz w:val="18"/>
          <w:szCs w:val="18"/>
          <w:shd w:val="clear" w:color="auto" w:fill="FFFFFF"/>
        </w:rPr>
        <w:tab/>
      </w:r>
      <w:r w:rsidRPr="003174FB">
        <w:rPr>
          <w:rFonts w:ascii="Arial" w:hAnsi="Arial" w:cs="Arial"/>
          <w:sz w:val="18"/>
          <w:szCs w:val="18"/>
          <w:shd w:val="clear" w:color="auto" w:fill="FFFFFF"/>
        </w:rPr>
        <w:t>S1 standard emisji zorganizowanej, wyrażony jako stężenie LZO w gazach odlotowych w przeliczeniu na całkowity węgiel organiczny</w:t>
      </w:r>
    </w:p>
    <w:p w14:paraId="4581A511" w14:textId="77777777" w:rsidR="00411FA2" w:rsidRDefault="00411FA2" w:rsidP="00411FA2">
      <w:pPr>
        <w:pStyle w:val="Default"/>
        <w:tabs>
          <w:tab w:val="left" w:pos="142"/>
          <w:tab w:val="left" w:pos="426"/>
        </w:tabs>
        <w:ind w:left="135" w:hanging="135"/>
        <w:jc w:val="both"/>
        <w:rPr>
          <w:rFonts w:ascii="Arial" w:hAnsi="Arial" w:cs="Arial"/>
          <w:sz w:val="18"/>
          <w:szCs w:val="18"/>
        </w:rPr>
      </w:pPr>
      <w:r w:rsidRPr="003174FB">
        <w:rPr>
          <w:rFonts w:ascii="Arial" w:hAnsi="Arial" w:cs="Arial"/>
          <w:sz w:val="18"/>
          <w:szCs w:val="18"/>
          <w:shd w:val="clear" w:color="auto" w:fill="FFFFFF"/>
        </w:rPr>
        <w:t>**</w:t>
      </w:r>
      <w:r>
        <w:rPr>
          <w:rFonts w:ascii="Arial" w:hAnsi="Arial" w:cs="Arial"/>
          <w:sz w:val="18"/>
          <w:szCs w:val="18"/>
          <w:shd w:val="clear" w:color="auto" w:fill="FFFFFF"/>
        </w:rPr>
        <w:tab/>
      </w:r>
      <w:r>
        <w:rPr>
          <w:rFonts w:ascii="Arial" w:hAnsi="Arial" w:cs="Arial"/>
          <w:sz w:val="18"/>
          <w:szCs w:val="18"/>
          <w:shd w:val="clear" w:color="auto" w:fill="FFFFFF"/>
        </w:rPr>
        <w:tab/>
      </w:r>
      <w:r w:rsidRPr="003174FB">
        <w:rPr>
          <w:rFonts w:ascii="Arial" w:hAnsi="Arial" w:cs="Arial"/>
          <w:sz w:val="18"/>
          <w:szCs w:val="18"/>
          <w:shd w:val="clear" w:color="auto" w:fill="FFFFFF"/>
        </w:rPr>
        <w:t>S3standard emisji niezorganizowanej, wyrażony jako procent wkładu LZO</w:t>
      </w:r>
    </w:p>
    <w:p w14:paraId="19A64A21" w14:textId="77777777" w:rsidR="00411FA2" w:rsidRPr="003174FB" w:rsidRDefault="00411FA2" w:rsidP="00411FA2">
      <w:pPr>
        <w:pStyle w:val="Default"/>
        <w:tabs>
          <w:tab w:val="left" w:pos="142"/>
          <w:tab w:val="left" w:pos="426"/>
        </w:tabs>
        <w:ind w:left="135" w:hanging="135"/>
        <w:jc w:val="both"/>
        <w:rPr>
          <w:rFonts w:ascii="Arial" w:hAnsi="Arial" w:cs="Arial"/>
          <w:b/>
          <w:sz w:val="18"/>
          <w:szCs w:val="18"/>
          <w:u w:val="single"/>
        </w:rPr>
      </w:pPr>
      <w:r w:rsidRPr="003174FB">
        <w:rPr>
          <w:rFonts w:ascii="Arial" w:hAnsi="Arial" w:cs="Arial"/>
          <w:sz w:val="18"/>
          <w:szCs w:val="18"/>
          <w:shd w:val="clear" w:color="auto" w:fill="FFFFFF"/>
        </w:rPr>
        <w:t>***</w:t>
      </w:r>
      <w:r>
        <w:rPr>
          <w:rFonts w:ascii="Arial" w:hAnsi="Arial" w:cs="Arial"/>
          <w:sz w:val="18"/>
          <w:szCs w:val="18"/>
          <w:shd w:val="clear" w:color="auto" w:fill="FFFFFF"/>
        </w:rPr>
        <w:tab/>
      </w:r>
      <w:r w:rsidRPr="003174FB">
        <w:rPr>
          <w:rFonts w:ascii="Arial" w:hAnsi="Arial" w:cs="Arial"/>
          <w:sz w:val="18"/>
          <w:szCs w:val="18"/>
          <w:shd w:val="clear" w:color="auto" w:fill="FFFFFF"/>
        </w:rPr>
        <w:t>S5 standard emisji całkowitej, wyrażony jako procent wkładu LZO</w:t>
      </w:r>
    </w:p>
    <w:p w14:paraId="0AB5F9FA" w14:textId="31709E72" w:rsidR="008767A4" w:rsidRDefault="008767A4" w:rsidP="000517C1">
      <w:pPr>
        <w:pStyle w:val="Nagwek3"/>
      </w:pPr>
      <w:r w:rsidRPr="00861D22">
        <w:t>I.1</w:t>
      </w:r>
      <w:r w:rsidR="00D34A4F">
        <w:t>0</w:t>
      </w:r>
      <w:r w:rsidRPr="00861D22">
        <w:t xml:space="preserve"> </w:t>
      </w:r>
      <w:r w:rsidRPr="00861D22">
        <w:tab/>
        <w:t xml:space="preserve">Punkt </w:t>
      </w:r>
      <w:r>
        <w:t>II.1.2.</w:t>
      </w:r>
      <w:r w:rsidRPr="00861D22">
        <w:t xml:space="preserve"> otrzymuje brzmienie:</w:t>
      </w:r>
    </w:p>
    <w:p w14:paraId="0198F0B9" w14:textId="77777777" w:rsidR="00B41E1B" w:rsidRPr="006800F0" w:rsidRDefault="00B41E1B" w:rsidP="00B41E1B">
      <w:pPr>
        <w:pStyle w:val="Default"/>
        <w:spacing w:before="120" w:after="120" w:line="276" w:lineRule="auto"/>
        <w:jc w:val="both"/>
        <w:rPr>
          <w:rFonts w:ascii="Arial" w:hAnsi="Arial" w:cs="Arial"/>
          <w:color w:val="auto"/>
        </w:rPr>
      </w:pPr>
      <w:r w:rsidRPr="006800F0">
        <w:rPr>
          <w:rFonts w:ascii="Arial" w:hAnsi="Arial" w:cs="Arial"/>
          <w:b/>
          <w:bCs/>
          <w:color w:val="auto"/>
        </w:rPr>
        <w:t xml:space="preserve">II.1.2. </w:t>
      </w:r>
      <w:r w:rsidRPr="006800F0">
        <w:rPr>
          <w:rFonts w:ascii="Arial" w:hAnsi="Arial" w:cs="Arial"/>
          <w:color w:val="auto"/>
        </w:rPr>
        <w:t xml:space="preserve">Maksymalna dopuszczalna emisja roczna z instalacji: </w:t>
      </w:r>
    </w:p>
    <w:p w14:paraId="6357A5AC" w14:textId="77777777" w:rsidR="00B41E1B" w:rsidRPr="00E954ED" w:rsidRDefault="00B41E1B" w:rsidP="00B41E1B">
      <w:pPr>
        <w:pStyle w:val="Default"/>
        <w:spacing w:line="276" w:lineRule="auto"/>
        <w:jc w:val="both"/>
        <w:rPr>
          <w:rFonts w:ascii="Arial" w:hAnsi="Arial" w:cs="Arial"/>
          <w:b/>
          <w:color w:val="auto"/>
          <w:sz w:val="22"/>
          <w:szCs w:val="22"/>
        </w:rPr>
      </w:pPr>
      <w:r w:rsidRPr="00E954ED">
        <w:rPr>
          <w:rFonts w:ascii="Arial" w:hAnsi="Arial" w:cs="Arial"/>
          <w:b/>
          <w:color w:val="auto"/>
          <w:sz w:val="22"/>
          <w:szCs w:val="22"/>
        </w:rPr>
        <w:t>Tabela nr 4</w:t>
      </w:r>
    </w:p>
    <w:tbl>
      <w:tblPr>
        <w:tblStyle w:val="Tabela-Siatka10"/>
        <w:tblW w:w="7406" w:type="dxa"/>
        <w:jc w:val="center"/>
        <w:tblLayout w:type="fixed"/>
        <w:tblLook w:val="0020" w:firstRow="1" w:lastRow="0" w:firstColumn="0" w:lastColumn="0" w:noHBand="0" w:noVBand="0"/>
        <w:tblCaption w:val="Tabela w zakresie emisji do powietrza"/>
        <w:tblDescription w:val="W tabeli określono dopuszczalny wroku ładunek wszystkich zanieczyszczeń wprowadzanych do powietrza.&#10;Z instalacji emitowne są: LZO w ilości maksymalnej do 0,113 Mg/rok, dwutlenek siarki w ilości maksymalnej do 0,178 Mg/rok oraz pyl ogółem w ilości maksumalnej do 5 kg/rok."/>
      </w:tblPr>
      <w:tblGrid>
        <w:gridCol w:w="594"/>
        <w:gridCol w:w="5012"/>
        <w:gridCol w:w="1800"/>
      </w:tblGrid>
      <w:tr w:rsidR="00B41E1B" w:rsidRPr="006800F0" w14:paraId="53BFE01E" w14:textId="77777777" w:rsidTr="002212D1">
        <w:trPr>
          <w:trHeight w:val="759"/>
          <w:jc w:val="center"/>
        </w:trPr>
        <w:tc>
          <w:tcPr>
            <w:tcW w:w="594" w:type="dxa"/>
            <w:vAlign w:val="center"/>
          </w:tcPr>
          <w:p w14:paraId="347BA7BB" w14:textId="77777777" w:rsidR="00B41E1B" w:rsidRPr="006800F0" w:rsidRDefault="00B41E1B" w:rsidP="002212D1">
            <w:pPr>
              <w:pStyle w:val="Standardowy1"/>
              <w:spacing w:after="0" w:line="276" w:lineRule="auto"/>
              <w:jc w:val="center"/>
              <w:rPr>
                <w:rFonts w:ascii="Arial" w:hAnsi="Arial" w:cs="Arial"/>
                <w:b/>
                <w:bCs/>
                <w:color w:val="auto"/>
                <w:sz w:val="20"/>
              </w:rPr>
            </w:pPr>
            <w:r w:rsidRPr="006800F0">
              <w:rPr>
                <w:rFonts w:ascii="Arial" w:hAnsi="Arial" w:cs="Arial"/>
                <w:b/>
                <w:bCs/>
                <w:color w:val="auto"/>
                <w:sz w:val="20"/>
              </w:rPr>
              <w:lastRenderedPageBreak/>
              <w:t>Lp.</w:t>
            </w:r>
          </w:p>
        </w:tc>
        <w:tc>
          <w:tcPr>
            <w:tcW w:w="5012" w:type="dxa"/>
            <w:vAlign w:val="center"/>
          </w:tcPr>
          <w:p w14:paraId="06DE73A0" w14:textId="77777777" w:rsidR="00B41E1B" w:rsidRPr="006800F0" w:rsidRDefault="00B41E1B" w:rsidP="002212D1">
            <w:pPr>
              <w:pStyle w:val="Standardowy1"/>
              <w:spacing w:after="0" w:line="276" w:lineRule="auto"/>
              <w:jc w:val="center"/>
              <w:rPr>
                <w:rFonts w:ascii="Arial" w:hAnsi="Arial" w:cs="Arial"/>
                <w:b/>
                <w:bCs/>
                <w:color w:val="auto"/>
                <w:sz w:val="20"/>
              </w:rPr>
            </w:pPr>
            <w:r w:rsidRPr="006800F0">
              <w:rPr>
                <w:rFonts w:ascii="Arial" w:hAnsi="Arial" w:cs="Arial"/>
                <w:b/>
                <w:bCs/>
                <w:color w:val="auto"/>
                <w:sz w:val="20"/>
              </w:rPr>
              <w:t>Nazwa substancji zanieczyszczającej</w:t>
            </w:r>
          </w:p>
        </w:tc>
        <w:tc>
          <w:tcPr>
            <w:tcW w:w="1800" w:type="dxa"/>
            <w:vAlign w:val="center"/>
          </w:tcPr>
          <w:p w14:paraId="1F066791" w14:textId="77777777" w:rsidR="00B41E1B" w:rsidRPr="006800F0" w:rsidRDefault="00B41E1B" w:rsidP="002212D1">
            <w:pPr>
              <w:pStyle w:val="Standardowy1"/>
              <w:spacing w:after="0" w:line="276" w:lineRule="auto"/>
              <w:jc w:val="center"/>
              <w:rPr>
                <w:rFonts w:ascii="Arial" w:hAnsi="Arial" w:cs="Arial"/>
                <w:b/>
                <w:bCs/>
                <w:color w:val="auto"/>
                <w:sz w:val="20"/>
              </w:rPr>
            </w:pPr>
            <w:r w:rsidRPr="006800F0">
              <w:rPr>
                <w:rFonts w:ascii="Arial" w:hAnsi="Arial" w:cs="Arial"/>
                <w:b/>
                <w:bCs/>
                <w:color w:val="auto"/>
                <w:sz w:val="20"/>
              </w:rPr>
              <w:t>Dopuszczalna wielkość emisji Mg/rok</w:t>
            </w:r>
          </w:p>
        </w:tc>
      </w:tr>
      <w:tr w:rsidR="00B41E1B" w:rsidRPr="006800F0" w14:paraId="79219CDB" w14:textId="77777777" w:rsidTr="002212D1">
        <w:trPr>
          <w:jc w:val="center"/>
        </w:trPr>
        <w:tc>
          <w:tcPr>
            <w:tcW w:w="594" w:type="dxa"/>
            <w:vAlign w:val="center"/>
          </w:tcPr>
          <w:p w14:paraId="0305D2D1" w14:textId="77777777" w:rsidR="00B41E1B" w:rsidRPr="006800F0" w:rsidRDefault="00B41E1B" w:rsidP="00B41E1B">
            <w:pPr>
              <w:pStyle w:val="Akapitzlist"/>
              <w:numPr>
                <w:ilvl w:val="0"/>
                <w:numId w:val="43"/>
              </w:numPr>
              <w:spacing w:line="276" w:lineRule="auto"/>
              <w:jc w:val="center"/>
              <w:rPr>
                <w:rFonts w:ascii="Arial" w:hAnsi="Arial" w:cs="Arial"/>
                <w:sz w:val="20"/>
              </w:rPr>
            </w:pPr>
          </w:p>
        </w:tc>
        <w:tc>
          <w:tcPr>
            <w:tcW w:w="5012" w:type="dxa"/>
            <w:vAlign w:val="center"/>
          </w:tcPr>
          <w:p w14:paraId="11754F54" w14:textId="77777777" w:rsidR="00B41E1B" w:rsidRPr="006800F0" w:rsidRDefault="00B41E1B" w:rsidP="002212D1">
            <w:pPr>
              <w:spacing w:line="276" w:lineRule="auto"/>
              <w:rPr>
                <w:rFonts w:ascii="Arial" w:hAnsi="Arial" w:cs="Arial"/>
                <w:sz w:val="20"/>
              </w:rPr>
            </w:pPr>
            <w:r w:rsidRPr="006800F0">
              <w:rPr>
                <w:rFonts w:ascii="Arial" w:hAnsi="Arial" w:cs="Arial"/>
                <w:sz w:val="20"/>
              </w:rPr>
              <w:t>LZO</w:t>
            </w:r>
          </w:p>
        </w:tc>
        <w:tc>
          <w:tcPr>
            <w:tcW w:w="1800" w:type="dxa"/>
            <w:vAlign w:val="center"/>
          </w:tcPr>
          <w:p w14:paraId="5C711438" w14:textId="1D273B7B" w:rsidR="00B41E1B" w:rsidRPr="006800F0" w:rsidRDefault="00B41E1B" w:rsidP="002212D1">
            <w:pPr>
              <w:spacing w:line="276" w:lineRule="auto"/>
              <w:ind w:right="33"/>
              <w:jc w:val="center"/>
              <w:rPr>
                <w:rFonts w:ascii="Arial" w:hAnsi="Arial" w:cs="Arial"/>
                <w:sz w:val="20"/>
              </w:rPr>
            </w:pPr>
            <w:r w:rsidRPr="006800F0">
              <w:rPr>
                <w:rFonts w:ascii="Arial" w:hAnsi="Arial" w:cs="Arial"/>
                <w:sz w:val="20"/>
              </w:rPr>
              <w:t>0,</w:t>
            </w:r>
            <w:r w:rsidR="00B22DED">
              <w:rPr>
                <w:rFonts w:ascii="Arial" w:hAnsi="Arial" w:cs="Arial"/>
                <w:sz w:val="20"/>
              </w:rPr>
              <w:t>113</w:t>
            </w:r>
          </w:p>
        </w:tc>
      </w:tr>
      <w:tr w:rsidR="00B41E1B" w:rsidRPr="006800F0" w14:paraId="59A8D336" w14:textId="77777777" w:rsidTr="002212D1">
        <w:trPr>
          <w:jc w:val="center"/>
        </w:trPr>
        <w:tc>
          <w:tcPr>
            <w:tcW w:w="594" w:type="dxa"/>
            <w:vAlign w:val="center"/>
          </w:tcPr>
          <w:p w14:paraId="198B68B5" w14:textId="77777777" w:rsidR="00B41E1B" w:rsidRPr="006800F0" w:rsidRDefault="00B41E1B" w:rsidP="00B41E1B">
            <w:pPr>
              <w:pStyle w:val="Akapitzlist"/>
              <w:numPr>
                <w:ilvl w:val="0"/>
                <w:numId w:val="43"/>
              </w:numPr>
              <w:spacing w:line="276" w:lineRule="auto"/>
              <w:jc w:val="center"/>
              <w:rPr>
                <w:rFonts w:ascii="Arial" w:hAnsi="Arial" w:cs="Arial"/>
                <w:sz w:val="20"/>
              </w:rPr>
            </w:pPr>
          </w:p>
        </w:tc>
        <w:tc>
          <w:tcPr>
            <w:tcW w:w="5012" w:type="dxa"/>
            <w:vAlign w:val="center"/>
          </w:tcPr>
          <w:p w14:paraId="143CB801" w14:textId="77777777" w:rsidR="00B41E1B" w:rsidRPr="006800F0" w:rsidRDefault="00B41E1B" w:rsidP="002212D1">
            <w:pPr>
              <w:spacing w:line="276" w:lineRule="auto"/>
              <w:rPr>
                <w:rFonts w:ascii="Arial" w:hAnsi="Arial" w:cs="Arial"/>
                <w:sz w:val="20"/>
              </w:rPr>
            </w:pPr>
            <w:r w:rsidRPr="006800F0">
              <w:rPr>
                <w:rFonts w:ascii="Arial" w:hAnsi="Arial" w:cs="Arial"/>
                <w:sz w:val="20"/>
              </w:rPr>
              <w:t>dwutlenek siarki</w:t>
            </w:r>
          </w:p>
        </w:tc>
        <w:tc>
          <w:tcPr>
            <w:tcW w:w="1800" w:type="dxa"/>
            <w:vAlign w:val="center"/>
          </w:tcPr>
          <w:p w14:paraId="786BC671" w14:textId="4D8041BA" w:rsidR="00B41E1B" w:rsidRPr="006800F0" w:rsidRDefault="00B41E1B" w:rsidP="002212D1">
            <w:pPr>
              <w:spacing w:line="276" w:lineRule="auto"/>
              <w:jc w:val="center"/>
              <w:rPr>
                <w:rFonts w:ascii="Arial" w:hAnsi="Arial" w:cs="Arial"/>
                <w:sz w:val="20"/>
              </w:rPr>
            </w:pPr>
            <w:r w:rsidRPr="006800F0">
              <w:rPr>
                <w:rFonts w:ascii="Arial" w:hAnsi="Arial" w:cs="Arial"/>
                <w:sz w:val="20"/>
              </w:rPr>
              <w:t>0,</w:t>
            </w:r>
            <w:r w:rsidR="00952EEA">
              <w:rPr>
                <w:rFonts w:ascii="Arial" w:hAnsi="Arial" w:cs="Arial"/>
                <w:sz w:val="20"/>
              </w:rPr>
              <w:t>17</w:t>
            </w:r>
            <w:r w:rsidR="00B22DED">
              <w:rPr>
                <w:rFonts w:ascii="Arial" w:hAnsi="Arial" w:cs="Arial"/>
                <w:sz w:val="20"/>
              </w:rPr>
              <w:t>8</w:t>
            </w:r>
          </w:p>
        </w:tc>
      </w:tr>
      <w:tr w:rsidR="00B41E1B" w:rsidRPr="006800F0" w14:paraId="2FF1AC86" w14:textId="77777777" w:rsidTr="002212D1">
        <w:trPr>
          <w:trHeight w:val="257"/>
          <w:jc w:val="center"/>
        </w:trPr>
        <w:tc>
          <w:tcPr>
            <w:tcW w:w="594" w:type="dxa"/>
            <w:vAlign w:val="center"/>
          </w:tcPr>
          <w:p w14:paraId="3CBBA9B1" w14:textId="77777777" w:rsidR="00B41E1B" w:rsidRPr="006800F0" w:rsidRDefault="00B41E1B" w:rsidP="00B41E1B">
            <w:pPr>
              <w:pStyle w:val="Akapitzlist"/>
              <w:numPr>
                <w:ilvl w:val="0"/>
                <w:numId w:val="43"/>
              </w:numPr>
              <w:spacing w:line="276" w:lineRule="auto"/>
              <w:jc w:val="center"/>
              <w:rPr>
                <w:rFonts w:ascii="Arial" w:hAnsi="Arial" w:cs="Arial"/>
                <w:sz w:val="20"/>
              </w:rPr>
            </w:pPr>
          </w:p>
        </w:tc>
        <w:tc>
          <w:tcPr>
            <w:tcW w:w="5012" w:type="dxa"/>
            <w:vAlign w:val="center"/>
          </w:tcPr>
          <w:p w14:paraId="0669B46F" w14:textId="77777777" w:rsidR="00B41E1B" w:rsidRPr="006800F0" w:rsidRDefault="00B41E1B" w:rsidP="002212D1">
            <w:pPr>
              <w:spacing w:line="276" w:lineRule="auto"/>
              <w:rPr>
                <w:rFonts w:ascii="Arial" w:hAnsi="Arial" w:cs="Arial"/>
                <w:sz w:val="20"/>
              </w:rPr>
            </w:pPr>
            <w:r w:rsidRPr="006800F0">
              <w:rPr>
                <w:rFonts w:ascii="Arial" w:hAnsi="Arial" w:cs="Arial"/>
                <w:sz w:val="20"/>
              </w:rPr>
              <w:t>pył ogółem</w:t>
            </w:r>
          </w:p>
        </w:tc>
        <w:tc>
          <w:tcPr>
            <w:tcW w:w="1800" w:type="dxa"/>
            <w:vAlign w:val="center"/>
          </w:tcPr>
          <w:p w14:paraId="203BC498" w14:textId="77777777" w:rsidR="00B41E1B" w:rsidRPr="006800F0" w:rsidRDefault="00B41E1B" w:rsidP="002212D1">
            <w:pPr>
              <w:spacing w:line="276" w:lineRule="auto"/>
              <w:jc w:val="center"/>
              <w:rPr>
                <w:rFonts w:ascii="Arial" w:hAnsi="Arial" w:cs="Arial"/>
                <w:sz w:val="20"/>
              </w:rPr>
            </w:pPr>
            <w:r w:rsidRPr="006800F0">
              <w:rPr>
                <w:rFonts w:ascii="Arial" w:hAnsi="Arial" w:cs="Arial"/>
                <w:sz w:val="20"/>
              </w:rPr>
              <w:t>0,005</w:t>
            </w:r>
          </w:p>
        </w:tc>
      </w:tr>
      <w:tr w:rsidR="00B41E1B" w:rsidRPr="006800F0" w14:paraId="20F52652" w14:textId="77777777" w:rsidTr="002212D1">
        <w:trPr>
          <w:trHeight w:val="257"/>
          <w:jc w:val="center"/>
        </w:trPr>
        <w:tc>
          <w:tcPr>
            <w:tcW w:w="594" w:type="dxa"/>
            <w:vAlign w:val="center"/>
          </w:tcPr>
          <w:p w14:paraId="65745816" w14:textId="77777777" w:rsidR="00B41E1B" w:rsidRPr="006800F0" w:rsidRDefault="00B41E1B" w:rsidP="00B41E1B">
            <w:pPr>
              <w:pStyle w:val="Akapitzlist"/>
              <w:numPr>
                <w:ilvl w:val="0"/>
                <w:numId w:val="43"/>
              </w:numPr>
              <w:spacing w:line="276" w:lineRule="auto"/>
              <w:jc w:val="center"/>
              <w:rPr>
                <w:rFonts w:ascii="Arial" w:hAnsi="Arial" w:cs="Arial"/>
                <w:sz w:val="20"/>
              </w:rPr>
            </w:pPr>
          </w:p>
        </w:tc>
        <w:tc>
          <w:tcPr>
            <w:tcW w:w="5012" w:type="dxa"/>
            <w:vAlign w:val="center"/>
          </w:tcPr>
          <w:p w14:paraId="3B6421CE" w14:textId="77777777" w:rsidR="00B41E1B" w:rsidRPr="006800F0" w:rsidRDefault="00B41E1B" w:rsidP="002212D1">
            <w:pPr>
              <w:spacing w:line="276" w:lineRule="auto"/>
              <w:rPr>
                <w:rFonts w:ascii="Arial" w:hAnsi="Arial" w:cs="Arial"/>
                <w:sz w:val="20"/>
              </w:rPr>
            </w:pPr>
            <w:r w:rsidRPr="006800F0">
              <w:rPr>
                <w:rFonts w:ascii="Arial" w:hAnsi="Arial" w:cs="Arial"/>
                <w:sz w:val="20"/>
              </w:rPr>
              <w:t>pył zawieszony PM10</w:t>
            </w:r>
          </w:p>
        </w:tc>
        <w:tc>
          <w:tcPr>
            <w:tcW w:w="1800" w:type="dxa"/>
            <w:vAlign w:val="center"/>
          </w:tcPr>
          <w:p w14:paraId="0B719F33" w14:textId="77777777" w:rsidR="00B41E1B" w:rsidRPr="006800F0" w:rsidRDefault="00B41E1B" w:rsidP="002212D1">
            <w:pPr>
              <w:spacing w:line="276" w:lineRule="auto"/>
              <w:jc w:val="center"/>
              <w:rPr>
                <w:rFonts w:ascii="Arial" w:hAnsi="Arial" w:cs="Arial"/>
                <w:sz w:val="20"/>
              </w:rPr>
            </w:pPr>
            <w:r w:rsidRPr="006800F0">
              <w:rPr>
                <w:rFonts w:ascii="Arial" w:hAnsi="Arial" w:cs="Arial"/>
                <w:sz w:val="20"/>
              </w:rPr>
              <w:t>0,005</w:t>
            </w:r>
          </w:p>
        </w:tc>
      </w:tr>
      <w:tr w:rsidR="00B41E1B" w:rsidRPr="006800F0" w14:paraId="07CBCA3C" w14:textId="77777777" w:rsidTr="002212D1">
        <w:trPr>
          <w:jc w:val="center"/>
        </w:trPr>
        <w:tc>
          <w:tcPr>
            <w:tcW w:w="594" w:type="dxa"/>
            <w:vAlign w:val="center"/>
          </w:tcPr>
          <w:p w14:paraId="77CBD381" w14:textId="77777777" w:rsidR="00B41E1B" w:rsidRPr="006800F0" w:rsidRDefault="00B41E1B" w:rsidP="00B41E1B">
            <w:pPr>
              <w:pStyle w:val="Akapitzlist"/>
              <w:numPr>
                <w:ilvl w:val="0"/>
                <w:numId w:val="43"/>
              </w:numPr>
              <w:spacing w:line="276" w:lineRule="auto"/>
              <w:jc w:val="center"/>
              <w:rPr>
                <w:rFonts w:ascii="Arial" w:hAnsi="Arial" w:cs="Arial"/>
                <w:sz w:val="20"/>
              </w:rPr>
            </w:pPr>
          </w:p>
        </w:tc>
        <w:tc>
          <w:tcPr>
            <w:tcW w:w="5012" w:type="dxa"/>
            <w:vAlign w:val="center"/>
          </w:tcPr>
          <w:p w14:paraId="617DF326" w14:textId="77777777" w:rsidR="00B41E1B" w:rsidRPr="006800F0" w:rsidRDefault="00B41E1B" w:rsidP="002212D1">
            <w:pPr>
              <w:spacing w:line="276" w:lineRule="auto"/>
              <w:rPr>
                <w:rFonts w:ascii="Arial" w:hAnsi="Arial" w:cs="Arial"/>
                <w:sz w:val="20"/>
              </w:rPr>
            </w:pPr>
            <w:r w:rsidRPr="006800F0">
              <w:rPr>
                <w:rFonts w:ascii="Arial" w:hAnsi="Arial" w:cs="Arial"/>
                <w:sz w:val="20"/>
              </w:rPr>
              <w:t>pył zawieszony PM2,5</w:t>
            </w:r>
          </w:p>
        </w:tc>
        <w:tc>
          <w:tcPr>
            <w:tcW w:w="1800" w:type="dxa"/>
            <w:vAlign w:val="center"/>
          </w:tcPr>
          <w:p w14:paraId="37E5D93D" w14:textId="77777777" w:rsidR="00B41E1B" w:rsidRPr="006800F0" w:rsidRDefault="00B41E1B" w:rsidP="002212D1">
            <w:pPr>
              <w:spacing w:line="276" w:lineRule="auto"/>
              <w:jc w:val="center"/>
              <w:rPr>
                <w:rFonts w:ascii="Arial" w:hAnsi="Arial" w:cs="Arial"/>
                <w:sz w:val="20"/>
              </w:rPr>
            </w:pPr>
            <w:r w:rsidRPr="006800F0">
              <w:rPr>
                <w:rFonts w:ascii="Arial" w:hAnsi="Arial" w:cs="Arial"/>
                <w:sz w:val="20"/>
              </w:rPr>
              <w:t>0,005</w:t>
            </w:r>
          </w:p>
        </w:tc>
      </w:tr>
    </w:tbl>
    <w:p w14:paraId="1FDCD95C" w14:textId="4C152901" w:rsidR="008767A4" w:rsidRDefault="00090D04" w:rsidP="000517C1">
      <w:pPr>
        <w:pStyle w:val="Nagwek3"/>
      </w:pPr>
      <w:r>
        <w:t>I</w:t>
      </w:r>
      <w:r w:rsidR="008767A4" w:rsidRPr="00861D22">
        <w:t>.1</w:t>
      </w:r>
      <w:r w:rsidR="00D34A4F">
        <w:t>1</w:t>
      </w:r>
      <w:r w:rsidR="008767A4" w:rsidRPr="00861D22">
        <w:t xml:space="preserve"> </w:t>
      </w:r>
      <w:r w:rsidR="008767A4" w:rsidRPr="00861D22">
        <w:tab/>
        <w:t xml:space="preserve">Punkt </w:t>
      </w:r>
      <w:r w:rsidR="008767A4">
        <w:t>IV.1.1.</w:t>
      </w:r>
      <w:r w:rsidR="008767A4" w:rsidRPr="00861D22">
        <w:t xml:space="preserve"> otrzymuje brzmienie:</w:t>
      </w:r>
    </w:p>
    <w:p w14:paraId="4FE4E536" w14:textId="77777777" w:rsidR="00B41E1B" w:rsidRPr="006800F0" w:rsidRDefault="00B41E1B" w:rsidP="00B41E1B">
      <w:pPr>
        <w:pStyle w:val="Default"/>
        <w:spacing w:before="120" w:after="120" w:line="276" w:lineRule="auto"/>
        <w:ind w:left="278" w:hanging="278"/>
        <w:jc w:val="both"/>
        <w:rPr>
          <w:rFonts w:ascii="Arial" w:hAnsi="Arial" w:cs="Arial"/>
          <w:b/>
          <w:bCs/>
          <w:color w:val="auto"/>
        </w:rPr>
      </w:pPr>
      <w:r w:rsidRPr="006800F0">
        <w:rPr>
          <w:rFonts w:ascii="Arial" w:hAnsi="Arial" w:cs="Arial"/>
          <w:b/>
          <w:bCs/>
          <w:color w:val="auto"/>
        </w:rPr>
        <w:t xml:space="preserve">IV.1.1 </w:t>
      </w:r>
      <w:r w:rsidRPr="006800F0">
        <w:rPr>
          <w:rFonts w:ascii="Arial" w:hAnsi="Arial" w:cs="Arial"/>
          <w:color w:val="auto"/>
        </w:rPr>
        <w:t>Parametry miejsc wprowadzania zanieczyszczeń</w:t>
      </w:r>
      <w:r w:rsidRPr="006800F0">
        <w:rPr>
          <w:rFonts w:ascii="Arial" w:hAnsi="Arial" w:cs="Arial"/>
          <w:b/>
          <w:bCs/>
          <w:color w:val="auto"/>
        </w:rPr>
        <w:t xml:space="preserve"> </w:t>
      </w:r>
    </w:p>
    <w:p w14:paraId="1B3A2408" w14:textId="77777777" w:rsidR="00B41E1B" w:rsidRPr="00E954ED" w:rsidRDefault="00B41E1B" w:rsidP="00B41E1B">
      <w:pPr>
        <w:pStyle w:val="Default"/>
        <w:spacing w:before="120" w:line="276" w:lineRule="auto"/>
        <w:ind w:left="278" w:hanging="278"/>
        <w:jc w:val="both"/>
        <w:rPr>
          <w:rFonts w:ascii="Arial" w:hAnsi="Arial" w:cs="Arial"/>
          <w:b/>
          <w:bCs/>
          <w:color w:val="auto"/>
          <w:sz w:val="22"/>
          <w:szCs w:val="22"/>
        </w:rPr>
      </w:pPr>
      <w:r w:rsidRPr="00E954ED">
        <w:rPr>
          <w:rFonts w:ascii="Arial" w:hAnsi="Arial" w:cs="Arial"/>
          <w:b/>
          <w:bCs/>
          <w:color w:val="auto"/>
          <w:sz w:val="22"/>
          <w:szCs w:val="22"/>
        </w:rPr>
        <w:t>Tabela nr 8</w:t>
      </w:r>
    </w:p>
    <w:tbl>
      <w:tblPr>
        <w:tblStyle w:val="Tabela-Siatka10"/>
        <w:tblW w:w="0" w:type="auto"/>
        <w:tblLook w:val="00A0" w:firstRow="1" w:lastRow="0" w:firstColumn="1" w:lastColumn="0" w:noHBand="0" w:noVBand="0"/>
        <w:tblCaption w:val="Tabela w zakresie emisji do powietrza"/>
        <w:tblDescription w:val="W tabeli opisano wszystkie emitory, którymi wprowadzane są zanieczyszczenia do powietrza.&#10;Emitory oznaczono jako E1,E2a,E2b,E3,E4,E5,E6. Dla każdego z emitorów orkeślono wysokość, średnicę , prędkość gazów na wylocie, temperatura gazów na wylocie oraz czas pracy emitora."/>
      </w:tblPr>
      <w:tblGrid>
        <w:gridCol w:w="535"/>
        <w:gridCol w:w="980"/>
        <w:gridCol w:w="1530"/>
        <w:gridCol w:w="1386"/>
        <w:gridCol w:w="1677"/>
        <w:gridCol w:w="1428"/>
        <w:gridCol w:w="1246"/>
      </w:tblGrid>
      <w:tr w:rsidR="00B41E1B" w:rsidRPr="006800F0" w14:paraId="6408538A" w14:textId="77777777" w:rsidTr="00C44E05">
        <w:trPr>
          <w:trHeight w:val="1253"/>
          <w:tblHeader/>
        </w:trPr>
        <w:tc>
          <w:tcPr>
            <w:tcW w:w="535" w:type="dxa"/>
          </w:tcPr>
          <w:p w14:paraId="20851176" w14:textId="77777777" w:rsidR="00B41E1B" w:rsidRPr="006800F0" w:rsidRDefault="00B41E1B" w:rsidP="002212D1">
            <w:pPr>
              <w:pStyle w:val="Default"/>
              <w:spacing w:line="276" w:lineRule="auto"/>
              <w:jc w:val="center"/>
              <w:rPr>
                <w:rFonts w:ascii="Arial" w:hAnsi="Arial" w:cs="Arial"/>
                <w:b/>
                <w:bCs/>
                <w:color w:val="auto"/>
                <w:sz w:val="20"/>
              </w:rPr>
            </w:pPr>
            <w:r w:rsidRPr="006800F0">
              <w:rPr>
                <w:rFonts w:ascii="Arial" w:hAnsi="Arial" w:cs="Arial"/>
                <w:b/>
                <w:bCs/>
                <w:color w:val="auto"/>
                <w:sz w:val="20"/>
              </w:rPr>
              <w:t>Lp.</w:t>
            </w:r>
          </w:p>
        </w:tc>
        <w:tc>
          <w:tcPr>
            <w:tcW w:w="980" w:type="dxa"/>
          </w:tcPr>
          <w:p w14:paraId="2BFBAB71" w14:textId="77777777" w:rsidR="00B41E1B" w:rsidRPr="006800F0" w:rsidRDefault="00B41E1B" w:rsidP="002212D1">
            <w:pPr>
              <w:pStyle w:val="Default"/>
              <w:spacing w:line="276" w:lineRule="auto"/>
              <w:jc w:val="center"/>
              <w:rPr>
                <w:rFonts w:ascii="Arial" w:hAnsi="Arial" w:cs="Arial"/>
                <w:b/>
                <w:bCs/>
                <w:color w:val="auto"/>
                <w:sz w:val="20"/>
              </w:rPr>
            </w:pPr>
            <w:r w:rsidRPr="006800F0">
              <w:rPr>
                <w:rFonts w:ascii="Arial" w:hAnsi="Arial" w:cs="Arial"/>
                <w:b/>
                <w:bCs/>
                <w:color w:val="auto"/>
                <w:sz w:val="20"/>
              </w:rPr>
              <w:t>Emitor</w:t>
            </w:r>
          </w:p>
        </w:tc>
        <w:tc>
          <w:tcPr>
            <w:tcW w:w="1530" w:type="dxa"/>
          </w:tcPr>
          <w:p w14:paraId="70ECE424" w14:textId="77777777" w:rsidR="00B41E1B" w:rsidRPr="006800F0" w:rsidRDefault="00B41E1B" w:rsidP="002212D1">
            <w:pPr>
              <w:pStyle w:val="Default"/>
              <w:spacing w:line="276" w:lineRule="auto"/>
              <w:jc w:val="center"/>
              <w:rPr>
                <w:rFonts w:ascii="Arial" w:hAnsi="Arial" w:cs="Arial"/>
                <w:b/>
                <w:bCs/>
                <w:color w:val="auto"/>
                <w:sz w:val="20"/>
              </w:rPr>
            </w:pPr>
            <w:r w:rsidRPr="006800F0">
              <w:rPr>
                <w:rFonts w:ascii="Arial" w:hAnsi="Arial" w:cs="Arial"/>
                <w:b/>
                <w:bCs/>
                <w:color w:val="auto"/>
                <w:sz w:val="20"/>
              </w:rPr>
              <w:t>Wysokość emitora</w:t>
            </w:r>
          </w:p>
          <w:p w14:paraId="4AF92DF7" w14:textId="77777777" w:rsidR="00B41E1B" w:rsidRPr="006800F0" w:rsidRDefault="00B41E1B" w:rsidP="002212D1">
            <w:pPr>
              <w:pStyle w:val="Default"/>
              <w:spacing w:line="276" w:lineRule="auto"/>
              <w:jc w:val="center"/>
              <w:rPr>
                <w:rFonts w:ascii="Arial" w:hAnsi="Arial" w:cs="Arial"/>
                <w:b/>
                <w:bCs/>
                <w:color w:val="auto"/>
                <w:sz w:val="20"/>
              </w:rPr>
            </w:pPr>
          </w:p>
          <w:p w14:paraId="5465445B" w14:textId="77777777" w:rsidR="00B41E1B" w:rsidRPr="006800F0" w:rsidRDefault="00B41E1B" w:rsidP="002212D1">
            <w:pPr>
              <w:pStyle w:val="Default"/>
              <w:spacing w:line="276" w:lineRule="auto"/>
              <w:jc w:val="center"/>
              <w:rPr>
                <w:rFonts w:ascii="Arial" w:hAnsi="Arial" w:cs="Arial"/>
                <w:b/>
                <w:bCs/>
                <w:color w:val="auto"/>
                <w:sz w:val="20"/>
              </w:rPr>
            </w:pPr>
            <w:r w:rsidRPr="006800F0">
              <w:rPr>
                <w:rFonts w:ascii="Arial" w:hAnsi="Arial" w:cs="Arial"/>
                <w:b/>
                <w:bCs/>
                <w:color w:val="auto"/>
                <w:sz w:val="20"/>
              </w:rPr>
              <w:t>[m]</w:t>
            </w:r>
          </w:p>
        </w:tc>
        <w:tc>
          <w:tcPr>
            <w:tcW w:w="1386" w:type="dxa"/>
          </w:tcPr>
          <w:p w14:paraId="4BFC38EA" w14:textId="77777777" w:rsidR="00B41E1B" w:rsidRPr="006800F0" w:rsidRDefault="00B41E1B" w:rsidP="002212D1">
            <w:pPr>
              <w:pStyle w:val="Default"/>
              <w:spacing w:line="276" w:lineRule="auto"/>
              <w:jc w:val="center"/>
              <w:rPr>
                <w:rFonts w:ascii="Arial" w:hAnsi="Arial" w:cs="Arial"/>
                <w:b/>
                <w:bCs/>
                <w:color w:val="auto"/>
                <w:sz w:val="20"/>
              </w:rPr>
            </w:pPr>
            <w:r w:rsidRPr="006800F0">
              <w:rPr>
                <w:rFonts w:ascii="Arial" w:hAnsi="Arial" w:cs="Arial"/>
                <w:b/>
                <w:bCs/>
                <w:color w:val="auto"/>
                <w:sz w:val="20"/>
              </w:rPr>
              <w:t>Średnica emitora</w:t>
            </w:r>
          </w:p>
          <w:p w14:paraId="26204B64" w14:textId="77777777" w:rsidR="00B41E1B" w:rsidRPr="006800F0" w:rsidRDefault="00B41E1B" w:rsidP="002212D1">
            <w:pPr>
              <w:pStyle w:val="Default"/>
              <w:spacing w:line="276" w:lineRule="auto"/>
              <w:jc w:val="center"/>
              <w:rPr>
                <w:rFonts w:ascii="Arial" w:hAnsi="Arial" w:cs="Arial"/>
                <w:b/>
                <w:bCs/>
                <w:color w:val="auto"/>
                <w:sz w:val="20"/>
              </w:rPr>
            </w:pPr>
            <w:r w:rsidRPr="006800F0">
              <w:rPr>
                <w:rFonts w:ascii="Arial" w:hAnsi="Arial" w:cs="Arial"/>
                <w:b/>
                <w:bCs/>
                <w:color w:val="auto"/>
                <w:sz w:val="20"/>
              </w:rPr>
              <w:t>u wylotu</w:t>
            </w:r>
          </w:p>
          <w:p w14:paraId="3FF901C3" w14:textId="77777777" w:rsidR="00B41E1B" w:rsidRPr="006800F0" w:rsidRDefault="00B41E1B" w:rsidP="002212D1">
            <w:pPr>
              <w:pStyle w:val="Default"/>
              <w:spacing w:line="276" w:lineRule="auto"/>
              <w:jc w:val="center"/>
              <w:rPr>
                <w:rFonts w:ascii="Arial" w:hAnsi="Arial" w:cs="Arial"/>
                <w:b/>
                <w:bCs/>
                <w:color w:val="auto"/>
                <w:sz w:val="20"/>
              </w:rPr>
            </w:pPr>
          </w:p>
          <w:p w14:paraId="4EC565CA" w14:textId="77777777" w:rsidR="00B41E1B" w:rsidRPr="006800F0" w:rsidRDefault="00B41E1B" w:rsidP="002212D1">
            <w:pPr>
              <w:pStyle w:val="Default"/>
              <w:spacing w:line="276" w:lineRule="auto"/>
              <w:jc w:val="center"/>
              <w:rPr>
                <w:rFonts w:ascii="Arial" w:hAnsi="Arial" w:cs="Arial"/>
                <w:b/>
                <w:bCs/>
                <w:color w:val="auto"/>
                <w:sz w:val="20"/>
              </w:rPr>
            </w:pPr>
            <w:r w:rsidRPr="006800F0">
              <w:rPr>
                <w:rFonts w:ascii="Arial" w:hAnsi="Arial" w:cs="Arial"/>
                <w:b/>
                <w:bCs/>
                <w:color w:val="auto"/>
                <w:sz w:val="20"/>
              </w:rPr>
              <w:t>[m]</w:t>
            </w:r>
          </w:p>
        </w:tc>
        <w:tc>
          <w:tcPr>
            <w:tcW w:w="1677" w:type="dxa"/>
          </w:tcPr>
          <w:p w14:paraId="05DEC8F5" w14:textId="77777777" w:rsidR="00B41E1B" w:rsidRPr="006800F0" w:rsidRDefault="00B41E1B" w:rsidP="002212D1">
            <w:pPr>
              <w:pStyle w:val="Default"/>
              <w:spacing w:line="276" w:lineRule="auto"/>
              <w:jc w:val="center"/>
              <w:rPr>
                <w:rFonts w:ascii="Arial" w:hAnsi="Arial" w:cs="Arial"/>
                <w:b/>
                <w:bCs/>
                <w:color w:val="auto"/>
                <w:sz w:val="20"/>
              </w:rPr>
            </w:pPr>
            <w:r w:rsidRPr="006800F0">
              <w:rPr>
                <w:rFonts w:ascii="Arial" w:hAnsi="Arial" w:cs="Arial"/>
                <w:b/>
                <w:bCs/>
                <w:color w:val="auto"/>
                <w:sz w:val="20"/>
              </w:rPr>
              <w:t>Prędkość gazów na wylocie</w:t>
            </w:r>
          </w:p>
          <w:p w14:paraId="4ED018EC" w14:textId="77777777" w:rsidR="00B41E1B" w:rsidRPr="006800F0" w:rsidRDefault="00B41E1B" w:rsidP="002212D1">
            <w:pPr>
              <w:pStyle w:val="Default"/>
              <w:spacing w:line="276" w:lineRule="auto"/>
              <w:jc w:val="center"/>
              <w:rPr>
                <w:rFonts w:ascii="Arial" w:hAnsi="Arial" w:cs="Arial"/>
                <w:b/>
                <w:bCs/>
                <w:color w:val="auto"/>
                <w:sz w:val="20"/>
              </w:rPr>
            </w:pPr>
            <w:r w:rsidRPr="006800F0">
              <w:rPr>
                <w:rFonts w:ascii="Arial" w:hAnsi="Arial" w:cs="Arial"/>
                <w:b/>
                <w:bCs/>
                <w:color w:val="auto"/>
                <w:sz w:val="20"/>
              </w:rPr>
              <w:t>z emitora</w:t>
            </w:r>
          </w:p>
          <w:p w14:paraId="2058FF3C" w14:textId="77777777" w:rsidR="00B41E1B" w:rsidRPr="006800F0" w:rsidRDefault="00B41E1B" w:rsidP="002212D1">
            <w:pPr>
              <w:pStyle w:val="Default"/>
              <w:spacing w:line="276" w:lineRule="auto"/>
              <w:jc w:val="center"/>
              <w:rPr>
                <w:rFonts w:ascii="Arial" w:hAnsi="Arial" w:cs="Arial"/>
                <w:b/>
                <w:bCs/>
                <w:color w:val="auto"/>
                <w:sz w:val="20"/>
              </w:rPr>
            </w:pPr>
            <w:r w:rsidRPr="006800F0">
              <w:rPr>
                <w:rFonts w:ascii="Arial" w:hAnsi="Arial" w:cs="Arial"/>
                <w:b/>
                <w:bCs/>
                <w:color w:val="auto"/>
                <w:sz w:val="20"/>
              </w:rPr>
              <w:t>[m/s]</w:t>
            </w:r>
          </w:p>
        </w:tc>
        <w:tc>
          <w:tcPr>
            <w:tcW w:w="1428" w:type="dxa"/>
          </w:tcPr>
          <w:p w14:paraId="1144710C" w14:textId="77777777" w:rsidR="00B41E1B" w:rsidRPr="006800F0" w:rsidRDefault="00B41E1B" w:rsidP="002212D1">
            <w:pPr>
              <w:pStyle w:val="Default"/>
              <w:spacing w:line="276" w:lineRule="auto"/>
              <w:jc w:val="center"/>
              <w:rPr>
                <w:rFonts w:ascii="Arial" w:hAnsi="Arial" w:cs="Arial"/>
                <w:b/>
                <w:bCs/>
                <w:color w:val="auto"/>
                <w:sz w:val="20"/>
              </w:rPr>
            </w:pPr>
            <w:r w:rsidRPr="006800F0">
              <w:rPr>
                <w:rFonts w:ascii="Arial" w:hAnsi="Arial" w:cs="Arial"/>
                <w:b/>
                <w:bCs/>
                <w:color w:val="auto"/>
                <w:sz w:val="20"/>
              </w:rPr>
              <w:t>Temperatura gazów odlotowych na wylocie emitora [K]</w:t>
            </w:r>
          </w:p>
        </w:tc>
        <w:tc>
          <w:tcPr>
            <w:tcW w:w="1246" w:type="dxa"/>
          </w:tcPr>
          <w:p w14:paraId="09B1A172" w14:textId="77777777" w:rsidR="00B41E1B" w:rsidRPr="006800F0" w:rsidRDefault="00B41E1B" w:rsidP="002212D1">
            <w:pPr>
              <w:pStyle w:val="Default"/>
              <w:spacing w:line="276" w:lineRule="auto"/>
              <w:jc w:val="center"/>
              <w:rPr>
                <w:rFonts w:ascii="Arial" w:hAnsi="Arial" w:cs="Arial"/>
                <w:b/>
                <w:bCs/>
                <w:color w:val="auto"/>
                <w:sz w:val="20"/>
              </w:rPr>
            </w:pPr>
            <w:r w:rsidRPr="006800F0">
              <w:rPr>
                <w:rFonts w:ascii="Arial" w:hAnsi="Arial" w:cs="Arial"/>
                <w:b/>
                <w:bCs/>
                <w:color w:val="auto"/>
                <w:sz w:val="20"/>
              </w:rPr>
              <w:t>Czas pracy emitora</w:t>
            </w:r>
          </w:p>
          <w:p w14:paraId="7E8B3BD9" w14:textId="77777777" w:rsidR="00B41E1B" w:rsidRPr="006800F0" w:rsidRDefault="00B41E1B" w:rsidP="002212D1">
            <w:pPr>
              <w:pStyle w:val="Default"/>
              <w:spacing w:line="276" w:lineRule="auto"/>
              <w:jc w:val="center"/>
              <w:rPr>
                <w:rFonts w:ascii="Arial" w:hAnsi="Arial" w:cs="Arial"/>
                <w:b/>
                <w:bCs/>
                <w:color w:val="auto"/>
                <w:sz w:val="20"/>
              </w:rPr>
            </w:pPr>
          </w:p>
          <w:p w14:paraId="3E83DED4" w14:textId="77777777" w:rsidR="00B41E1B" w:rsidRPr="006800F0" w:rsidRDefault="00B41E1B" w:rsidP="002212D1">
            <w:pPr>
              <w:pStyle w:val="Default"/>
              <w:spacing w:line="276" w:lineRule="auto"/>
              <w:jc w:val="center"/>
              <w:rPr>
                <w:rFonts w:ascii="Arial" w:hAnsi="Arial" w:cs="Arial"/>
                <w:b/>
                <w:bCs/>
                <w:color w:val="auto"/>
                <w:sz w:val="20"/>
              </w:rPr>
            </w:pPr>
            <w:r w:rsidRPr="006800F0">
              <w:rPr>
                <w:rFonts w:ascii="Arial" w:hAnsi="Arial" w:cs="Arial"/>
                <w:b/>
                <w:bCs/>
                <w:color w:val="auto"/>
                <w:sz w:val="20"/>
              </w:rPr>
              <w:t>[h/rok]</w:t>
            </w:r>
          </w:p>
        </w:tc>
      </w:tr>
      <w:tr w:rsidR="00B41E1B" w:rsidRPr="006800F0" w14:paraId="6D99CA87" w14:textId="77777777" w:rsidTr="00C44E05">
        <w:tc>
          <w:tcPr>
            <w:tcW w:w="535" w:type="dxa"/>
          </w:tcPr>
          <w:p w14:paraId="2E79BDE2" w14:textId="77777777" w:rsidR="00B41E1B" w:rsidRPr="006800F0" w:rsidRDefault="00B41E1B" w:rsidP="002212D1">
            <w:pPr>
              <w:pStyle w:val="Default"/>
              <w:spacing w:line="276" w:lineRule="auto"/>
              <w:jc w:val="center"/>
              <w:rPr>
                <w:rFonts w:ascii="Arial" w:hAnsi="Arial" w:cs="Arial"/>
                <w:color w:val="auto"/>
                <w:sz w:val="20"/>
              </w:rPr>
            </w:pPr>
            <w:r w:rsidRPr="006800F0">
              <w:rPr>
                <w:rFonts w:ascii="Arial" w:hAnsi="Arial" w:cs="Arial"/>
                <w:color w:val="auto"/>
                <w:sz w:val="20"/>
              </w:rPr>
              <w:t>1</w:t>
            </w:r>
          </w:p>
        </w:tc>
        <w:tc>
          <w:tcPr>
            <w:tcW w:w="980" w:type="dxa"/>
          </w:tcPr>
          <w:p w14:paraId="0F765E65" w14:textId="77777777" w:rsidR="00B41E1B" w:rsidRPr="006800F0" w:rsidRDefault="00B41E1B" w:rsidP="002212D1">
            <w:pPr>
              <w:spacing w:line="276" w:lineRule="auto"/>
              <w:jc w:val="center"/>
              <w:rPr>
                <w:rFonts w:ascii="Arial" w:hAnsi="Arial" w:cs="Arial"/>
                <w:sz w:val="20"/>
              </w:rPr>
            </w:pPr>
            <w:r w:rsidRPr="006800F0">
              <w:rPr>
                <w:rFonts w:ascii="Arial" w:hAnsi="Arial" w:cs="Arial"/>
                <w:sz w:val="20"/>
              </w:rPr>
              <w:t>E1</w:t>
            </w:r>
          </w:p>
        </w:tc>
        <w:tc>
          <w:tcPr>
            <w:tcW w:w="1530" w:type="dxa"/>
          </w:tcPr>
          <w:p w14:paraId="4B10139F" w14:textId="77777777" w:rsidR="00B41E1B" w:rsidRPr="006800F0" w:rsidRDefault="00B41E1B" w:rsidP="002212D1">
            <w:pPr>
              <w:spacing w:line="276" w:lineRule="auto"/>
              <w:jc w:val="center"/>
              <w:rPr>
                <w:rFonts w:ascii="Arial" w:hAnsi="Arial" w:cs="Arial"/>
                <w:sz w:val="20"/>
              </w:rPr>
            </w:pPr>
            <w:r w:rsidRPr="006800F0">
              <w:rPr>
                <w:rFonts w:ascii="Arial" w:hAnsi="Arial" w:cs="Arial"/>
                <w:sz w:val="20"/>
              </w:rPr>
              <w:t>15,0</w:t>
            </w:r>
          </w:p>
        </w:tc>
        <w:tc>
          <w:tcPr>
            <w:tcW w:w="1386" w:type="dxa"/>
          </w:tcPr>
          <w:p w14:paraId="42CD86D0" w14:textId="77777777" w:rsidR="00B41E1B" w:rsidRPr="006800F0" w:rsidRDefault="00B41E1B" w:rsidP="002212D1">
            <w:pPr>
              <w:spacing w:line="276" w:lineRule="auto"/>
              <w:jc w:val="center"/>
              <w:rPr>
                <w:rFonts w:ascii="Arial" w:hAnsi="Arial" w:cs="Arial"/>
                <w:sz w:val="20"/>
              </w:rPr>
            </w:pPr>
            <w:r w:rsidRPr="006800F0">
              <w:rPr>
                <w:rFonts w:ascii="Arial" w:hAnsi="Arial" w:cs="Arial"/>
                <w:sz w:val="20"/>
              </w:rPr>
              <w:t>0,08</w:t>
            </w:r>
          </w:p>
        </w:tc>
        <w:tc>
          <w:tcPr>
            <w:tcW w:w="1677" w:type="dxa"/>
          </w:tcPr>
          <w:p w14:paraId="61B9C169" w14:textId="77777777" w:rsidR="00B41E1B" w:rsidRPr="006800F0" w:rsidRDefault="00B41E1B" w:rsidP="002212D1">
            <w:pPr>
              <w:spacing w:line="276" w:lineRule="auto"/>
              <w:jc w:val="center"/>
              <w:rPr>
                <w:rFonts w:ascii="Arial" w:hAnsi="Arial" w:cs="Arial"/>
                <w:sz w:val="20"/>
              </w:rPr>
            </w:pPr>
            <w:r w:rsidRPr="006800F0">
              <w:rPr>
                <w:rFonts w:ascii="Arial" w:hAnsi="Arial" w:cs="Arial"/>
                <w:sz w:val="20"/>
              </w:rPr>
              <w:t>0(zadaszony)</w:t>
            </w:r>
          </w:p>
        </w:tc>
        <w:tc>
          <w:tcPr>
            <w:tcW w:w="1428" w:type="dxa"/>
          </w:tcPr>
          <w:p w14:paraId="2E3DCFE8" w14:textId="77777777" w:rsidR="00B41E1B" w:rsidRPr="006800F0" w:rsidRDefault="00B41E1B" w:rsidP="002212D1">
            <w:pPr>
              <w:spacing w:line="276" w:lineRule="auto"/>
              <w:jc w:val="center"/>
              <w:rPr>
                <w:rFonts w:ascii="Arial" w:hAnsi="Arial" w:cs="Arial"/>
                <w:sz w:val="20"/>
              </w:rPr>
            </w:pPr>
            <w:r w:rsidRPr="006800F0">
              <w:rPr>
                <w:rFonts w:ascii="Arial" w:hAnsi="Arial" w:cs="Arial"/>
                <w:sz w:val="20"/>
              </w:rPr>
              <w:t>303</w:t>
            </w:r>
          </w:p>
        </w:tc>
        <w:tc>
          <w:tcPr>
            <w:tcW w:w="1246" w:type="dxa"/>
          </w:tcPr>
          <w:p w14:paraId="145DCD4D" w14:textId="77777777" w:rsidR="00B41E1B" w:rsidRPr="006800F0" w:rsidRDefault="00B41E1B" w:rsidP="002212D1">
            <w:pPr>
              <w:spacing w:line="276" w:lineRule="auto"/>
              <w:jc w:val="center"/>
              <w:rPr>
                <w:rFonts w:ascii="Arial" w:hAnsi="Arial" w:cs="Arial"/>
                <w:sz w:val="20"/>
              </w:rPr>
            </w:pPr>
            <w:r w:rsidRPr="006800F0">
              <w:rPr>
                <w:rFonts w:ascii="Arial" w:hAnsi="Arial" w:cs="Arial"/>
                <w:sz w:val="20"/>
              </w:rPr>
              <w:t>2689</w:t>
            </w:r>
          </w:p>
        </w:tc>
      </w:tr>
      <w:tr w:rsidR="00B41E1B" w:rsidRPr="006800F0" w14:paraId="600C9CE0" w14:textId="77777777" w:rsidTr="00C44E05">
        <w:tc>
          <w:tcPr>
            <w:tcW w:w="535" w:type="dxa"/>
          </w:tcPr>
          <w:p w14:paraId="3FFB88CA" w14:textId="77777777" w:rsidR="00B41E1B" w:rsidRPr="006800F0" w:rsidRDefault="00B41E1B" w:rsidP="002212D1">
            <w:pPr>
              <w:pStyle w:val="Default"/>
              <w:spacing w:line="276" w:lineRule="auto"/>
              <w:jc w:val="center"/>
              <w:rPr>
                <w:rFonts w:ascii="Arial" w:hAnsi="Arial" w:cs="Arial"/>
                <w:color w:val="auto"/>
                <w:sz w:val="20"/>
              </w:rPr>
            </w:pPr>
            <w:r w:rsidRPr="006800F0">
              <w:rPr>
                <w:rFonts w:ascii="Arial" w:hAnsi="Arial" w:cs="Arial"/>
                <w:color w:val="auto"/>
                <w:sz w:val="20"/>
              </w:rPr>
              <w:t>2</w:t>
            </w:r>
          </w:p>
        </w:tc>
        <w:tc>
          <w:tcPr>
            <w:tcW w:w="980" w:type="dxa"/>
          </w:tcPr>
          <w:p w14:paraId="2FBB8F04" w14:textId="77777777" w:rsidR="00B41E1B" w:rsidRPr="006800F0" w:rsidRDefault="00B41E1B" w:rsidP="002212D1">
            <w:pPr>
              <w:pStyle w:val="Default"/>
              <w:spacing w:line="276" w:lineRule="auto"/>
              <w:jc w:val="center"/>
              <w:rPr>
                <w:rFonts w:ascii="Arial" w:hAnsi="Arial" w:cs="Arial"/>
                <w:color w:val="auto"/>
                <w:sz w:val="20"/>
              </w:rPr>
            </w:pPr>
            <w:r w:rsidRPr="006800F0">
              <w:rPr>
                <w:rFonts w:ascii="Arial" w:hAnsi="Arial" w:cs="Arial"/>
                <w:color w:val="auto"/>
                <w:sz w:val="20"/>
              </w:rPr>
              <w:t>E2a</w:t>
            </w:r>
          </w:p>
        </w:tc>
        <w:tc>
          <w:tcPr>
            <w:tcW w:w="1530" w:type="dxa"/>
          </w:tcPr>
          <w:p w14:paraId="496A59EE" w14:textId="77777777" w:rsidR="00B41E1B" w:rsidRPr="006800F0" w:rsidRDefault="00B41E1B" w:rsidP="002212D1">
            <w:pPr>
              <w:pStyle w:val="Default"/>
              <w:spacing w:line="276" w:lineRule="auto"/>
              <w:jc w:val="center"/>
              <w:rPr>
                <w:rFonts w:ascii="Arial" w:hAnsi="Arial" w:cs="Arial"/>
                <w:color w:val="auto"/>
                <w:sz w:val="20"/>
              </w:rPr>
            </w:pPr>
            <w:r w:rsidRPr="006800F0">
              <w:rPr>
                <w:rFonts w:ascii="Arial" w:hAnsi="Arial" w:cs="Arial"/>
                <w:color w:val="auto"/>
                <w:sz w:val="20"/>
              </w:rPr>
              <w:t>15,0</w:t>
            </w:r>
          </w:p>
        </w:tc>
        <w:tc>
          <w:tcPr>
            <w:tcW w:w="1386" w:type="dxa"/>
          </w:tcPr>
          <w:p w14:paraId="1008D243" w14:textId="77777777" w:rsidR="00B41E1B" w:rsidRPr="006800F0" w:rsidRDefault="00B41E1B" w:rsidP="002212D1">
            <w:pPr>
              <w:spacing w:line="276" w:lineRule="auto"/>
              <w:jc w:val="center"/>
              <w:rPr>
                <w:rFonts w:ascii="Arial" w:hAnsi="Arial" w:cs="Arial"/>
                <w:sz w:val="20"/>
              </w:rPr>
            </w:pPr>
            <w:r w:rsidRPr="006800F0">
              <w:rPr>
                <w:rFonts w:ascii="Arial" w:hAnsi="Arial" w:cs="Arial"/>
                <w:sz w:val="20"/>
              </w:rPr>
              <w:t>0,08</w:t>
            </w:r>
          </w:p>
        </w:tc>
        <w:tc>
          <w:tcPr>
            <w:tcW w:w="1677" w:type="dxa"/>
          </w:tcPr>
          <w:p w14:paraId="3D76FCCD" w14:textId="77777777" w:rsidR="00B41E1B" w:rsidRPr="006800F0" w:rsidRDefault="00B41E1B" w:rsidP="002212D1">
            <w:pPr>
              <w:spacing w:line="276" w:lineRule="auto"/>
              <w:jc w:val="center"/>
              <w:rPr>
                <w:rFonts w:ascii="Arial" w:hAnsi="Arial" w:cs="Arial"/>
                <w:sz w:val="20"/>
              </w:rPr>
            </w:pPr>
            <w:r w:rsidRPr="006800F0">
              <w:rPr>
                <w:rFonts w:ascii="Arial" w:hAnsi="Arial" w:cs="Arial"/>
                <w:sz w:val="20"/>
              </w:rPr>
              <w:t>0 (zadaszony)</w:t>
            </w:r>
          </w:p>
        </w:tc>
        <w:tc>
          <w:tcPr>
            <w:tcW w:w="1428" w:type="dxa"/>
          </w:tcPr>
          <w:p w14:paraId="18CD219C" w14:textId="77777777" w:rsidR="00B41E1B" w:rsidRPr="006800F0" w:rsidRDefault="00B41E1B" w:rsidP="002212D1">
            <w:pPr>
              <w:spacing w:line="276" w:lineRule="auto"/>
              <w:jc w:val="center"/>
              <w:rPr>
                <w:rFonts w:ascii="Arial" w:hAnsi="Arial" w:cs="Arial"/>
                <w:sz w:val="20"/>
              </w:rPr>
            </w:pPr>
            <w:r w:rsidRPr="006800F0">
              <w:rPr>
                <w:rFonts w:ascii="Arial" w:hAnsi="Arial" w:cs="Arial"/>
                <w:sz w:val="20"/>
              </w:rPr>
              <w:t>281</w:t>
            </w:r>
          </w:p>
        </w:tc>
        <w:tc>
          <w:tcPr>
            <w:tcW w:w="1246" w:type="dxa"/>
          </w:tcPr>
          <w:p w14:paraId="108F2F0C" w14:textId="77777777" w:rsidR="00B41E1B" w:rsidRPr="006800F0" w:rsidRDefault="00B41E1B" w:rsidP="002212D1">
            <w:pPr>
              <w:spacing w:line="276" w:lineRule="auto"/>
              <w:jc w:val="center"/>
              <w:rPr>
                <w:rFonts w:ascii="Arial" w:hAnsi="Arial" w:cs="Arial"/>
                <w:sz w:val="20"/>
              </w:rPr>
            </w:pPr>
            <w:r w:rsidRPr="006800F0">
              <w:rPr>
                <w:rFonts w:ascii="Arial" w:hAnsi="Arial" w:cs="Arial"/>
                <w:sz w:val="20"/>
              </w:rPr>
              <w:t>828</w:t>
            </w:r>
          </w:p>
        </w:tc>
      </w:tr>
      <w:tr w:rsidR="00B41E1B" w:rsidRPr="006800F0" w14:paraId="361FA4A8" w14:textId="77777777" w:rsidTr="00C44E05">
        <w:tc>
          <w:tcPr>
            <w:tcW w:w="535" w:type="dxa"/>
          </w:tcPr>
          <w:p w14:paraId="5EEB1C15" w14:textId="77777777" w:rsidR="00B41E1B" w:rsidRPr="006800F0" w:rsidRDefault="00B41E1B" w:rsidP="002212D1">
            <w:pPr>
              <w:pStyle w:val="Default"/>
              <w:spacing w:line="276" w:lineRule="auto"/>
              <w:jc w:val="center"/>
              <w:rPr>
                <w:rFonts w:ascii="Arial" w:hAnsi="Arial" w:cs="Arial"/>
                <w:color w:val="auto"/>
                <w:sz w:val="20"/>
              </w:rPr>
            </w:pPr>
            <w:r w:rsidRPr="006800F0">
              <w:rPr>
                <w:rFonts w:ascii="Arial" w:hAnsi="Arial" w:cs="Arial"/>
                <w:color w:val="auto"/>
                <w:sz w:val="20"/>
              </w:rPr>
              <w:t>3</w:t>
            </w:r>
          </w:p>
        </w:tc>
        <w:tc>
          <w:tcPr>
            <w:tcW w:w="980" w:type="dxa"/>
          </w:tcPr>
          <w:p w14:paraId="7CA1423E" w14:textId="77777777" w:rsidR="00B41E1B" w:rsidRPr="006800F0" w:rsidRDefault="00B41E1B" w:rsidP="002212D1">
            <w:pPr>
              <w:pStyle w:val="Default"/>
              <w:spacing w:line="276" w:lineRule="auto"/>
              <w:jc w:val="center"/>
              <w:rPr>
                <w:rFonts w:ascii="Arial" w:hAnsi="Arial" w:cs="Arial"/>
                <w:color w:val="auto"/>
                <w:sz w:val="20"/>
              </w:rPr>
            </w:pPr>
            <w:r w:rsidRPr="006800F0">
              <w:rPr>
                <w:rFonts w:ascii="Arial" w:hAnsi="Arial" w:cs="Arial"/>
                <w:color w:val="auto"/>
                <w:sz w:val="20"/>
              </w:rPr>
              <w:t>E2b</w:t>
            </w:r>
          </w:p>
        </w:tc>
        <w:tc>
          <w:tcPr>
            <w:tcW w:w="1530" w:type="dxa"/>
          </w:tcPr>
          <w:p w14:paraId="517744F3" w14:textId="77777777" w:rsidR="00B41E1B" w:rsidRPr="006800F0" w:rsidRDefault="00B41E1B" w:rsidP="002212D1">
            <w:pPr>
              <w:pStyle w:val="Default"/>
              <w:spacing w:line="276" w:lineRule="auto"/>
              <w:jc w:val="center"/>
              <w:rPr>
                <w:rFonts w:ascii="Arial" w:hAnsi="Arial" w:cs="Arial"/>
                <w:color w:val="auto"/>
                <w:sz w:val="20"/>
              </w:rPr>
            </w:pPr>
            <w:r w:rsidRPr="006800F0">
              <w:rPr>
                <w:rFonts w:ascii="Arial" w:hAnsi="Arial" w:cs="Arial"/>
                <w:color w:val="auto"/>
                <w:sz w:val="20"/>
              </w:rPr>
              <w:t>15,0</w:t>
            </w:r>
          </w:p>
        </w:tc>
        <w:tc>
          <w:tcPr>
            <w:tcW w:w="1386" w:type="dxa"/>
          </w:tcPr>
          <w:p w14:paraId="679D0500" w14:textId="77777777" w:rsidR="00B41E1B" w:rsidRPr="006800F0" w:rsidRDefault="00B41E1B" w:rsidP="002212D1">
            <w:pPr>
              <w:spacing w:line="276" w:lineRule="auto"/>
              <w:jc w:val="center"/>
              <w:rPr>
                <w:rFonts w:ascii="Arial" w:hAnsi="Arial" w:cs="Arial"/>
                <w:sz w:val="20"/>
              </w:rPr>
            </w:pPr>
            <w:r w:rsidRPr="006800F0">
              <w:rPr>
                <w:rFonts w:ascii="Arial" w:hAnsi="Arial" w:cs="Arial"/>
                <w:sz w:val="20"/>
              </w:rPr>
              <w:t>0,08</w:t>
            </w:r>
          </w:p>
        </w:tc>
        <w:tc>
          <w:tcPr>
            <w:tcW w:w="1677" w:type="dxa"/>
          </w:tcPr>
          <w:p w14:paraId="0DD5D254" w14:textId="77777777" w:rsidR="00B41E1B" w:rsidRPr="006800F0" w:rsidRDefault="00B41E1B" w:rsidP="002212D1">
            <w:pPr>
              <w:spacing w:line="276" w:lineRule="auto"/>
              <w:jc w:val="center"/>
              <w:rPr>
                <w:rFonts w:ascii="Arial" w:hAnsi="Arial" w:cs="Arial"/>
                <w:sz w:val="20"/>
              </w:rPr>
            </w:pPr>
            <w:r w:rsidRPr="006800F0">
              <w:rPr>
                <w:rFonts w:ascii="Arial" w:hAnsi="Arial" w:cs="Arial"/>
                <w:sz w:val="20"/>
              </w:rPr>
              <w:t>0 (zadaszony)</w:t>
            </w:r>
          </w:p>
        </w:tc>
        <w:tc>
          <w:tcPr>
            <w:tcW w:w="1428" w:type="dxa"/>
          </w:tcPr>
          <w:p w14:paraId="5EF2A79F" w14:textId="77777777" w:rsidR="00B41E1B" w:rsidRPr="006800F0" w:rsidRDefault="00B41E1B" w:rsidP="002212D1">
            <w:pPr>
              <w:spacing w:line="276" w:lineRule="auto"/>
              <w:jc w:val="center"/>
              <w:rPr>
                <w:rFonts w:ascii="Arial" w:hAnsi="Arial" w:cs="Arial"/>
                <w:sz w:val="20"/>
              </w:rPr>
            </w:pPr>
            <w:r w:rsidRPr="006800F0">
              <w:rPr>
                <w:rFonts w:ascii="Arial" w:hAnsi="Arial" w:cs="Arial"/>
                <w:sz w:val="20"/>
              </w:rPr>
              <w:t>281</w:t>
            </w:r>
          </w:p>
        </w:tc>
        <w:tc>
          <w:tcPr>
            <w:tcW w:w="1246" w:type="dxa"/>
          </w:tcPr>
          <w:p w14:paraId="1E156710" w14:textId="77777777" w:rsidR="00B41E1B" w:rsidRPr="006800F0" w:rsidRDefault="00B41E1B" w:rsidP="002212D1">
            <w:pPr>
              <w:spacing w:line="276" w:lineRule="auto"/>
              <w:jc w:val="center"/>
              <w:rPr>
                <w:rFonts w:ascii="Arial" w:hAnsi="Arial" w:cs="Arial"/>
                <w:sz w:val="20"/>
              </w:rPr>
            </w:pPr>
            <w:r w:rsidRPr="006800F0">
              <w:rPr>
                <w:rFonts w:ascii="Arial" w:hAnsi="Arial" w:cs="Arial"/>
                <w:sz w:val="20"/>
              </w:rPr>
              <w:t>922</w:t>
            </w:r>
          </w:p>
        </w:tc>
      </w:tr>
      <w:tr w:rsidR="00B41E1B" w:rsidRPr="006800F0" w14:paraId="68653259" w14:textId="77777777" w:rsidTr="00C44E05">
        <w:tc>
          <w:tcPr>
            <w:tcW w:w="535" w:type="dxa"/>
          </w:tcPr>
          <w:p w14:paraId="76FCA4AF" w14:textId="77777777" w:rsidR="00B41E1B" w:rsidRPr="006800F0" w:rsidRDefault="00B41E1B" w:rsidP="002212D1">
            <w:pPr>
              <w:pStyle w:val="Default"/>
              <w:spacing w:line="276" w:lineRule="auto"/>
              <w:jc w:val="center"/>
              <w:rPr>
                <w:rFonts w:ascii="Arial" w:hAnsi="Arial" w:cs="Arial"/>
                <w:color w:val="auto"/>
                <w:sz w:val="20"/>
              </w:rPr>
            </w:pPr>
            <w:r w:rsidRPr="006800F0">
              <w:rPr>
                <w:rFonts w:ascii="Arial" w:hAnsi="Arial" w:cs="Arial"/>
                <w:color w:val="auto"/>
                <w:sz w:val="20"/>
              </w:rPr>
              <w:t>4</w:t>
            </w:r>
          </w:p>
        </w:tc>
        <w:tc>
          <w:tcPr>
            <w:tcW w:w="980" w:type="dxa"/>
          </w:tcPr>
          <w:p w14:paraId="5546BDBE" w14:textId="77777777" w:rsidR="00B41E1B" w:rsidRPr="006800F0" w:rsidRDefault="00B41E1B" w:rsidP="002212D1">
            <w:pPr>
              <w:pStyle w:val="Default"/>
              <w:spacing w:line="276" w:lineRule="auto"/>
              <w:jc w:val="center"/>
              <w:rPr>
                <w:rFonts w:ascii="Arial" w:hAnsi="Arial" w:cs="Arial"/>
                <w:color w:val="auto"/>
                <w:sz w:val="20"/>
              </w:rPr>
            </w:pPr>
            <w:r w:rsidRPr="006800F0">
              <w:rPr>
                <w:rFonts w:ascii="Arial" w:hAnsi="Arial" w:cs="Arial"/>
                <w:color w:val="auto"/>
                <w:sz w:val="20"/>
              </w:rPr>
              <w:t>E3</w:t>
            </w:r>
          </w:p>
        </w:tc>
        <w:tc>
          <w:tcPr>
            <w:tcW w:w="1530" w:type="dxa"/>
          </w:tcPr>
          <w:p w14:paraId="15E9F8B8" w14:textId="77777777" w:rsidR="00B41E1B" w:rsidRPr="006800F0" w:rsidRDefault="00B41E1B" w:rsidP="002212D1">
            <w:pPr>
              <w:pStyle w:val="Default"/>
              <w:spacing w:line="276" w:lineRule="auto"/>
              <w:jc w:val="center"/>
              <w:rPr>
                <w:rFonts w:ascii="Arial" w:hAnsi="Arial" w:cs="Arial"/>
                <w:color w:val="auto"/>
                <w:sz w:val="20"/>
              </w:rPr>
            </w:pPr>
            <w:r w:rsidRPr="006800F0">
              <w:rPr>
                <w:rFonts w:ascii="Arial" w:hAnsi="Arial" w:cs="Arial"/>
                <w:color w:val="auto"/>
                <w:sz w:val="20"/>
              </w:rPr>
              <w:t>1,0</w:t>
            </w:r>
          </w:p>
        </w:tc>
        <w:tc>
          <w:tcPr>
            <w:tcW w:w="1386" w:type="dxa"/>
          </w:tcPr>
          <w:p w14:paraId="4BF76463" w14:textId="77777777" w:rsidR="00B41E1B" w:rsidRPr="006800F0" w:rsidRDefault="00B41E1B" w:rsidP="002212D1">
            <w:pPr>
              <w:spacing w:line="276" w:lineRule="auto"/>
              <w:jc w:val="center"/>
              <w:rPr>
                <w:rFonts w:ascii="Arial" w:hAnsi="Arial" w:cs="Arial"/>
                <w:sz w:val="20"/>
              </w:rPr>
            </w:pPr>
            <w:r w:rsidRPr="006800F0">
              <w:rPr>
                <w:rFonts w:ascii="Arial" w:hAnsi="Arial" w:cs="Arial"/>
                <w:sz w:val="20"/>
              </w:rPr>
              <w:t>0,20</w:t>
            </w:r>
          </w:p>
        </w:tc>
        <w:tc>
          <w:tcPr>
            <w:tcW w:w="1677" w:type="dxa"/>
          </w:tcPr>
          <w:p w14:paraId="6CD316FC" w14:textId="77777777" w:rsidR="00B41E1B" w:rsidRPr="006800F0" w:rsidRDefault="00B41E1B" w:rsidP="002212D1">
            <w:pPr>
              <w:spacing w:line="276" w:lineRule="auto"/>
              <w:rPr>
                <w:rFonts w:ascii="Arial" w:hAnsi="Arial" w:cs="Arial"/>
                <w:sz w:val="20"/>
              </w:rPr>
            </w:pPr>
            <w:r w:rsidRPr="006800F0">
              <w:rPr>
                <w:rFonts w:ascii="Arial" w:hAnsi="Arial" w:cs="Arial"/>
                <w:sz w:val="20"/>
              </w:rPr>
              <w:t xml:space="preserve"> 0 (poziomy)</w:t>
            </w:r>
          </w:p>
        </w:tc>
        <w:tc>
          <w:tcPr>
            <w:tcW w:w="1428" w:type="dxa"/>
          </w:tcPr>
          <w:p w14:paraId="7925A666" w14:textId="77777777" w:rsidR="00B41E1B" w:rsidRPr="006800F0" w:rsidRDefault="00B41E1B" w:rsidP="002212D1">
            <w:pPr>
              <w:spacing w:line="276" w:lineRule="auto"/>
              <w:jc w:val="center"/>
              <w:rPr>
                <w:rFonts w:ascii="Arial" w:hAnsi="Arial" w:cs="Arial"/>
                <w:sz w:val="20"/>
              </w:rPr>
            </w:pPr>
            <w:r w:rsidRPr="006800F0">
              <w:rPr>
                <w:rFonts w:ascii="Arial" w:hAnsi="Arial" w:cs="Arial"/>
                <w:sz w:val="20"/>
              </w:rPr>
              <w:t>281</w:t>
            </w:r>
          </w:p>
        </w:tc>
        <w:tc>
          <w:tcPr>
            <w:tcW w:w="1246" w:type="dxa"/>
          </w:tcPr>
          <w:p w14:paraId="346D83C7" w14:textId="77777777" w:rsidR="00B41E1B" w:rsidRPr="006800F0" w:rsidRDefault="00B41E1B" w:rsidP="002212D1">
            <w:pPr>
              <w:spacing w:line="276" w:lineRule="auto"/>
              <w:jc w:val="center"/>
              <w:rPr>
                <w:rFonts w:ascii="Arial" w:hAnsi="Arial" w:cs="Arial"/>
                <w:sz w:val="20"/>
              </w:rPr>
            </w:pPr>
            <w:r w:rsidRPr="006800F0">
              <w:rPr>
                <w:rFonts w:ascii="Arial" w:hAnsi="Arial" w:cs="Arial"/>
                <w:sz w:val="20"/>
              </w:rPr>
              <w:t>541</w:t>
            </w:r>
          </w:p>
        </w:tc>
      </w:tr>
      <w:tr w:rsidR="00B41E1B" w:rsidRPr="006800F0" w14:paraId="06746DE1" w14:textId="77777777" w:rsidTr="00C44E05">
        <w:tc>
          <w:tcPr>
            <w:tcW w:w="535" w:type="dxa"/>
          </w:tcPr>
          <w:p w14:paraId="0D495DFF" w14:textId="77777777" w:rsidR="00B41E1B" w:rsidRPr="006800F0" w:rsidRDefault="00B41E1B" w:rsidP="002212D1">
            <w:pPr>
              <w:pStyle w:val="Default"/>
              <w:spacing w:line="276" w:lineRule="auto"/>
              <w:jc w:val="center"/>
              <w:rPr>
                <w:rFonts w:ascii="Arial" w:hAnsi="Arial" w:cs="Arial"/>
                <w:color w:val="auto"/>
                <w:sz w:val="20"/>
              </w:rPr>
            </w:pPr>
            <w:r w:rsidRPr="006800F0">
              <w:rPr>
                <w:rFonts w:ascii="Arial" w:hAnsi="Arial" w:cs="Arial"/>
                <w:color w:val="auto"/>
                <w:sz w:val="20"/>
              </w:rPr>
              <w:t>5</w:t>
            </w:r>
          </w:p>
        </w:tc>
        <w:tc>
          <w:tcPr>
            <w:tcW w:w="980" w:type="dxa"/>
          </w:tcPr>
          <w:p w14:paraId="52A7B50F" w14:textId="77777777" w:rsidR="00B41E1B" w:rsidRPr="006800F0" w:rsidRDefault="00B41E1B" w:rsidP="002212D1">
            <w:pPr>
              <w:pStyle w:val="Default"/>
              <w:spacing w:line="276" w:lineRule="auto"/>
              <w:jc w:val="center"/>
              <w:rPr>
                <w:rFonts w:ascii="Arial" w:hAnsi="Arial" w:cs="Arial"/>
                <w:color w:val="auto"/>
                <w:sz w:val="20"/>
              </w:rPr>
            </w:pPr>
            <w:r w:rsidRPr="006800F0">
              <w:rPr>
                <w:rFonts w:ascii="Arial" w:hAnsi="Arial" w:cs="Arial"/>
                <w:color w:val="auto"/>
                <w:sz w:val="20"/>
              </w:rPr>
              <w:t>E4</w:t>
            </w:r>
          </w:p>
        </w:tc>
        <w:tc>
          <w:tcPr>
            <w:tcW w:w="1530" w:type="dxa"/>
          </w:tcPr>
          <w:p w14:paraId="06D9EDD9" w14:textId="77777777" w:rsidR="00B41E1B" w:rsidRPr="006800F0" w:rsidRDefault="00B41E1B" w:rsidP="002212D1">
            <w:pPr>
              <w:pStyle w:val="Default"/>
              <w:spacing w:line="276" w:lineRule="auto"/>
              <w:jc w:val="center"/>
              <w:rPr>
                <w:rFonts w:ascii="Arial" w:hAnsi="Arial" w:cs="Arial"/>
                <w:color w:val="auto"/>
                <w:sz w:val="20"/>
              </w:rPr>
            </w:pPr>
            <w:r w:rsidRPr="006800F0">
              <w:rPr>
                <w:rFonts w:ascii="Arial" w:hAnsi="Arial" w:cs="Arial"/>
                <w:color w:val="auto"/>
                <w:sz w:val="20"/>
              </w:rPr>
              <w:t>12,0</w:t>
            </w:r>
          </w:p>
        </w:tc>
        <w:tc>
          <w:tcPr>
            <w:tcW w:w="1386" w:type="dxa"/>
          </w:tcPr>
          <w:p w14:paraId="718658CC" w14:textId="77777777" w:rsidR="00B41E1B" w:rsidRPr="006800F0" w:rsidRDefault="00B41E1B" w:rsidP="002212D1">
            <w:pPr>
              <w:spacing w:line="276" w:lineRule="auto"/>
              <w:jc w:val="center"/>
              <w:rPr>
                <w:rFonts w:ascii="Arial" w:hAnsi="Arial" w:cs="Arial"/>
                <w:sz w:val="20"/>
              </w:rPr>
            </w:pPr>
            <w:r w:rsidRPr="006800F0">
              <w:rPr>
                <w:rFonts w:ascii="Arial" w:hAnsi="Arial" w:cs="Arial"/>
                <w:sz w:val="20"/>
              </w:rPr>
              <w:t>0,30</w:t>
            </w:r>
          </w:p>
        </w:tc>
        <w:tc>
          <w:tcPr>
            <w:tcW w:w="1677" w:type="dxa"/>
          </w:tcPr>
          <w:p w14:paraId="4A098870" w14:textId="77777777" w:rsidR="00B41E1B" w:rsidRPr="006800F0" w:rsidRDefault="00B41E1B" w:rsidP="002212D1">
            <w:pPr>
              <w:spacing w:line="276" w:lineRule="auto"/>
              <w:jc w:val="center"/>
              <w:rPr>
                <w:rFonts w:ascii="Arial" w:hAnsi="Arial" w:cs="Arial"/>
                <w:sz w:val="20"/>
              </w:rPr>
            </w:pPr>
            <w:r w:rsidRPr="006800F0">
              <w:rPr>
                <w:rFonts w:ascii="Arial" w:hAnsi="Arial" w:cs="Arial"/>
                <w:sz w:val="20"/>
              </w:rPr>
              <w:t>0 (zadaszony)</w:t>
            </w:r>
          </w:p>
        </w:tc>
        <w:tc>
          <w:tcPr>
            <w:tcW w:w="1428" w:type="dxa"/>
          </w:tcPr>
          <w:p w14:paraId="6AC4141D" w14:textId="77777777" w:rsidR="00B41E1B" w:rsidRPr="006800F0" w:rsidRDefault="00B41E1B" w:rsidP="002212D1">
            <w:pPr>
              <w:spacing w:line="276" w:lineRule="auto"/>
              <w:jc w:val="center"/>
              <w:rPr>
                <w:rFonts w:ascii="Arial" w:hAnsi="Arial" w:cs="Arial"/>
                <w:sz w:val="20"/>
              </w:rPr>
            </w:pPr>
            <w:r w:rsidRPr="006800F0">
              <w:rPr>
                <w:rFonts w:ascii="Arial" w:hAnsi="Arial" w:cs="Arial"/>
                <w:sz w:val="20"/>
              </w:rPr>
              <w:t>281</w:t>
            </w:r>
          </w:p>
        </w:tc>
        <w:tc>
          <w:tcPr>
            <w:tcW w:w="1246" w:type="dxa"/>
          </w:tcPr>
          <w:p w14:paraId="7F449E28" w14:textId="77777777" w:rsidR="00B41E1B" w:rsidRPr="006800F0" w:rsidRDefault="00B41E1B" w:rsidP="002212D1">
            <w:pPr>
              <w:spacing w:line="276" w:lineRule="auto"/>
              <w:jc w:val="center"/>
              <w:rPr>
                <w:rFonts w:ascii="Arial" w:hAnsi="Arial" w:cs="Arial"/>
                <w:sz w:val="20"/>
              </w:rPr>
            </w:pPr>
            <w:r w:rsidRPr="006800F0">
              <w:rPr>
                <w:rFonts w:ascii="Arial" w:hAnsi="Arial" w:cs="Arial"/>
                <w:sz w:val="20"/>
              </w:rPr>
              <w:t>1500</w:t>
            </w:r>
          </w:p>
        </w:tc>
      </w:tr>
      <w:tr w:rsidR="00B41E1B" w:rsidRPr="006800F0" w14:paraId="513458CF" w14:textId="77777777" w:rsidTr="00C44E05">
        <w:tc>
          <w:tcPr>
            <w:tcW w:w="535" w:type="dxa"/>
          </w:tcPr>
          <w:p w14:paraId="3BA80244" w14:textId="77777777" w:rsidR="00B41E1B" w:rsidRPr="006800F0" w:rsidRDefault="00B41E1B" w:rsidP="002212D1">
            <w:pPr>
              <w:pStyle w:val="Default"/>
              <w:spacing w:line="276" w:lineRule="auto"/>
              <w:jc w:val="center"/>
              <w:rPr>
                <w:rFonts w:ascii="Arial" w:hAnsi="Arial" w:cs="Arial"/>
                <w:color w:val="auto"/>
                <w:sz w:val="20"/>
              </w:rPr>
            </w:pPr>
            <w:r w:rsidRPr="006800F0">
              <w:rPr>
                <w:rFonts w:ascii="Arial" w:hAnsi="Arial" w:cs="Arial"/>
                <w:color w:val="auto"/>
                <w:sz w:val="20"/>
              </w:rPr>
              <w:t>6</w:t>
            </w:r>
          </w:p>
        </w:tc>
        <w:tc>
          <w:tcPr>
            <w:tcW w:w="980" w:type="dxa"/>
          </w:tcPr>
          <w:p w14:paraId="376BC704" w14:textId="77777777" w:rsidR="00B41E1B" w:rsidRPr="006800F0" w:rsidRDefault="00B41E1B" w:rsidP="002212D1">
            <w:pPr>
              <w:pStyle w:val="Default"/>
              <w:spacing w:line="276" w:lineRule="auto"/>
              <w:jc w:val="center"/>
              <w:rPr>
                <w:rFonts w:ascii="Arial" w:hAnsi="Arial" w:cs="Arial"/>
                <w:color w:val="auto"/>
                <w:sz w:val="20"/>
              </w:rPr>
            </w:pPr>
            <w:r w:rsidRPr="006800F0">
              <w:rPr>
                <w:rFonts w:ascii="Arial" w:hAnsi="Arial" w:cs="Arial"/>
                <w:color w:val="auto"/>
                <w:sz w:val="20"/>
              </w:rPr>
              <w:t>E5</w:t>
            </w:r>
          </w:p>
        </w:tc>
        <w:tc>
          <w:tcPr>
            <w:tcW w:w="1530" w:type="dxa"/>
          </w:tcPr>
          <w:p w14:paraId="3CBEB5E7" w14:textId="77777777" w:rsidR="00B41E1B" w:rsidRPr="006800F0" w:rsidRDefault="00B41E1B" w:rsidP="002212D1">
            <w:pPr>
              <w:pStyle w:val="Default"/>
              <w:spacing w:line="276" w:lineRule="auto"/>
              <w:jc w:val="center"/>
              <w:rPr>
                <w:rFonts w:ascii="Arial" w:hAnsi="Arial" w:cs="Arial"/>
                <w:color w:val="auto"/>
                <w:sz w:val="20"/>
              </w:rPr>
            </w:pPr>
            <w:r w:rsidRPr="006800F0">
              <w:rPr>
                <w:rFonts w:ascii="Arial" w:hAnsi="Arial" w:cs="Arial"/>
                <w:color w:val="auto"/>
                <w:sz w:val="20"/>
              </w:rPr>
              <w:t>13,0</w:t>
            </w:r>
          </w:p>
        </w:tc>
        <w:tc>
          <w:tcPr>
            <w:tcW w:w="1386" w:type="dxa"/>
          </w:tcPr>
          <w:p w14:paraId="7B552366" w14:textId="77777777" w:rsidR="00B41E1B" w:rsidRPr="006800F0" w:rsidRDefault="00B41E1B" w:rsidP="002212D1">
            <w:pPr>
              <w:spacing w:line="276" w:lineRule="auto"/>
              <w:jc w:val="center"/>
              <w:rPr>
                <w:rFonts w:ascii="Arial" w:hAnsi="Arial" w:cs="Arial"/>
                <w:sz w:val="20"/>
              </w:rPr>
            </w:pPr>
            <w:r w:rsidRPr="006800F0">
              <w:rPr>
                <w:rFonts w:ascii="Arial" w:hAnsi="Arial" w:cs="Arial"/>
                <w:sz w:val="20"/>
              </w:rPr>
              <w:t>0,065</w:t>
            </w:r>
          </w:p>
        </w:tc>
        <w:tc>
          <w:tcPr>
            <w:tcW w:w="1677" w:type="dxa"/>
          </w:tcPr>
          <w:p w14:paraId="0C3C0103" w14:textId="77777777" w:rsidR="00B41E1B" w:rsidRPr="006800F0" w:rsidRDefault="00B41E1B" w:rsidP="002212D1">
            <w:pPr>
              <w:spacing w:line="276" w:lineRule="auto"/>
              <w:jc w:val="center"/>
              <w:rPr>
                <w:rFonts w:ascii="Arial" w:hAnsi="Arial" w:cs="Arial"/>
                <w:sz w:val="20"/>
              </w:rPr>
            </w:pPr>
            <w:r w:rsidRPr="006800F0">
              <w:rPr>
                <w:rFonts w:ascii="Arial" w:hAnsi="Arial" w:cs="Arial"/>
                <w:sz w:val="20"/>
              </w:rPr>
              <w:t>0 (zadaszony)</w:t>
            </w:r>
          </w:p>
        </w:tc>
        <w:tc>
          <w:tcPr>
            <w:tcW w:w="1428" w:type="dxa"/>
          </w:tcPr>
          <w:p w14:paraId="74FF746D" w14:textId="77777777" w:rsidR="00B41E1B" w:rsidRPr="006800F0" w:rsidRDefault="00B41E1B" w:rsidP="002212D1">
            <w:pPr>
              <w:spacing w:line="276" w:lineRule="auto"/>
              <w:jc w:val="center"/>
              <w:rPr>
                <w:rFonts w:ascii="Arial" w:hAnsi="Arial" w:cs="Arial"/>
                <w:sz w:val="20"/>
              </w:rPr>
            </w:pPr>
            <w:r w:rsidRPr="006800F0">
              <w:rPr>
                <w:rFonts w:ascii="Arial" w:hAnsi="Arial" w:cs="Arial"/>
                <w:sz w:val="20"/>
              </w:rPr>
              <w:t>281</w:t>
            </w:r>
          </w:p>
        </w:tc>
        <w:tc>
          <w:tcPr>
            <w:tcW w:w="1246" w:type="dxa"/>
          </w:tcPr>
          <w:p w14:paraId="07227D7A" w14:textId="77777777" w:rsidR="00B41E1B" w:rsidRPr="006800F0" w:rsidRDefault="00B41E1B" w:rsidP="002212D1">
            <w:pPr>
              <w:spacing w:line="276" w:lineRule="auto"/>
              <w:jc w:val="center"/>
              <w:rPr>
                <w:rFonts w:ascii="Arial" w:hAnsi="Arial" w:cs="Arial"/>
                <w:sz w:val="20"/>
              </w:rPr>
            </w:pPr>
            <w:r w:rsidRPr="006800F0">
              <w:rPr>
                <w:rFonts w:ascii="Arial" w:hAnsi="Arial" w:cs="Arial"/>
                <w:sz w:val="20"/>
              </w:rPr>
              <w:t>1776</w:t>
            </w:r>
          </w:p>
        </w:tc>
      </w:tr>
      <w:tr w:rsidR="00B41E1B" w:rsidRPr="006800F0" w14:paraId="2B79632A" w14:textId="77777777" w:rsidTr="00C44E05">
        <w:tc>
          <w:tcPr>
            <w:tcW w:w="535" w:type="dxa"/>
          </w:tcPr>
          <w:p w14:paraId="603FCC79" w14:textId="77777777" w:rsidR="00B41E1B" w:rsidRPr="006800F0" w:rsidRDefault="00B41E1B" w:rsidP="002212D1">
            <w:pPr>
              <w:pStyle w:val="Default"/>
              <w:spacing w:line="276" w:lineRule="auto"/>
              <w:jc w:val="center"/>
              <w:rPr>
                <w:rFonts w:ascii="Arial" w:hAnsi="Arial" w:cs="Arial"/>
                <w:color w:val="auto"/>
                <w:sz w:val="20"/>
              </w:rPr>
            </w:pPr>
            <w:r w:rsidRPr="006800F0">
              <w:rPr>
                <w:rFonts w:ascii="Arial" w:hAnsi="Arial" w:cs="Arial"/>
                <w:color w:val="auto"/>
                <w:sz w:val="20"/>
              </w:rPr>
              <w:t>7</w:t>
            </w:r>
          </w:p>
        </w:tc>
        <w:tc>
          <w:tcPr>
            <w:tcW w:w="980" w:type="dxa"/>
          </w:tcPr>
          <w:p w14:paraId="0A941E8B" w14:textId="77777777" w:rsidR="00B41E1B" w:rsidRPr="006800F0" w:rsidRDefault="00B41E1B" w:rsidP="002212D1">
            <w:pPr>
              <w:pStyle w:val="Default"/>
              <w:spacing w:line="276" w:lineRule="auto"/>
              <w:jc w:val="center"/>
              <w:rPr>
                <w:rFonts w:ascii="Arial" w:hAnsi="Arial" w:cs="Arial"/>
                <w:color w:val="auto"/>
                <w:sz w:val="20"/>
              </w:rPr>
            </w:pPr>
            <w:r w:rsidRPr="006800F0">
              <w:rPr>
                <w:rFonts w:ascii="Arial" w:hAnsi="Arial" w:cs="Arial"/>
                <w:color w:val="auto"/>
                <w:sz w:val="20"/>
              </w:rPr>
              <w:t>E6</w:t>
            </w:r>
          </w:p>
        </w:tc>
        <w:tc>
          <w:tcPr>
            <w:tcW w:w="1530" w:type="dxa"/>
          </w:tcPr>
          <w:p w14:paraId="6F647324" w14:textId="77777777" w:rsidR="00B41E1B" w:rsidRPr="006800F0" w:rsidRDefault="00B41E1B" w:rsidP="002212D1">
            <w:pPr>
              <w:pStyle w:val="Default"/>
              <w:spacing w:line="276" w:lineRule="auto"/>
              <w:jc w:val="center"/>
              <w:rPr>
                <w:rFonts w:ascii="Arial" w:hAnsi="Arial" w:cs="Arial"/>
                <w:color w:val="auto"/>
                <w:sz w:val="20"/>
              </w:rPr>
            </w:pPr>
            <w:r w:rsidRPr="006800F0">
              <w:rPr>
                <w:rFonts w:ascii="Arial" w:hAnsi="Arial" w:cs="Arial"/>
                <w:color w:val="auto"/>
                <w:sz w:val="20"/>
              </w:rPr>
              <w:t>15,0</w:t>
            </w:r>
          </w:p>
        </w:tc>
        <w:tc>
          <w:tcPr>
            <w:tcW w:w="1386" w:type="dxa"/>
          </w:tcPr>
          <w:p w14:paraId="7BA21234" w14:textId="77777777" w:rsidR="00B41E1B" w:rsidRPr="006800F0" w:rsidRDefault="00B41E1B" w:rsidP="002212D1">
            <w:pPr>
              <w:spacing w:line="276" w:lineRule="auto"/>
              <w:jc w:val="center"/>
              <w:rPr>
                <w:rFonts w:ascii="Arial" w:hAnsi="Arial" w:cs="Arial"/>
                <w:sz w:val="20"/>
              </w:rPr>
            </w:pPr>
            <w:r w:rsidRPr="006800F0">
              <w:rPr>
                <w:rFonts w:ascii="Arial" w:hAnsi="Arial" w:cs="Arial"/>
                <w:sz w:val="20"/>
              </w:rPr>
              <w:t>0,08</w:t>
            </w:r>
          </w:p>
        </w:tc>
        <w:tc>
          <w:tcPr>
            <w:tcW w:w="1677" w:type="dxa"/>
          </w:tcPr>
          <w:p w14:paraId="13A144E9" w14:textId="77777777" w:rsidR="00B41E1B" w:rsidRPr="006800F0" w:rsidRDefault="00B41E1B" w:rsidP="002212D1">
            <w:pPr>
              <w:spacing w:line="276" w:lineRule="auto"/>
              <w:rPr>
                <w:rFonts w:ascii="Arial" w:hAnsi="Arial" w:cs="Arial"/>
                <w:sz w:val="20"/>
              </w:rPr>
            </w:pPr>
            <w:r w:rsidRPr="006800F0">
              <w:rPr>
                <w:rFonts w:ascii="Arial" w:hAnsi="Arial" w:cs="Arial"/>
                <w:sz w:val="20"/>
              </w:rPr>
              <w:t xml:space="preserve"> 0 (zadaszony)</w:t>
            </w:r>
          </w:p>
        </w:tc>
        <w:tc>
          <w:tcPr>
            <w:tcW w:w="1428" w:type="dxa"/>
          </w:tcPr>
          <w:p w14:paraId="2CDD6767" w14:textId="77777777" w:rsidR="00B41E1B" w:rsidRPr="006800F0" w:rsidRDefault="00B41E1B" w:rsidP="002212D1">
            <w:pPr>
              <w:spacing w:line="276" w:lineRule="auto"/>
              <w:jc w:val="center"/>
              <w:rPr>
                <w:rFonts w:ascii="Arial" w:hAnsi="Arial" w:cs="Arial"/>
                <w:sz w:val="20"/>
              </w:rPr>
            </w:pPr>
            <w:r w:rsidRPr="006800F0">
              <w:rPr>
                <w:rFonts w:ascii="Arial" w:hAnsi="Arial" w:cs="Arial"/>
                <w:sz w:val="20"/>
              </w:rPr>
              <w:t>281</w:t>
            </w:r>
          </w:p>
        </w:tc>
        <w:tc>
          <w:tcPr>
            <w:tcW w:w="1246" w:type="dxa"/>
          </w:tcPr>
          <w:p w14:paraId="44D49C34" w14:textId="77777777" w:rsidR="00B41E1B" w:rsidRPr="006800F0" w:rsidRDefault="00B41E1B" w:rsidP="002212D1">
            <w:pPr>
              <w:spacing w:line="276" w:lineRule="auto"/>
              <w:jc w:val="center"/>
              <w:rPr>
                <w:rFonts w:ascii="Arial" w:hAnsi="Arial" w:cs="Arial"/>
                <w:sz w:val="20"/>
              </w:rPr>
            </w:pPr>
            <w:r w:rsidRPr="006800F0">
              <w:rPr>
                <w:rFonts w:ascii="Arial" w:hAnsi="Arial" w:cs="Arial"/>
                <w:sz w:val="20"/>
              </w:rPr>
              <w:t>828</w:t>
            </w:r>
          </w:p>
        </w:tc>
      </w:tr>
    </w:tbl>
    <w:p w14:paraId="2AB1FC77" w14:textId="62D2E5A6" w:rsidR="008767A4" w:rsidRDefault="008767A4" w:rsidP="000517C1">
      <w:pPr>
        <w:pStyle w:val="Nagwek3"/>
      </w:pPr>
      <w:r w:rsidRPr="00861D22">
        <w:t>I.1</w:t>
      </w:r>
      <w:r w:rsidR="00D34A4F">
        <w:t>2</w:t>
      </w:r>
      <w:r w:rsidRPr="00861D22">
        <w:t xml:space="preserve"> </w:t>
      </w:r>
      <w:r w:rsidRPr="00861D22">
        <w:tab/>
        <w:t xml:space="preserve">Punkt </w:t>
      </w:r>
      <w:r>
        <w:t>V.1.</w:t>
      </w:r>
      <w:r w:rsidRPr="00861D22">
        <w:t xml:space="preserve"> otrzymuje brzmienie:</w:t>
      </w:r>
    </w:p>
    <w:p w14:paraId="7D4E7882" w14:textId="77777777" w:rsidR="00B11858" w:rsidRPr="00B11858" w:rsidRDefault="00B11858" w:rsidP="00D34A4F">
      <w:pPr>
        <w:rPr>
          <w:rFonts w:ascii="Arial" w:hAnsi="Arial" w:cs="Arial"/>
          <w:b/>
          <w:bCs/>
          <w:lang w:eastAsia="pl-PL"/>
        </w:rPr>
      </w:pPr>
      <w:r w:rsidRPr="00B11858">
        <w:rPr>
          <w:rFonts w:ascii="Arial" w:hAnsi="Arial" w:cs="Arial"/>
          <w:b/>
          <w:bCs/>
          <w:lang w:eastAsia="pl-PL"/>
        </w:rPr>
        <w:t>V.1. Surowce i materiały</w:t>
      </w:r>
    </w:p>
    <w:p w14:paraId="46720F88" w14:textId="77777777" w:rsidR="00B11858" w:rsidRPr="00B11858" w:rsidRDefault="00B11858" w:rsidP="00B11858">
      <w:pPr>
        <w:spacing w:before="120" w:line="276" w:lineRule="auto"/>
        <w:jc w:val="both"/>
        <w:rPr>
          <w:rFonts w:ascii="Arial" w:hAnsi="Arial" w:cs="Arial"/>
          <w:b/>
          <w:sz w:val="22"/>
          <w:szCs w:val="22"/>
        </w:rPr>
      </w:pPr>
      <w:r w:rsidRPr="00B11858">
        <w:rPr>
          <w:rFonts w:ascii="Arial" w:hAnsi="Arial" w:cs="Arial"/>
          <w:b/>
          <w:sz w:val="22"/>
          <w:szCs w:val="22"/>
        </w:rPr>
        <w:t>Tabela nr 15</w:t>
      </w:r>
    </w:p>
    <w:tbl>
      <w:tblPr>
        <w:tblStyle w:val="Tabela-Siatka10"/>
        <w:tblW w:w="0" w:type="auto"/>
        <w:jc w:val="center"/>
        <w:tblLayout w:type="fixed"/>
        <w:tblLook w:val="04A0" w:firstRow="1" w:lastRow="0" w:firstColumn="1" w:lastColumn="0" w:noHBand="0" w:noVBand="1"/>
        <w:tblCaption w:val="Tabela dotycząca zuzycia surowców"/>
        <w:tblDescription w:val="Tabela zawiera dzielone i zagnieżdżone komórki.&#10;W tabeli zestawionopodstawowe surowce stosowane w produkcji.&#10;nazwy surowców przyporzadkowano do poszczególnych wyrobów. Dla każdego surowca określono maksymane zużycie roczne w Mg/rok. Najwyższe wartości zużycia surowców mają miejsce przy produkcji żywic tj. rozpuszczalników ok 2900 Mg, oleju roślinnego 3000 Mg, kwasy i bezwodniki kwasów organicznych 1700 Mg."/>
      </w:tblPr>
      <w:tblGrid>
        <w:gridCol w:w="516"/>
        <w:gridCol w:w="3438"/>
        <w:gridCol w:w="3626"/>
        <w:gridCol w:w="1482"/>
      </w:tblGrid>
      <w:tr w:rsidR="00B11858" w:rsidRPr="00911114" w14:paraId="1284D7BF" w14:textId="77777777" w:rsidTr="00C44E05">
        <w:trPr>
          <w:trHeight w:val="20"/>
          <w:tblHeader/>
          <w:jc w:val="center"/>
        </w:trPr>
        <w:tc>
          <w:tcPr>
            <w:tcW w:w="516" w:type="dxa"/>
          </w:tcPr>
          <w:p w14:paraId="2CB1B45E" w14:textId="77777777" w:rsidR="00B11858" w:rsidRPr="00911114" w:rsidRDefault="00B11858" w:rsidP="002212D1">
            <w:pPr>
              <w:jc w:val="center"/>
              <w:rPr>
                <w:rFonts w:ascii="Arial" w:hAnsi="Arial" w:cs="Arial"/>
                <w:b/>
                <w:bCs/>
                <w:sz w:val="20"/>
              </w:rPr>
            </w:pPr>
            <w:r w:rsidRPr="00911114">
              <w:rPr>
                <w:rFonts w:ascii="Arial" w:hAnsi="Arial" w:cs="Arial"/>
                <w:b/>
                <w:bCs/>
                <w:sz w:val="20"/>
              </w:rPr>
              <w:t>Lp.</w:t>
            </w:r>
          </w:p>
        </w:tc>
        <w:tc>
          <w:tcPr>
            <w:tcW w:w="3438" w:type="dxa"/>
          </w:tcPr>
          <w:p w14:paraId="38615410" w14:textId="77777777" w:rsidR="00B11858" w:rsidRPr="00911114" w:rsidRDefault="00B11858" w:rsidP="002212D1">
            <w:pPr>
              <w:jc w:val="center"/>
              <w:rPr>
                <w:rFonts w:ascii="Arial" w:hAnsi="Arial" w:cs="Arial"/>
                <w:b/>
                <w:bCs/>
                <w:sz w:val="20"/>
              </w:rPr>
            </w:pPr>
            <w:r w:rsidRPr="00911114">
              <w:rPr>
                <w:rFonts w:ascii="Arial" w:hAnsi="Arial" w:cs="Arial"/>
                <w:b/>
                <w:bCs/>
                <w:sz w:val="20"/>
              </w:rPr>
              <w:t>Surowiec I materiał</w:t>
            </w:r>
          </w:p>
        </w:tc>
        <w:tc>
          <w:tcPr>
            <w:tcW w:w="3626" w:type="dxa"/>
          </w:tcPr>
          <w:p w14:paraId="08E2C275" w14:textId="77777777" w:rsidR="00B11858" w:rsidRPr="00911114" w:rsidRDefault="00B11858" w:rsidP="002212D1">
            <w:pPr>
              <w:jc w:val="center"/>
              <w:rPr>
                <w:rFonts w:ascii="Arial" w:hAnsi="Arial" w:cs="Arial"/>
                <w:b/>
                <w:bCs/>
                <w:sz w:val="20"/>
              </w:rPr>
            </w:pPr>
            <w:r w:rsidRPr="00911114">
              <w:rPr>
                <w:rFonts w:ascii="Arial" w:hAnsi="Arial" w:cs="Arial"/>
                <w:b/>
                <w:bCs/>
                <w:sz w:val="20"/>
              </w:rPr>
              <w:t>Zastosowanie</w:t>
            </w:r>
          </w:p>
        </w:tc>
        <w:tc>
          <w:tcPr>
            <w:tcW w:w="1482" w:type="dxa"/>
          </w:tcPr>
          <w:p w14:paraId="7E4AB168" w14:textId="77777777" w:rsidR="00B11858" w:rsidRPr="00911114" w:rsidRDefault="00B11858" w:rsidP="002212D1">
            <w:pPr>
              <w:jc w:val="center"/>
              <w:rPr>
                <w:rFonts w:ascii="Arial" w:hAnsi="Arial" w:cs="Arial"/>
                <w:b/>
                <w:bCs/>
                <w:sz w:val="20"/>
              </w:rPr>
            </w:pPr>
            <w:r w:rsidRPr="00911114">
              <w:rPr>
                <w:rFonts w:ascii="Arial" w:hAnsi="Arial" w:cs="Arial"/>
                <w:b/>
                <w:bCs/>
                <w:sz w:val="20"/>
              </w:rPr>
              <w:t>Zużycie Mg/rok</w:t>
            </w:r>
          </w:p>
        </w:tc>
      </w:tr>
      <w:tr w:rsidR="00B11858" w:rsidRPr="00911114" w14:paraId="5A639E97" w14:textId="77777777" w:rsidTr="00C44E05">
        <w:trPr>
          <w:trHeight w:val="20"/>
          <w:jc w:val="center"/>
        </w:trPr>
        <w:tc>
          <w:tcPr>
            <w:tcW w:w="516" w:type="dxa"/>
          </w:tcPr>
          <w:p w14:paraId="0D5582B2" w14:textId="59BC1B3A" w:rsidR="00B11858" w:rsidRPr="00952EEA" w:rsidRDefault="00B11858" w:rsidP="00952EEA">
            <w:pPr>
              <w:pStyle w:val="Akapitzlist"/>
              <w:numPr>
                <w:ilvl w:val="0"/>
                <w:numId w:val="68"/>
              </w:numPr>
              <w:jc w:val="center"/>
              <w:rPr>
                <w:rFonts w:ascii="Arial" w:hAnsi="Arial" w:cs="Arial"/>
                <w:sz w:val="20"/>
              </w:rPr>
            </w:pPr>
          </w:p>
        </w:tc>
        <w:tc>
          <w:tcPr>
            <w:tcW w:w="3438" w:type="dxa"/>
          </w:tcPr>
          <w:p w14:paraId="2483A502" w14:textId="77777777" w:rsidR="00B11858" w:rsidRPr="00911114" w:rsidRDefault="00B11858" w:rsidP="002212D1">
            <w:pPr>
              <w:rPr>
                <w:rFonts w:ascii="Arial" w:hAnsi="Arial" w:cs="Arial"/>
                <w:sz w:val="20"/>
              </w:rPr>
            </w:pPr>
            <w:r w:rsidRPr="00911114">
              <w:rPr>
                <w:rFonts w:ascii="Arial" w:hAnsi="Arial" w:cs="Arial"/>
                <w:sz w:val="20"/>
              </w:rPr>
              <w:t>kwasy i bezwodniki kwasów organicznych</w:t>
            </w:r>
          </w:p>
        </w:tc>
        <w:tc>
          <w:tcPr>
            <w:tcW w:w="3626" w:type="dxa"/>
            <w:vMerge w:val="restart"/>
          </w:tcPr>
          <w:p w14:paraId="695DF5FF" w14:textId="77777777" w:rsidR="00B11858" w:rsidRPr="00911114" w:rsidRDefault="00B11858" w:rsidP="002212D1">
            <w:pPr>
              <w:jc w:val="center"/>
              <w:rPr>
                <w:rFonts w:ascii="Arial" w:hAnsi="Arial" w:cs="Arial"/>
                <w:sz w:val="20"/>
              </w:rPr>
            </w:pPr>
            <w:r w:rsidRPr="00911114">
              <w:rPr>
                <w:rFonts w:ascii="Arial" w:hAnsi="Arial" w:cs="Arial"/>
                <w:sz w:val="20"/>
              </w:rPr>
              <w:t xml:space="preserve">produkcja żywic ftalowych. </w:t>
            </w:r>
          </w:p>
          <w:p w14:paraId="54B32149" w14:textId="77777777" w:rsidR="00B11858" w:rsidRPr="00911114" w:rsidRDefault="00B11858" w:rsidP="002212D1">
            <w:pPr>
              <w:jc w:val="center"/>
              <w:rPr>
                <w:rFonts w:ascii="Arial" w:hAnsi="Arial" w:cs="Arial"/>
                <w:sz w:val="20"/>
              </w:rPr>
            </w:pPr>
            <w:r w:rsidRPr="00911114">
              <w:rPr>
                <w:rFonts w:ascii="Arial" w:hAnsi="Arial" w:cs="Arial"/>
                <w:sz w:val="20"/>
              </w:rPr>
              <w:t>produkcja żywic styrenowanych</w:t>
            </w:r>
          </w:p>
        </w:tc>
        <w:tc>
          <w:tcPr>
            <w:tcW w:w="1482" w:type="dxa"/>
          </w:tcPr>
          <w:p w14:paraId="7710CBB4" w14:textId="77777777" w:rsidR="00B11858" w:rsidRPr="00911114" w:rsidRDefault="00B11858" w:rsidP="002212D1">
            <w:pPr>
              <w:jc w:val="center"/>
              <w:rPr>
                <w:rFonts w:ascii="Arial" w:hAnsi="Arial" w:cs="Arial"/>
                <w:sz w:val="20"/>
              </w:rPr>
            </w:pPr>
            <w:r w:rsidRPr="00911114">
              <w:rPr>
                <w:rFonts w:ascii="Arial" w:hAnsi="Arial" w:cs="Arial"/>
                <w:sz w:val="20"/>
              </w:rPr>
              <w:t>1700</w:t>
            </w:r>
          </w:p>
        </w:tc>
      </w:tr>
      <w:tr w:rsidR="00B11858" w:rsidRPr="00911114" w14:paraId="33F0C931" w14:textId="77777777" w:rsidTr="00C44E05">
        <w:trPr>
          <w:trHeight w:val="20"/>
          <w:jc w:val="center"/>
        </w:trPr>
        <w:tc>
          <w:tcPr>
            <w:tcW w:w="516" w:type="dxa"/>
          </w:tcPr>
          <w:p w14:paraId="3AC7FDC4" w14:textId="206D5710" w:rsidR="00B11858" w:rsidRPr="00952EEA" w:rsidRDefault="00B11858" w:rsidP="00952EEA">
            <w:pPr>
              <w:pStyle w:val="Akapitzlist"/>
              <w:numPr>
                <w:ilvl w:val="0"/>
                <w:numId w:val="68"/>
              </w:numPr>
              <w:jc w:val="center"/>
              <w:rPr>
                <w:rFonts w:ascii="Arial" w:hAnsi="Arial" w:cs="Arial"/>
                <w:sz w:val="20"/>
              </w:rPr>
            </w:pPr>
          </w:p>
        </w:tc>
        <w:tc>
          <w:tcPr>
            <w:tcW w:w="3438" w:type="dxa"/>
          </w:tcPr>
          <w:p w14:paraId="255F2C29" w14:textId="77777777" w:rsidR="00B11858" w:rsidRPr="00911114" w:rsidRDefault="00B11858" w:rsidP="002212D1">
            <w:pPr>
              <w:rPr>
                <w:rFonts w:ascii="Arial" w:hAnsi="Arial" w:cs="Arial"/>
                <w:sz w:val="20"/>
              </w:rPr>
            </w:pPr>
            <w:r w:rsidRPr="00911114">
              <w:rPr>
                <w:rFonts w:ascii="Arial" w:hAnsi="Arial" w:cs="Arial"/>
                <w:sz w:val="20"/>
              </w:rPr>
              <w:t>monomery</w:t>
            </w:r>
          </w:p>
        </w:tc>
        <w:tc>
          <w:tcPr>
            <w:tcW w:w="3626" w:type="dxa"/>
            <w:vMerge/>
          </w:tcPr>
          <w:p w14:paraId="4F2DE035" w14:textId="77777777" w:rsidR="00B11858" w:rsidRPr="00911114" w:rsidRDefault="00B11858" w:rsidP="002212D1">
            <w:pPr>
              <w:jc w:val="center"/>
              <w:rPr>
                <w:rFonts w:ascii="Arial" w:hAnsi="Arial" w:cs="Arial"/>
                <w:sz w:val="20"/>
              </w:rPr>
            </w:pPr>
          </w:p>
        </w:tc>
        <w:tc>
          <w:tcPr>
            <w:tcW w:w="1482" w:type="dxa"/>
          </w:tcPr>
          <w:p w14:paraId="2DFF3DC0" w14:textId="77777777" w:rsidR="00B11858" w:rsidRPr="00911114" w:rsidRDefault="00B11858" w:rsidP="002212D1">
            <w:pPr>
              <w:jc w:val="center"/>
              <w:rPr>
                <w:rFonts w:ascii="Arial" w:hAnsi="Arial" w:cs="Arial"/>
                <w:sz w:val="20"/>
              </w:rPr>
            </w:pPr>
            <w:r w:rsidRPr="00911114">
              <w:rPr>
                <w:rFonts w:ascii="Arial" w:hAnsi="Arial" w:cs="Arial"/>
                <w:sz w:val="20"/>
              </w:rPr>
              <w:t>185</w:t>
            </w:r>
          </w:p>
        </w:tc>
      </w:tr>
      <w:tr w:rsidR="00B11858" w:rsidRPr="00911114" w14:paraId="3768A420" w14:textId="77777777" w:rsidTr="00C44E05">
        <w:trPr>
          <w:trHeight w:val="20"/>
          <w:jc w:val="center"/>
        </w:trPr>
        <w:tc>
          <w:tcPr>
            <w:tcW w:w="516" w:type="dxa"/>
          </w:tcPr>
          <w:p w14:paraId="3763197E" w14:textId="1DB1D63C" w:rsidR="00B11858" w:rsidRPr="00952EEA" w:rsidRDefault="00B11858" w:rsidP="00952EEA">
            <w:pPr>
              <w:pStyle w:val="Akapitzlist"/>
              <w:numPr>
                <w:ilvl w:val="0"/>
                <w:numId w:val="68"/>
              </w:numPr>
              <w:jc w:val="center"/>
              <w:rPr>
                <w:rFonts w:ascii="Arial" w:hAnsi="Arial" w:cs="Arial"/>
                <w:sz w:val="20"/>
              </w:rPr>
            </w:pPr>
          </w:p>
        </w:tc>
        <w:tc>
          <w:tcPr>
            <w:tcW w:w="3438" w:type="dxa"/>
          </w:tcPr>
          <w:p w14:paraId="6FD5D58E" w14:textId="77777777" w:rsidR="00B11858" w:rsidRPr="00911114" w:rsidRDefault="00B11858" w:rsidP="002212D1">
            <w:pPr>
              <w:rPr>
                <w:rFonts w:ascii="Arial" w:hAnsi="Arial" w:cs="Arial"/>
                <w:sz w:val="20"/>
              </w:rPr>
            </w:pPr>
            <w:r w:rsidRPr="00911114">
              <w:rPr>
                <w:rFonts w:ascii="Arial" w:hAnsi="Arial" w:cs="Arial"/>
                <w:sz w:val="20"/>
              </w:rPr>
              <w:t>inicjatory</w:t>
            </w:r>
          </w:p>
        </w:tc>
        <w:tc>
          <w:tcPr>
            <w:tcW w:w="3626" w:type="dxa"/>
            <w:vMerge/>
          </w:tcPr>
          <w:p w14:paraId="796EA02B" w14:textId="77777777" w:rsidR="00B11858" w:rsidRPr="00911114" w:rsidRDefault="00B11858" w:rsidP="002212D1">
            <w:pPr>
              <w:jc w:val="center"/>
              <w:rPr>
                <w:rFonts w:ascii="Arial" w:hAnsi="Arial" w:cs="Arial"/>
                <w:sz w:val="20"/>
              </w:rPr>
            </w:pPr>
          </w:p>
        </w:tc>
        <w:tc>
          <w:tcPr>
            <w:tcW w:w="1482" w:type="dxa"/>
          </w:tcPr>
          <w:p w14:paraId="24038DEE" w14:textId="77777777" w:rsidR="00B11858" w:rsidRPr="00911114" w:rsidRDefault="00B11858" w:rsidP="002212D1">
            <w:pPr>
              <w:jc w:val="center"/>
              <w:rPr>
                <w:rFonts w:ascii="Arial" w:hAnsi="Arial" w:cs="Arial"/>
                <w:sz w:val="20"/>
              </w:rPr>
            </w:pPr>
            <w:r w:rsidRPr="00911114">
              <w:rPr>
                <w:rFonts w:ascii="Arial" w:hAnsi="Arial" w:cs="Arial"/>
                <w:sz w:val="20"/>
              </w:rPr>
              <w:t>10</w:t>
            </w:r>
          </w:p>
        </w:tc>
      </w:tr>
      <w:tr w:rsidR="00B11858" w:rsidRPr="00911114" w14:paraId="4575F0BA" w14:textId="77777777" w:rsidTr="00C44E05">
        <w:trPr>
          <w:trHeight w:val="20"/>
          <w:jc w:val="center"/>
        </w:trPr>
        <w:tc>
          <w:tcPr>
            <w:tcW w:w="516" w:type="dxa"/>
          </w:tcPr>
          <w:p w14:paraId="446D3019" w14:textId="4A7471F8" w:rsidR="00B11858" w:rsidRPr="00952EEA" w:rsidRDefault="00B11858" w:rsidP="00952EEA">
            <w:pPr>
              <w:pStyle w:val="Akapitzlist"/>
              <w:numPr>
                <w:ilvl w:val="0"/>
                <w:numId w:val="68"/>
              </w:numPr>
              <w:jc w:val="center"/>
              <w:rPr>
                <w:rFonts w:ascii="Arial" w:hAnsi="Arial" w:cs="Arial"/>
                <w:sz w:val="20"/>
              </w:rPr>
            </w:pPr>
          </w:p>
        </w:tc>
        <w:tc>
          <w:tcPr>
            <w:tcW w:w="3438" w:type="dxa"/>
          </w:tcPr>
          <w:p w14:paraId="2BDB0C12" w14:textId="77777777" w:rsidR="00B11858" w:rsidRPr="00911114" w:rsidRDefault="00B11858" w:rsidP="002212D1">
            <w:pPr>
              <w:rPr>
                <w:rFonts w:ascii="Arial" w:hAnsi="Arial" w:cs="Arial"/>
                <w:sz w:val="20"/>
              </w:rPr>
            </w:pPr>
            <w:r w:rsidRPr="00911114">
              <w:rPr>
                <w:rFonts w:ascii="Arial" w:hAnsi="Arial" w:cs="Arial"/>
                <w:sz w:val="20"/>
              </w:rPr>
              <w:t>rozpuszczalniki</w:t>
            </w:r>
          </w:p>
        </w:tc>
        <w:tc>
          <w:tcPr>
            <w:tcW w:w="3626" w:type="dxa"/>
            <w:vMerge/>
          </w:tcPr>
          <w:p w14:paraId="0D6AD1FA" w14:textId="77777777" w:rsidR="00B11858" w:rsidRPr="00911114" w:rsidRDefault="00B11858" w:rsidP="002212D1">
            <w:pPr>
              <w:jc w:val="center"/>
              <w:rPr>
                <w:rFonts w:ascii="Arial" w:hAnsi="Arial" w:cs="Arial"/>
                <w:sz w:val="20"/>
              </w:rPr>
            </w:pPr>
          </w:p>
        </w:tc>
        <w:tc>
          <w:tcPr>
            <w:tcW w:w="1482" w:type="dxa"/>
          </w:tcPr>
          <w:p w14:paraId="56062994" w14:textId="77777777" w:rsidR="00B11858" w:rsidRPr="00911114" w:rsidRDefault="00B11858" w:rsidP="002212D1">
            <w:pPr>
              <w:jc w:val="center"/>
              <w:rPr>
                <w:rFonts w:ascii="Arial" w:hAnsi="Arial" w:cs="Arial"/>
                <w:sz w:val="20"/>
              </w:rPr>
            </w:pPr>
            <w:r w:rsidRPr="00911114">
              <w:rPr>
                <w:rFonts w:ascii="Arial" w:hAnsi="Arial" w:cs="Arial"/>
                <w:sz w:val="20"/>
              </w:rPr>
              <w:t>2900</w:t>
            </w:r>
          </w:p>
        </w:tc>
      </w:tr>
      <w:tr w:rsidR="00B11858" w:rsidRPr="00911114" w14:paraId="7F9C345A" w14:textId="77777777" w:rsidTr="00C44E05">
        <w:trPr>
          <w:trHeight w:val="20"/>
          <w:jc w:val="center"/>
        </w:trPr>
        <w:tc>
          <w:tcPr>
            <w:tcW w:w="516" w:type="dxa"/>
          </w:tcPr>
          <w:p w14:paraId="58A0E0DE" w14:textId="70451D71" w:rsidR="00B11858" w:rsidRPr="00952EEA" w:rsidRDefault="00B11858" w:rsidP="00952EEA">
            <w:pPr>
              <w:pStyle w:val="Akapitzlist"/>
              <w:numPr>
                <w:ilvl w:val="0"/>
                <w:numId w:val="68"/>
              </w:numPr>
              <w:jc w:val="center"/>
              <w:rPr>
                <w:rFonts w:ascii="Arial" w:hAnsi="Arial" w:cs="Arial"/>
                <w:sz w:val="20"/>
              </w:rPr>
            </w:pPr>
          </w:p>
        </w:tc>
        <w:tc>
          <w:tcPr>
            <w:tcW w:w="3438" w:type="dxa"/>
          </w:tcPr>
          <w:p w14:paraId="2EDF8190" w14:textId="77777777" w:rsidR="00B11858" w:rsidRPr="00911114" w:rsidRDefault="00B11858" w:rsidP="002212D1">
            <w:pPr>
              <w:rPr>
                <w:rFonts w:ascii="Arial" w:hAnsi="Arial" w:cs="Arial"/>
                <w:sz w:val="20"/>
              </w:rPr>
            </w:pPr>
            <w:r w:rsidRPr="00911114">
              <w:rPr>
                <w:rFonts w:ascii="Arial" w:hAnsi="Arial" w:cs="Arial"/>
                <w:sz w:val="20"/>
              </w:rPr>
              <w:t>olej roślinny</w:t>
            </w:r>
          </w:p>
        </w:tc>
        <w:tc>
          <w:tcPr>
            <w:tcW w:w="3626" w:type="dxa"/>
            <w:vMerge/>
          </w:tcPr>
          <w:p w14:paraId="4F7A2DC7" w14:textId="77777777" w:rsidR="00B11858" w:rsidRPr="00911114" w:rsidRDefault="00B11858" w:rsidP="002212D1">
            <w:pPr>
              <w:jc w:val="center"/>
              <w:rPr>
                <w:rFonts w:ascii="Arial" w:hAnsi="Arial" w:cs="Arial"/>
                <w:sz w:val="20"/>
              </w:rPr>
            </w:pPr>
          </w:p>
        </w:tc>
        <w:tc>
          <w:tcPr>
            <w:tcW w:w="1482" w:type="dxa"/>
          </w:tcPr>
          <w:p w14:paraId="1D3B1B8A" w14:textId="77777777" w:rsidR="00B11858" w:rsidRPr="00911114" w:rsidRDefault="00B11858" w:rsidP="002212D1">
            <w:pPr>
              <w:jc w:val="center"/>
              <w:rPr>
                <w:rFonts w:ascii="Arial" w:hAnsi="Arial" w:cs="Arial"/>
                <w:sz w:val="20"/>
              </w:rPr>
            </w:pPr>
            <w:r w:rsidRPr="00911114">
              <w:rPr>
                <w:rFonts w:ascii="Arial" w:hAnsi="Arial" w:cs="Arial"/>
                <w:sz w:val="20"/>
              </w:rPr>
              <w:t>3300</w:t>
            </w:r>
          </w:p>
        </w:tc>
      </w:tr>
      <w:tr w:rsidR="00B11858" w:rsidRPr="00911114" w14:paraId="7EA896BF" w14:textId="77777777" w:rsidTr="00C44E05">
        <w:trPr>
          <w:trHeight w:val="20"/>
          <w:jc w:val="center"/>
        </w:trPr>
        <w:tc>
          <w:tcPr>
            <w:tcW w:w="516" w:type="dxa"/>
          </w:tcPr>
          <w:p w14:paraId="26915BE1" w14:textId="26877CE7" w:rsidR="00B11858" w:rsidRPr="00952EEA" w:rsidRDefault="00B11858" w:rsidP="00952EEA">
            <w:pPr>
              <w:pStyle w:val="Akapitzlist"/>
              <w:numPr>
                <w:ilvl w:val="0"/>
                <w:numId w:val="68"/>
              </w:numPr>
              <w:jc w:val="center"/>
              <w:rPr>
                <w:rFonts w:ascii="Arial" w:hAnsi="Arial" w:cs="Arial"/>
                <w:sz w:val="20"/>
              </w:rPr>
            </w:pPr>
          </w:p>
        </w:tc>
        <w:tc>
          <w:tcPr>
            <w:tcW w:w="3438" w:type="dxa"/>
          </w:tcPr>
          <w:p w14:paraId="317E91E4" w14:textId="77777777" w:rsidR="00B11858" w:rsidRPr="00911114" w:rsidRDefault="00B11858" w:rsidP="002212D1">
            <w:pPr>
              <w:rPr>
                <w:rFonts w:ascii="Arial" w:hAnsi="Arial" w:cs="Arial"/>
                <w:sz w:val="20"/>
              </w:rPr>
            </w:pPr>
            <w:r w:rsidRPr="00911114">
              <w:rPr>
                <w:rFonts w:ascii="Arial" w:hAnsi="Arial" w:cs="Arial"/>
                <w:sz w:val="20"/>
              </w:rPr>
              <w:t>alkohole wielowodorotlenowe</w:t>
            </w:r>
          </w:p>
        </w:tc>
        <w:tc>
          <w:tcPr>
            <w:tcW w:w="3626" w:type="dxa"/>
            <w:vMerge/>
          </w:tcPr>
          <w:p w14:paraId="5FAFB8C9" w14:textId="77777777" w:rsidR="00B11858" w:rsidRPr="00911114" w:rsidRDefault="00B11858" w:rsidP="002212D1">
            <w:pPr>
              <w:jc w:val="center"/>
              <w:rPr>
                <w:rFonts w:ascii="Arial" w:hAnsi="Arial" w:cs="Arial"/>
                <w:sz w:val="20"/>
              </w:rPr>
            </w:pPr>
          </w:p>
        </w:tc>
        <w:tc>
          <w:tcPr>
            <w:tcW w:w="1482" w:type="dxa"/>
          </w:tcPr>
          <w:p w14:paraId="7350D281" w14:textId="77777777" w:rsidR="00B11858" w:rsidRPr="00911114" w:rsidRDefault="00B11858" w:rsidP="002212D1">
            <w:pPr>
              <w:jc w:val="center"/>
              <w:rPr>
                <w:rFonts w:ascii="Arial" w:hAnsi="Arial" w:cs="Arial"/>
                <w:sz w:val="20"/>
              </w:rPr>
            </w:pPr>
            <w:r w:rsidRPr="00911114">
              <w:rPr>
                <w:rFonts w:ascii="Arial" w:hAnsi="Arial" w:cs="Arial"/>
                <w:sz w:val="20"/>
              </w:rPr>
              <w:t>1000</w:t>
            </w:r>
          </w:p>
        </w:tc>
      </w:tr>
      <w:tr w:rsidR="00B11858" w:rsidRPr="00911114" w14:paraId="01D0C114" w14:textId="77777777" w:rsidTr="00C44E05">
        <w:trPr>
          <w:trHeight w:val="20"/>
          <w:jc w:val="center"/>
        </w:trPr>
        <w:tc>
          <w:tcPr>
            <w:tcW w:w="516" w:type="dxa"/>
          </w:tcPr>
          <w:p w14:paraId="24AC0F34" w14:textId="36CF5F58" w:rsidR="00B11858" w:rsidRPr="00952EEA" w:rsidRDefault="00B11858" w:rsidP="00952EEA">
            <w:pPr>
              <w:pStyle w:val="Akapitzlist"/>
              <w:numPr>
                <w:ilvl w:val="0"/>
                <w:numId w:val="68"/>
              </w:numPr>
              <w:jc w:val="center"/>
              <w:rPr>
                <w:rFonts w:ascii="Arial" w:hAnsi="Arial" w:cs="Arial"/>
                <w:sz w:val="20"/>
              </w:rPr>
            </w:pPr>
          </w:p>
        </w:tc>
        <w:tc>
          <w:tcPr>
            <w:tcW w:w="3438" w:type="dxa"/>
          </w:tcPr>
          <w:p w14:paraId="77D0146E" w14:textId="77777777" w:rsidR="00B11858" w:rsidRPr="00911114" w:rsidRDefault="00B11858" w:rsidP="002212D1">
            <w:pPr>
              <w:rPr>
                <w:rFonts w:ascii="Arial" w:hAnsi="Arial" w:cs="Arial"/>
                <w:sz w:val="20"/>
              </w:rPr>
            </w:pPr>
            <w:r w:rsidRPr="00911114">
              <w:rPr>
                <w:rFonts w:ascii="Arial" w:hAnsi="Arial" w:cs="Arial"/>
                <w:sz w:val="20"/>
              </w:rPr>
              <w:t>katalizator</w:t>
            </w:r>
          </w:p>
        </w:tc>
        <w:tc>
          <w:tcPr>
            <w:tcW w:w="3626" w:type="dxa"/>
            <w:vMerge/>
          </w:tcPr>
          <w:p w14:paraId="04ACB84D" w14:textId="77777777" w:rsidR="00B11858" w:rsidRPr="00911114" w:rsidRDefault="00B11858" w:rsidP="002212D1">
            <w:pPr>
              <w:jc w:val="center"/>
              <w:rPr>
                <w:rFonts w:ascii="Arial" w:hAnsi="Arial" w:cs="Arial"/>
                <w:sz w:val="20"/>
              </w:rPr>
            </w:pPr>
          </w:p>
        </w:tc>
        <w:tc>
          <w:tcPr>
            <w:tcW w:w="1482" w:type="dxa"/>
          </w:tcPr>
          <w:p w14:paraId="71270AA8" w14:textId="77777777" w:rsidR="00B11858" w:rsidRPr="00911114" w:rsidRDefault="00B11858" w:rsidP="002212D1">
            <w:pPr>
              <w:jc w:val="center"/>
              <w:rPr>
                <w:rFonts w:ascii="Arial" w:hAnsi="Arial" w:cs="Arial"/>
                <w:sz w:val="20"/>
              </w:rPr>
            </w:pPr>
            <w:r w:rsidRPr="00911114">
              <w:rPr>
                <w:rFonts w:ascii="Arial" w:hAnsi="Arial" w:cs="Arial"/>
                <w:sz w:val="20"/>
              </w:rPr>
              <w:t>0.8</w:t>
            </w:r>
          </w:p>
        </w:tc>
      </w:tr>
      <w:tr w:rsidR="00B11858" w:rsidRPr="00911114" w14:paraId="52D72568" w14:textId="77777777" w:rsidTr="00C44E05">
        <w:trPr>
          <w:trHeight w:val="20"/>
          <w:jc w:val="center"/>
        </w:trPr>
        <w:tc>
          <w:tcPr>
            <w:tcW w:w="516" w:type="dxa"/>
          </w:tcPr>
          <w:p w14:paraId="408BBB10" w14:textId="4C897A00" w:rsidR="00B11858" w:rsidRPr="00952EEA" w:rsidRDefault="00B11858" w:rsidP="00952EEA">
            <w:pPr>
              <w:pStyle w:val="Akapitzlist"/>
              <w:numPr>
                <w:ilvl w:val="0"/>
                <w:numId w:val="68"/>
              </w:numPr>
              <w:jc w:val="center"/>
              <w:rPr>
                <w:rFonts w:ascii="Arial" w:hAnsi="Arial" w:cs="Arial"/>
                <w:sz w:val="20"/>
              </w:rPr>
            </w:pPr>
          </w:p>
        </w:tc>
        <w:tc>
          <w:tcPr>
            <w:tcW w:w="3438" w:type="dxa"/>
          </w:tcPr>
          <w:p w14:paraId="4B942164" w14:textId="77777777" w:rsidR="00B11858" w:rsidRPr="00911114" w:rsidRDefault="00B11858" w:rsidP="002212D1">
            <w:pPr>
              <w:rPr>
                <w:rFonts w:ascii="Arial" w:hAnsi="Arial" w:cs="Arial"/>
                <w:sz w:val="20"/>
              </w:rPr>
            </w:pPr>
            <w:r w:rsidRPr="00911114">
              <w:rPr>
                <w:rFonts w:ascii="Arial" w:hAnsi="Arial" w:cs="Arial"/>
                <w:sz w:val="20"/>
              </w:rPr>
              <w:t>alkohol 2-etyloheksylowy</w:t>
            </w:r>
          </w:p>
        </w:tc>
        <w:tc>
          <w:tcPr>
            <w:tcW w:w="3626" w:type="dxa"/>
            <w:vMerge w:val="restart"/>
          </w:tcPr>
          <w:p w14:paraId="0CD1DC3D" w14:textId="77777777" w:rsidR="00B11858" w:rsidRPr="00911114" w:rsidRDefault="00B11858" w:rsidP="002212D1">
            <w:pPr>
              <w:jc w:val="center"/>
              <w:rPr>
                <w:rFonts w:ascii="Arial" w:hAnsi="Arial" w:cs="Arial"/>
                <w:sz w:val="20"/>
              </w:rPr>
            </w:pPr>
            <w:r w:rsidRPr="00911114">
              <w:rPr>
                <w:rFonts w:ascii="Arial" w:hAnsi="Arial" w:cs="Arial"/>
                <w:sz w:val="20"/>
              </w:rPr>
              <w:t>produkcja maleinianu di-2-etyloheksylu</w:t>
            </w:r>
          </w:p>
        </w:tc>
        <w:tc>
          <w:tcPr>
            <w:tcW w:w="1482" w:type="dxa"/>
          </w:tcPr>
          <w:p w14:paraId="69FABAA4" w14:textId="77777777" w:rsidR="00B11858" w:rsidRPr="00911114" w:rsidRDefault="00B11858" w:rsidP="002212D1">
            <w:pPr>
              <w:jc w:val="center"/>
              <w:rPr>
                <w:rFonts w:ascii="Arial" w:hAnsi="Arial" w:cs="Arial"/>
                <w:sz w:val="20"/>
              </w:rPr>
            </w:pPr>
            <w:r w:rsidRPr="00911114">
              <w:rPr>
                <w:rFonts w:ascii="Arial" w:hAnsi="Arial" w:cs="Arial"/>
                <w:sz w:val="20"/>
              </w:rPr>
              <w:t>796,2</w:t>
            </w:r>
          </w:p>
        </w:tc>
      </w:tr>
      <w:tr w:rsidR="00B11858" w:rsidRPr="00911114" w14:paraId="1A3980C8" w14:textId="77777777" w:rsidTr="00C44E05">
        <w:trPr>
          <w:trHeight w:val="20"/>
          <w:jc w:val="center"/>
        </w:trPr>
        <w:tc>
          <w:tcPr>
            <w:tcW w:w="516" w:type="dxa"/>
          </w:tcPr>
          <w:p w14:paraId="22C2DBFA" w14:textId="511A3355" w:rsidR="00B11858" w:rsidRPr="00952EEA" w:rsidRDefault="00B11858" w:rsidP="00952EEA">
            <w:pPr>
              <w:pStyle w:val="Akapitzlist"/>
              <w:numPr>
                <w:ilvl w:val="0"/>
                <w:numId w:val="68"/>
              </w:numPr>
              <w:jc w:val="center"/>
              <w:rPr>
                <w:rFonts w:ascii="Arial" w:hAnsi="Arial" w:cs="Arial"/>
                <w:sz w:val="20"/>
              </w:rPr>
            </w:pPr>
          </w:p>
        </w:tc>
        <w:tc>
          <w:tcPr>
            <w:tcW w:w="3438" w:type="dxa"/>
          </w:tcPr>
          <w:p w14:paraId="287DCD74" w14:textId="77777777" w:rsidR="00B11858" w:rsidRPr="00911114" w:rsidRDefault="00B11858" w:rsidP="002212D1">
            <w:pPr>
              <w:rPr>
                <w:rFonts w:ascii="Arial" w:hAnsi="Arial" w:cs="Arial"/>
                <w:sz w:val="20"/>
              </w:rPr>
            </w:pPr>
            <w:r w:rsidRPr="00911114">
              <w:rPr>
                <w:rFonts w:ascii="Arial" w:hAnsi="Arial" w:cs="Arial"/>
                <w:sz w:val="20"/>
              </w:rPr>
              <w:t>kwasy i bezwodniki kwasów organicznych</w:t>
            </w:r>
          </w:p>
        </w:tc>
        <w:tc>
          <w:tcPr>
            <w:tcW w:w="3626" w:type="dxa"/>
            <w:vMerge/>
          </w:tcPr>
          <w:p w14:paraId="7D3FA77D" w14:textId="77777777" w:rsidR="00B11858" w:rsidRPr="00911114" w:rsidRDefault="00B11858" w:rsidP="002212D1">
            <w:pPr>
              <w:jc w:val="center"/>
              <w:rPr>
                <w:rFonts w:ascii="Arial" w:hAnsi="Arial" w:cs="Arial"/>
                <w:sz w:val="20"/>
              </w:rPr>
            </w:pPr>
          </w:p>
        </w:tc>
        <w:tc>
          <w:tcPr>
            <w:tcW w:w="1482" w:type="dxa"/>
          </w:tcPr>
          <w:p w14:paraId="0E096A23" w14:textId="77777777" w:rsidR="00B11858" w:rsidRPr="00911114" w:rsidRDefault="00B11858" w:rsidP="002212D1">
            <w:pPr>
              <w:jc w:val="center"/>
              <w:rPr>
                <w:rFonts w:ascii="Arial" w:hAnsi="Arial" w:cs="Arial"/>
                <w:sz w:val="20"/>
              </w:rPr>
            </w:pPr>
            <w:r w:rsidRPr="00911114">
              <w:rPr>
                <w:rFonts w:ascii="Arial" w:hAnsi="Arial" w:cs="Arial"/>
                <w:sz w:val="20"/>
              </w:rPr>
              <w:t>274,5</w:t>
            </w:r>
          </w:p>
        </w:tc>
      </w:tr>
      <w:tr w:rsidR="00B11858" w:rsidRPr="00911114" w14:paraId="434A6ABA" w14:textId="77777777" w:rsidTr="00C44E05">
        <w:trPr>
          <w:trHeight w:val="20"/>
          <w:jc w:val="center"/>
        </w:trPr>
        <w:tc>
          <w:tcPr>
            <w:tcW w:w="516" w:type="dxa"/>
          </w:tcPr>
          <w:p w14:paraId="2B0E37BF" w14:textId="75301BD8" w:rsidR="00B11858" w:rsidRPr="00952EEA" w:rsidRDefault="00B11858" w:rsidP="00952EEA">
            <w:pPr>
              <w:pStyle w:val="Akapitzlist"/>
              <w:numPr>
                <w:ilvl w:val="0"/>
                <w:numId w:val="68"/>
              </w:numPr>
              <w:jc w:val="center"/>
              <w:rPr>
                <w:rFonts w:ascii="Arial" w:hAnsi="Arial" w:cs="Arial"/>
                <w:sz w:val="20"/>
              </w:rPr>
            </w:pPr>
          </w:p>
        </w:tc>
        <w:tc>
          <w:tcPr>
            <w:tcW w:w="3438" w:type="dxa"/>
          </w:tcPr>
          <w:p w14:paraId="5B7D71FA" w14:textId="77777777" w:rsidR="00B11858" w:rsidRPr="00911114" w:rsidRDefault="00B11858" w:rsidP="002212D1">
            <w:pPr>
              <w:rPr>
                <w:rFonts w:ascii="Arial" w:hAnsi="Arial" w:cs="Arial"/>
                <w:sz w:val="20"/>
              </w:rPr>
            </w:pPr>
            <w:r w:rsidRPr="00911114">
              <w:rPr>
                <w:rFonts w:ascii="Arial" w:hAnsi="Arial" w:cs="Arial"/>
                <w:sz w:val="20"/>
              </w:rPr>
              <w:t>katalizator</w:t>
            </w:r>
          </w:p>
        </w:tc>
        <w:tc>
          <w:tcPr>
            <w:tcW w:w="3626" w:type="dxa"/>
            <w:vMerge/>
          </w:tcPr>
          <w:p w14:paraId="768A6A9E" w14:textId="77777777" w:rsidR="00B11858" w:rsidRPr="00911114" w:rsidRDefault="00B11858" w:rsidP="002212D1">
            <w:pPr>
              <w:jc w:val="center"/>
              <w:rPr>
                <w:rFonts w:ascii="Arial" w:hAnsi="Arial" w:cs="Arial"/>
                <w:sz w:val="20"/>
              </w:rPr>
            </w:pPr>
          </w:p>
        </w:tc>
        <w:tc>
          <w:tcPr>
            <w:tcW w:w="1482" w:type="dxa"/>
          </w:tcPr>
          <w:p w14:paraId="372937B2" w14:textId="77777777" w:rsidR="00B11858" w:rsidRPr="00911114" w:rsidRDefault="00B11858" w:rsidP="002212D1">
            <w:pPr>
              <w:jc w:val="center"/>
              <w:rPr>
                <w:rFonts w:ascii="Arial" w:hAnsi="Arial" w:cs="Arial"/>
                <w:sz w:val="20"/>
              </w:rPr>
            </w:pPr>
            <w:r w:rsidRPr="00911114">
              <w:rPr>
                <w:rFonts w:ascii="Arial" w:hAnsi="Arial" w:cs="Arial"/>
                <w:sz w:val="20"/>
              </w:rPr>
              <w:t>4,28</w:t>
            </w:r>
          </w:p>
        </w:tc>
      </w:tr>
      <w:tr w:rsidR="00B11858" w:rsidRPr="00911114" w14:paraId="2DAF21E0" w14:textId="77777777" w:rsidTr="00C44E05">
        <w:trPr>
          <w:trHeight w:val="20"/>
          <w:jc w:val="center"/>
        </w:trPr>
        <w:tc>
          <w:tcPr>
            <w:tcW w:w="516" w:type="dxa"/>
          </w:tcPr>
          <w:p w14:paraId="18ED2ADA" w14:textId="51A910BF" w:rsidR="00B11858" w:rsidRPr="00952EEA" w:rsidRDefault="00B11858" w:rsidP="00952EEA">
            <w:pPr>
              <w:pStyle w:val="Akapitzlist"/>
              <w:numPr>
                <w:ilvl w:val="0"/>
                <w:numId w:val="68"/>
              </w:numPr>
              <w:jc w:val="center"/>
              <w:rPr>
                <w:rFonts w:ascii="Arial" w:hAnsi="Arial" w:cs="Arial"/>
                <w:sz w:val="20"/>
              </w:rPr>
            </w:pPr>
          </w:p>
        </w:tc>
        <w:tc>
          <w:tcPr>
            <w:tcW w:w="3438" w:type="dxa"/>
          </w:tcPr>
          <w:p w14:paraId="5D91B965" w14:textId="77777777" w:rsidR="00B11858" w:rsidRPr="00911114" w:rsidRDefault="00B11858" w:rsidP="002212D1">
            <w:pPr>
              <w:rPr>
                <w:rFonts w:ascii="Arial" w:hAnsi="Arial" w:cs="Arial"/>
                <w:sz w:val="20"/>
              </w:rPr>
            </w:pPr>
            <w:proofErr w:type="spellStart"/>
            <w:r w:rsidRPr="00911114">
              <w:rPr>
                <w:rFonts w:ascii="Arial" w:hAnsi="Arial" w:cs="Arial"/>
                <w:sz w:val="20"/>
              </w:rPr>
              <w:t>maleinian</w:t>
            </w:r>
            <w:proofErr w:type="spellEnd"/>
            <w:r w:rsidRPr="00911114">
              <w:rPr>
                <w:rFonts w:ascii="Arial" w:hAnsi="Arial" w:cs="Arial"/>
                <w:sz w:val="20"/>
              </w:rPr>
              <w:t xml:space="preserve"> di-2-etyloheksylu</w:t>
            </w:r>
          </w:p>
        </w:tc>
        <w:tc>
          <w:tcPr>
            <w:tcW w:w="3626" w:type="dxa"/>
            <w:vMerge w:val="restart"/>
          </w:tcPr>
          <w:p w14:paraId="3A824D7B" w14:textId="77777777" w:rsidR="00B11858" w:rsidRPr="00911114" w:rsidRDefault="00B11858" w:rsidP="002212D1">
            <w:pPr>
              <w:jc w:val="center"/>
              <w:rPr>
                <w:rFonts w:ascii="Arial" w:hAnsi="Arial" w:cs="Arial"/>
                <w:sz w:val="20"/>
              </w:rPr>
            </w:pPr>
            <w:r w:rsidRPr="00911114">
              <w:rPr>
                <w:rFonts w:ascii="Arial" w:hAnsi="Arial" w:cs="Arial"/>
                <w:sz w:val="20"/>
              </w:rPr>
              <w:t>produkcja sulfobursztynianu di-2-etyloheksylu</w:t>
            </w:r>
          </w:p>
        </w:tc>
        <w:tc>
          <w:tcPr>
            <w:tcW w:w="1482" w:type="dxa"/>
          </w:tcPr>
          <w:p w14:paraId="33E32FD7" w14:textId="77777777" w:rsidR="00B11858" w:rsidRPr="00911114" w:rsidRDefault="00B11858" w:rsidP="002212D1">
            <w:pPr>
              <w:jc w:val="center"/>
              <w:rPr>
                <w:rFonts w:ascii="Arial" w:hAnsi="Arial" w:cs="Arial"/>
                <w:sz w:val="20"/>
              </w:rPr>
            </w:pPr>
            <w:r w:rsidRPr="00911114">
              <w:rPr>
                <w:rFonts w:ascii="Arial" w:hAnsi="Arial" w:cs="Arial"/>
                <w:sz w:val="20"/>
              </w:rPr>
              <w:t>556</w:t>
            </w:r>
          </w:p>
        </w:tc>
      </w:tr>
      <w:tr w:rsidR="00B11858" w:rsidRPr="00911114" w14:paraId="3DBE29E1" w14:textId="77777777" w:rsidTr="00C44E05">
        <w:trPr>
          <w:trHeight w:val="20"/>
          <w:jc w:val="center"/>
        </w:trPr>
        <w:tc>
          <w:tcPr>
            <w:tcW w:w="516" w:type="dxa"/>
          </w:tcPr>
          <w:p w14:paraId="32B34EE4" w14:textId="5DF46326" w:rsidR="00B11858" w:rsidRPr="00952EEA" w:rsidRDefault="00B11858" w:rsidP="00952EEA">
            <w:pPr>
              <w:pStyle w:val="Akapitzlist"/>
              <w:numPr>
                <w:ilvl w:val="0"/>
                <w:numId w:val="68"/>
              </w:numPr>
              <w:jc w:val="center"/>
              <w:rPr>
                <w:rFonts w:ascii="Arial" w:hAnsi="Arial" w:cs="Arial"/>
                <w:sz w:val="20"/>
              </w:rPr>
            </w:pPr>
          </w:p>
        </w:tc>
        <w:tc>
          <w:tcPr>
            <w:tcW w:w="3438" w:type="dxa"/>
          </w:tcPr>
          <w:p w14:paraId="23E6435E" w14:textId="77777777" w:rsidR="00B11858" w:rsidRPr="00911114" w:rsidRDefault="00B11858" w:rsidP="002212D1">
            <w:pPr>
              <w:rPr>
                <w:rFonts w:ascii="Arial" w:hAnsi="Arial" w:cs="Arial"/>
                <w:sz w:val="20"/>
              </w:rPr>
            </w:pPr>
            <w:proofErr w:type="spellStart"/>
            <w:r w:rsidRPr="00911114">
              <w:rPr>
                <w:rFonts w:ascii="Arial" w:hAnsi="Arial" w:cs="Arial"/>
                <w:sz w:val="20"/>
              </w:rPr>
              <w:t>pirosiarczyn</w:t>
            </w:r>
            <w:proofErr w:type="spellEnd"/>
            <w:r w:rsidRPr="00911114">
              <w:rPr>
                <w:rFonts w:ascii="Arial" w:hAnsi="Arial" w:cs="Arial"/>
                <w:sz w:val="20"/>
              </w:rPr>
              <w:t xml:space="preserve"> sodu</w:t>
            </w:r>
          </w:p>
        </w:tc>
        <w:tc>
          <w:tcPr>
            <w:tcW w:w="3626" w:type="dxa"/>
            <w:vMerge/>
          </w:tcPr>
          <w:p w14:paraId="53B32C03" w14:textId="77777777" w:rsidR="00B11858" w:rsidRPr="00911114" w:rsidRDefault="00B11858" w:rsidP="002212D1">
            <w:pPr>
              <w:jc w:val="center"/>
              <w:rPr>
                <w:rFonts w:ascii="Arial" w:hAnsi="Arial" w:cs="Arial"/>
                <w:sz w:val="20"/>
              </w:rPr>
            </w:pPr>
          </w:p>
        </w:tc>
        <w:tc>
          <w:tcPr>
            <w:tcW w:w="1482" w:type="dxa"/>
          </w:tcPr>
          <w:p w14:paraId="1BAC5824" w14:textId="77777777" w:rsidR="00B11858" w:rsidRPr="00911114" w:rsidRDefault="00B11858" w:rsidP="002212D1">
            <w:pPr>
              <w:jc w:val="center"/>
              <w:rPr>
                <w:rFonts w:ascii="Arial" w:hAnsi="Arial" w:cs="Arial"/>
                <w:sz w:val="20"/>
              </w:rPr>
            </w:pPr>
            <w:r w:rsidRPr="00911114">
              <w:rPr>
                <w:rFonts w:ascii="Arial" w:hAnsi="Arial" w:cs="Arial"/>
                <w:sz w:val="20"/>
              </w:rPr>
              <w:t>156</w:t>
            </w:r>
          </w:p>
        </w:tc>
      </w:tr>
      <w:tr w:rsidR="00B11858" w:rsidRPr="00911114" w14:paraId="0001E6D9" w14:textId="77777777" w:rsidTr="00C44E05">
        <w:trPr>
          <w:trHeight w:val="20"/>
          <w:jc w:val="center"/>
        </w:trPr>
        <w:tc>
          <w:tcPr>
            <w:tcW w:w="516" w:type="dxa"/>
          </w:tcPr>
          <w:p w14:paraId="43597D8C" w14:textId="038C9B00" w:rsidR="00B11858" w:rsidRPr="00952EEA" w:rsidRDefault="00B11858" w:rsidP="00952EEA">
            <w:pPr>
              <w:pStyle w:val="Akapitzlist"/>
              <w:numPr>
                <w:ilvl w:val="0"/>
                <w:numId w:val="68"/>
              </w:numPr>
              <w:jc w:val="center"/>
              <w:rPr>
                <w:rFonts w:ascii="Arial" w:hAnsi="Arial" w:cs="Arial"/>
                <w:sz w:val="20"/>
              </w:rPr>
            </w:pPr>
          </w:p>
        </w:tc>
        <w:tc>
          <w:tcPr>
            <w:tcW w:w="3438" w:type="dxa"/>
          </w:tcPr>
          <w:p w14:paraId="5B323169" w14:textId="77777777" w:rsidR="00B11858" w:rsidRPr="00911114" w:rsidRDefault="00B11858" w:rsidP="002212D1">
            <w:pPr>
              <w:rPr>
                <w:rFonts w:ascii="Arial" w:hAnsi="Arial" w:cs="Arial"/>
                <w:sz w:val="20"/>
              </w:rPr>
            </w:pPr>
            <w:r w:rsidRPr="00911114">
              <w:rPr>
                <w:rFonts w:ascii="Arial" w:hAnsi="Arial" w:cs="Arial"/>
                <w:sz w:val="20"/>
              </w:rPr>
              <w:t>olej roślinny</w:t>
            </w:r>
          </w:p>
        </w:tc>
        <w:tc>
          <w:tcPr>
            <w:tcW w:w="3626" w:type="dxa"/>
            <w:vMerge w:val="restart"/>
          </w:tcPr>
          <w:p w14:paraId="2F9E62E9" w14:textId="77777777" w:rsidR="00B11858" w:rsidRPr="00911114" w:rsidRDefault="00B11858" w:rsidP="002212D1">
            <w:pPr>
              <w:jc w:val="center"/>
              <w:rPr>
                <w:rFonts w:ascii="Arial" w:hAnsi="Arial" w:cs="Arial"/>
                <w:sz w:val="20"/>
              </w:rPr>
            </w:pPr>
            <w:r w:rsidRPr="00911114">
              <w:rPr>
                <w:rFonts w:ascii="Arial" w:hAnsi="Arial" w:cs="Arial"/>
                <w:sz w:val="20"/>
              </w:rPr>
              <w:t>produkcja rafinowanego oleju roślinnego</w:t>
            </w:r>
          </w:p>
        </w:tc>
        <w:tc>
          <w:tcPr>
            <w:tcW w:w="1482" w:type="dxa"/>
          </w:tcPr>
          <w:p w14:paraId="6A454F59" w14:textId="77777777" w:rsidR="00B11858" w:rsidRPr="00911114" w:rsidRDefault="00B11858" w:rsidP="002212D1">
            <w:pPr>
              <w:jc w:val="center"/>
              <w:rPr>
                <w:rFonts w:ascii="Arial" w:hAnsi="Arial" w:cs="Arial"/>
                <w:sz w:val="20"/>
              </w:rPr>
            </w:pPr>
            <w:r w:rsidRPr="00911114">
              <w:rPr>
                <w:rFonts w:ascii="Arial" w:hAnsi="Arial" w:cs="Arial"/>
                <w:sz w:val="20"/>
              </w:rPr>
              <w:t>1030,9</w:t>
            </w:r>
          </w:p>
        </w:tc>
      </w:tr>
      <w:tr w:rsidR="00B11858" w:rsidRPr="00911114" w14:paraId="624CE8ED" w14:textId="77777777" w:rsidTr="00C44E05">
        <w:trPr>
          <w:trHeight w:val="20"/>
          <w:jc w:val="center"/>
        </w:trPr>
        <w:tc>
          <w:tcPr>
            <w:tcW w:w="516" w:type="dxa"/>
          </w:tcPr>
          <w:p w14:paraId="6401BA51" w14:textId="4422FB95" w:rsidR="00B11858" w:rsidRPr="00952EEA" w:rsidRDefault="00B11858" w:rsidP="00952EEA">
            <w:pPr>
              <w:pStyle w:val="Akapitzlist"/>
              <w:numPr>
                <w:ilvl w:val="0"/>
                <w:numId w:val="68"/>
              </w:numPr>
              <w:jc w:val="center"/>
              <w:rPr>
                <w:rFonts w:ascii="Arial" w:hAnsi="Arial" w:cs="Arial"/>
                <w:sz w:val="20"/>
              </w:rPr>
            </w:pPr>
          </w:p>
        </w:tc>
        <w:tc>
          <w:tcPr>
            <w:tcW w:w="3438" w:type="dxa"/>
          </w:tcPr>
          <w:p w14:paraId="3155AB11" w14:textId="77777777" w:rsidR="00B11858" w:rsidRPr="00911114" w:rsidRDefault="00B11858" w:rsidP="002212D1">
            <w:pPr>
              <w:rPr>
                <w:rFonts w:ascii="Arial" w:hAnsi="Arial" w:cs="Arial"/>
                <w:sz w:val="20"/>
              </w:rPr>
            </w:pPr>
            <w:r w:rsidRPr="00911114">
              <w:rPr>
                <w:rFonts w:ascii="Arial" w:hAnsi="Arial" w:cs="Arial"/>
                <w:sz w:val="20"/>
              </w:rPr>
              <w:t>ziemia bieląca</w:t>
            </w:r>
          </w:p>
        </w:tc>
        <w:tc>
          <w:tcPr>
            <w:tcW w:w="3626" w:type="dxa"/>
            <w:vMerge/>
          </w:tcPr>
          <w:p w14:paraId="3E907342" w14:textId="77777777" w:rsidR="00B11858" w:rsidRPr="00911114" w:rsidRDefault="00B11858" w:rsidP="002212D1">
            <w:pPr>
              <w:jc w:val="center"/>
              <w:rPr>
                <w:rFonts w:ascii="Arial" w:hAnsi="Arial" w:cs="Arial"/>
                <w:sz w:val="20"/>
              </w:rPr>
            </w:pPr>
          </w:p>
        </w:tc>
        <w:tc>
          <w:tcPr>
            <w:tcW w:w="1482" w:type="dxa"/>
          </w:tcPr>
          <w:p w14:paraId="46A27AC6" w14:textId="77777777" w:rsidR="00B11858" w:rsidRPr="00911114" w:rsidRDefault="00B11858" w:rsidP="002212D1">
            <w:pPr>
              <w:jc w:val="center"/>
              <w:rPr>
                <w:rFonts w:ascii="Arial" w:hAnsi="Arial" w:cs="Arial"/>
                <w:sz w:val="20"/>
              </w:rPr>
            </w:pPr>
            <w:r w:rsidRPr="00911114">
              <w:rPr>
                <w:rFonts w:ascii="Arial" w:hAnsi="Arial" w:cs="Arial"/>
                <w:sz w:val="20"/>
              </w:rPr>
              <w:t>30,9</w:t>
            </w:r>
          </w:p>
        </w:tc>
      </w:tr>
      <w:tr w:rsidR="00B11858" w:rsidRPr="00911114" w14:paraId="3D543BF5" w14:textId="77777777" w:rsidTr="00C44E05">
        <w:trPr>
          <w:trHeight w:val="20"/>
          <w:jc w:val="center"/>
        </w:trPr>
        <w:tc>
          <w:tcPr>
            <w:tcW w:w="516" w:type="dxa"/>
          </w:tcPr>
          <w:p w14:paraId="3B90B4A0" w14:textId="0D1A5FE5" w:rsidR="00B11858" w:rsidRPr="00952EEA" w:rsidRDefault="00B11858" w:rsidP="00952EEA">
            <w:pPr>
              <w:pStyle w:val="Akapitzlist"/>
              <w:numPr>
                <w:ilvl w:val="0"/>
                <w:numId w:val="68"/>
              </w:numPr>
              <w:jc w:val="center"/>
              <w:rPr>
                <w:rFonts w:ascii="Arial" w:hAnsi="Arial" w:cs="Arial"/>
                <w:sz w:val="20"/>
              </w:rPr>
            </w:pPr>
          </w:p>
        </w:tc>
        <w:tc>
          <w:tcPr>
            <w:tcW w:w="3438" w:type="dxa"/>
          </w:tcPr>
          <w:p w14:paraId="396E2083" w14:textId="77777777" w:rsidR="00B11858" w:rsidRPr="00911114" w:rsidRDefault="00B11858" w:rsidP="002212D1">
            <w:pPr>
              <w:rPr>
                <w:rFonts w:ascii="Arial" w:hAnsi="Arial" w:cs="Arial"/>
                <w:sz w:val="20"/>
              </w:rPr>
            </w:pPr>
            <w:r w:rsidRPr="00911114">
              <w:rPr>
                <w:rFonts w:ascii="Arial" w:hAnsi="Arial" w:cs="Arial"/>
                <w:sz w:val="20"/>
              </w:rPr>
              <w:t>rafinowany olej roślinny</w:t>
            </w:r>
          </w:p>
        </w:tc>
        <w:tc>
          <w:tcPr>
            <w:tcW w:w="3626" w:type="dxa"/>
            <w:vMerge w:val="restart"/>
          </w:tcPr>
          <w:p w14:paraId="50E218E1" w14:textId="77777777" w:rsidR="00B11858" w:rsidRPr="00911114" w:rsidRDefault="00B11858" w:rsidP="002212D1">
            <w:pPr>
              <w:jc w:val="center"/>
              <w:rPr>
                <w:rFonts w:ascii="Arial" w:hAnsi="Arial" w:cs="Arial"/>
                <w:sz w:val="20"/>
              </w:rPr>
            </w:pPr>
            <w:r w:rsidRPr="00911114">
              <w:rPr>
                <w:rFonts w:ascii="Arial" w:hAnsi="Arial" w:cs="Arial"/>
                <w:sz w:val="20"/>
              </w:rPr>
              <w:t>produkcja pokostu</w:t>
            </w:r>
          </w:p>
        </w:tc>
        <w:tc>
          <w:tcPr>
            <w:tcW w:w="1482" w:type="dxa"/>
          </w:tcPr>
          <w:p w14:paraId="0CE16109" w14:textId="77777777" w:rsidR="00B11858" w:rsidRPr="00911114" w:rsidRDefault="00B11858" w:rsidP="002212D1">
            <w:pPr>
              <w:jc w:val="center"/>
              <w:rPr>
                <w:rFonts w:ascii="Arial" w:hAnsi="Arial" w:cs="Arial"/>
                <w:sz w:val="20"/>
              </w:rPr>
            </w:pPr>
            <w:r w:rsidRPr="00911114">
              <w:rPr>
                <w:rFonts w:ascii="Arial" w:hAnsi="Arial" w:cs="Arial"/>
                <w:sz w:val="20"/>
              </w:rPr>
              <w:t>490</w:t>
            </w:r>
          </w:p>
        </w:tc>
      </w:tr>
      <w:tr w:rsidR="00B11858" w:rsidRPr="00911114" w14:paraId="1FDE680C" w14:textId="77777777" w:rsidTr="00C44E05">
        <w:trPr>
          <w:trHeight w:val="20"/>
          <w:jc w:val="center"/>
        </w:trPr>
        <w:tc>
          <w:tcPr>
            <w:tcW w:w="516" w:type="dxa"/>
          </w:tcPr>
          <w:p w14:paraId="638D0DDA" w14:textId="47DD82B9" w:rsidR="00B11858" w:rsidRPr="00952EEA" w:rsidRDefault="00B11858" w:rsidP="00952EEA">
            <w:pPr>
              <w:pStyle w:val="Akapitzlist"/>
              <w:numPr>
                <w:ilvl w:val="0"/>
                <w:numId w:val="68"/>
              </w:numPr>
              <w:jc w:val="center"/>
              <w:rPr>
                <w:rFonts w:ascii="Arial" w:hAnsi="Arial" w:cs="Arial"/>
                <w:sz w:val="20"/>
              </w:rPr>
            </w:pPr>
          </w:p>
        </w:tc>
        <w:tc>
          <w:tcPr>
            <w:tcW w:w="3438" w:type="dxa"/>
          </w:tcPr>
          <w:p w14:paraId="35595AF5" w14:textId="77777777" w:rsidR="00B11858" w:rsidRPr="00911114" w:rsidRDefault="00B11858" w:rsidP="002212D1">
            <w:pPr>
              <w:rPr>
                <w:rFonts w:ascii="Arial" w:hAnsi="Arial" w:cs="Arial"/>
                <w:sz w:val="20"/>
              </w:rPr>
            </w:pPr>
            <w:r w:rsidRPr="00911114">
              <w:rPr>
                <w:rFonts w:ascii="Arial" w:hAnsi="Arial" w:cs="Arial"/>
                <w:sz w:val="20"/>
              </w:rPr>
              <w:t>sole organiczne</w:t>
            </w:r>
          </w:p>
        </w:tc>
        <w:tc>
          <w:tcPr>
            <w:tcW w:w="3626" w:type="dxa"/>
            <w:vMerge/>
          </w:tcPr>
          <w:p w14:paraId="40033F06" w14:textId="77777777" w:rsidR="00B11858" w:rsidRPr="00911114" w:rsidRDefault="00B11858" w:rsidP="002212D1">
            <w:pPr>
              <w:jc w:val="center"/>
              <w:rPr>
                <w:rFonts w:ascii="Arial" w:hAnsi="Arial" w:cs="Arial"/>
                <w:sz w:val="20"/>
              </w:rPr>
            </w:pPr>
          </w:p>
        </w:tc>
        <w:tc>
          <w:tcPr>
            <w:tcW w:w="1482" w:type="dxa"/>
          </w:tcPr>
          <w:p w14:paraId="579590BC" w14:textId="77777777" w:rsidR="00B11858" w:rsidRPr="00911114" w:rsidRDefault="00B11858" w:rsidP="002212D1">
            <w:pPr>
              <w:jc w:val="center"/>
              <w:rPr>
                <w:rFonts w:ascii="Arial" w:hAnsi="Arial" w:cs="Arial"/>
                <w:sz w:val="20"/>
              </w:rPr>
            </w:pPr>
            <w:r w:rsidRPr="00911114">
              <w:rPr>
                <w:rFonts w:ascii="Arial" w:hAnsi="Arial" w:cs="Arial"/>
                <w:sz w:val="20"/>
              </w:rPr>
              <w:t>10</w:t>
            </w:r>
          </w:p>
        </w:tc>
      </w:tr>
      <w:tr w:rsidR="00B11858" w:rsidRPr="00911114" w14:paraId="2BB5DE0C" w14:textId="77777777" w:rsidTr="00C44E05">
        <w:trPr>
          <w:trHeight w:val="20"/>
          <w:jc w:val="center"/>
        </w:trPr>
        <w:tc>
          <w:tcPr>
            <w:tcW w:w="516" w:type="dxa"/>
          </w:tcPr>
          <w:p w14:paraId="324A4F7B" w14:textId="17ECC555" w:rsidR="00B11858" w:rsidRPr="00952EEA" w:rsidRDefault="00B11858" w:rsidP="00952EEA">
            <w:pPr>
              <w:pStyle w:val="Akapitzlist"/>
              <w:numPr>
                <w:ilvl w:val="0"/>
                <w:numId w:val="68"/>
              </w:numPr>
              <w:jc w:val="center"/>
              <w:rPr>
                <w:rFonts w:ascii="Arial" w:hAnsi="Arial" w:cs="Arial"/>
                <w:sz w:val="20"/>
              </w:rPr>
            </w:pPr>
          </w:p>
        </w:tc>
        <w:tc>
          <w:tcPr>
            <w:tcW w:w="3438" w:type="dxa"/>
          </w:tcPr>
          <w:p w14:paraId="67D7E138" w14:textId="77777777" w:rsidR="00B11858" w:rsidRPr="00911114" w:rsidRDefault="00B11858" w:rsidP="002212D1">
            <w:pPr>
              <w:rPr>
                <w:rFonts w:ascii="Arial" w:hAnsi="Arial" w:cs="Arial"/>
                <w:sz w:val="20"/>
              </w:rPr>
            </w:pPr>
            <w:r w:rsidRPr="00911114">
              <w:rPr>
                <w:rFonts w:ascii="Arial" w:hAnsi="Arial" w:cs="Arial"/>
                <w:sz w:val="20"/>
              </w:rPr>
              <w:t>PET (</w:t>
            </w:r>
            <w:proofErr w:type="spellStart"/>
            <w:r w:rsidRPr="00911114">
              <w:rPr>
                <w:rFonts w:ascii="Arial" w:hAnsi="Arial" w:cs="Arial"/>
                <w:sz w:val="20"/>
              </w:rPr>
              <w:t>Politereftalan</w:t>
            </w:r>
            <w:proofErr w:type="spellEnd"/>
            <w:r w:rsidRPr="00911114">
              <w:rPr>
                <w:rFonts w:ascii="Arial" w:hAnsi="Arial" w:cs="Arial"/>
                <w:sz w:val="20"/>
              </w:rPr>
              <w:t xml:space="preserve"> etylenu)</w:t>
            </w:r>
          </w:p>
        </w:tc>
        <w:tc>
          <w:tcPr>
            <w:tcW w:w="3626" w:type="dxa"/>
            <w:vMerge w:val="restart"/>
          </w:tcPr>
          <w:p w14:paraId="5FE822BE" w14:textId="77777777" w:rsidR="00B11858" w:rsidRPr="00911114" w:rsidRDefault="00B11858" w:rsidP="002212D1">
            <w:pPr>
              <w:jc w:val="center"/>
              <w:rPr>
                <w:rFonts w:ascii="Arial" w:hAnsi="Arial" w:cs="Arial"/>
                <w:sz w:val="20"/>
              </w:rPr>
            </w:pPr>
            <w:r w:rsidRPr="00911114">
              <w:rPr>
                <w:rFonts w:ascii="Arial" w:hAnsi="Arial" w:cs="Arial"/>
                <w:sz w:val="20"/>
              </w:rPr>
              <w:t>produkcja żywicy poliestrowej w styrenie</w:t>
            </w:r>
          </w:p>
        </w:tc>
        <w:tc>
          <w:tcPr>
            <w:tcW w:w="1482" w:type="dxa"/>
          </w:tcPr>
          <w:p w14:paraId="6789C776" w14:textId="77777777" w:rsidR="00B11858" w:rsidRPr="00911114" w:rsidRDefault="00B11858" w:rsidP="002212D1">
            <w:pPr>
              <w:jc w:val="center"/>
              <w:rPr>
                <w:rFonts w:ascii="Arial" w:hAnsi="Arial" w:cs="Arial"/>
                <w:sz w:val="20"/>
              </w:rPr>
            </w:pPr>
            <w:r w:rsidRPr="00911114">
              <w:rPr>
                <w:rFonts w:ascii="Arial" w:hAnsi="Arial" w:cs="Arial"/>
                <w:sz w:val="20"/>
              </w:rPr>
              <w:t>500</w:t>
            </w:r>
          </w:p>
        </w:tc>
      </w:tr>
      <w:tr w:rsidR="00B11858" w:rsidRPr="00911114" w14:paraId="2B965AB4" w14:textId="77777777" w:rsidTr="00C44E05">
        <w:trPr>
          <w:trHeight w:val="20"/>
          <w:jc w:val="center"/>
        </w:trPr>
        <w:tc>
          <w:tcPr>
            <w:tcW w:w="516" w:type="dxa"/>
          </w:tcPr>
          <w:p w14:paraId="7B144693" w14:textId="715B0459" w:rsidR="00B11858" w:rsidRPr="00952EEA" w:rsidRDefault="00B11858" w:rsidP="00952EEA">
            <w:pPr>
              <w:pStyle w:val="Akapitzlist"/>
              <w:numPr>
                <w:ilvl w:val="0"/>
                <w:numId w:val="68"/>
              </w:numPr>
              <w:jc w:val="center"/>
              <w:rPr>
                <w:rFonts w:ascii="Arial" w:hAnsi="Arial" w:cs="Arial"/>
                <w:sz w:val="20"/>
              </w:rPr>
            </w:pPr>
          </w:p>
        </w:tc>
        <w:tc>
          <w:tcPr>
            <w:tcW w:w="3438" w:type="dxa"/>
          </w:tcPr>
          <w:p w14:paraId="53E47BE6" w14:textId="77777777" w:rsidR="00B11858" w:rsidRPr="00911114" w:rsidRDefault="00B11858" w:rsidP="002212D1">
            <w:pPr>
              <w:rPr>
                <w:rFonts w:ascii="Arial" w:hAnsi="Arial" w:cs="Arial"/>
                <w:sz w:val="20"/>
              </w:rPr>
            </w:pPr>
            <w:r w:rsidRPr="00911114">
              <w:rPr>
                <w:rFonts w:ascii="Arial" w:hAnsi="Arial" w:cs="Arial"/>
                <w:sz w:val="20"/>
              </w:rPr>
              <w:t>glikole</w:t>
            </w:r>
          </w:p>
        </w:tc>
        <w:tc>
          <w:tcPr>
            <w:tcW w:w="3626" w:type="dxa"/>
            <w:vMerge/>
          </w:tcPr>
          <w:p w14:paraId="7F720230" w14:textId="77777777" w:rsidR="00B11858" w:rsidRPr="00911114" w:rsidRDefault="00B11858" w:rsidP="002212D1">
            <w:pPr>
              <w:jc w:val="center"/>
              <w:rPr>
                <w:rFonts w:ascii="Arial" w:hAnsi="Arial" w:cs="Arial"/>
                <w:sz w:val="20"/>
              </w:rPr>
            </w:pPr>
          </w:p>
        </w:tc>
        <w:tc>
          <w:tcPr>
            <w:tcW w:w="1482" w:type="dxa"/>
          </w:tcPr>
          <w:p w14:paraId="53CAF142" w14:textId="77777777" w:rsidR="00B11858" w:rsidRPr="00911114" w:rsidRDefault="00B11858" w:rsidP="002212D1">
            <w:pPr>
              <w:jc w:val="center"/>
              <w:rPr>
                <w:rFonts w:ascii="Arial" w:hAnsi="Arial" w:cs="Arial"/>
                <w:sz w:val="20"/>
              </w:rPr>
            </w:pPr>
            <w:r w:rsidRPr="00911114">
              <w:rPr>
                <w:rFonts w:ascii="Arial" w:hAnsi="Arial" w:cs="Arial"/>
                <w:sz w:val="20"/>
              </w:rPr>
              <w:t>400</w:t>
            </w:r>
          </w:p>
        </w:tc>
      </w:tr>
      <w:tr w:rsidR="00B11858" w:rsidRPr="00911114" w14:paraId="762E1CA8" w14:textId="77777777" w:rsidTr="00C44E05">
        <w:trPr>
          <w:trHeight w:val="20"/>
          <w:jc w:val="center"/>
        </w:trPr>
        <w:tc>
          <w:tcPr>
            <w:tcW w:w="516" w:type="dxa"/>
          </w:tcPr>
          <w:p w14:paraId="42226A2E" w14:textId="4BC2CC8F" w:rsidR="00B11858" w:rsidRPr="00952EEA" w:rsidRDefault="00B11858" w:rsidP="00952EEA">
            <w:pPr>
              <w:pStyle w:val="Akapitzlist"/>
              <w:numPr>
                <w:ilvl w:val="0"/>
                <w:numId w:val="68"/>
              </w:numPr>
              <w:jc w:val="center"/>
              <w:rPr>
                <w:rFonts w:ascii="Arial" w:hAnsi="Arial" w:cs="Arial"/>
                <w:sz w:val="20"/>
              </w:rPr>
            </w:pPr>
          </w:p>
        </w:tc>
        <w:tc>
          <w:tcPr>
            <w:tcW w:w="3438" w:type="dxa"/>
          </w:tcPr>
          <w:p w14:paraId="3D5048CB" w14:textId="77777777" w:rsidR="00B11858" w:rsidRPr="00911114" w:rsidRDefault="00B11858" w:rsidP="002212D1">
            <w:pPr>
              <w:rPr>
                <w:rFonts w:ascii="Arial" w:hAnsi="Arial" w:cs="Arial"/>
                <w:sz w:val="20"/>
              </w:rPr>
            </w:pPr>
            <w:r w:rsidRPr="00911114">
              <w:rPr>
                <w:rFonts w:ascii="Arial" w:hAnsi="Arial" w:cs="Arial"/>
                <w:sz w:val="20"/>
              </w:rPr>
              <w:t>kwasy i bezwodniki kwasów organicznych</w:t>
            </w:r>
          </w:p>
        </w:tc>
        <w:tc>
          <w:tcPr>
            <w:tcW w:w="3626" w:type="dxa"/>
            <w:vMerge/>
          </w:tcPr>
          <w:p w14:paraId="4C0564AB" w14:textId="77777777" w:rsidR="00B11858" w:rsidRPr="00911114" w:rsidRDefault="00B11858" w:rsidP="002212D1">
            <w:pPr>
              <w:jc w:val="center"/>
              <w:rPr>
                <w:rFonts w:ascii="Arial" w:hAnsi="Arial" w:cs="Arial"/>
                <w:sz w:val="20"/>
              </w:rPr>
            </w:pPr>
          </w:p>
        </w:tc>
        <w:tc>
          <w:tcPr>
            <w:tcW w:w="1482" w:type="dxa"/>
          </w:tcPr>
          <w:p w14:paraId="05F3D48F" w14:textId="77777777" w:rsidR="00B11858" w:rsidRPr="00911114" w:rsidRDefault="00B11858" w:rsidP="002212D1">
            <w:pPr>
              <w:jc w:val="center"/>
              <w:rPr>
                <w:rFonts w:ascii="Arial" w:hAnsi="Arial" w:cs="Arial"/>
                <w:sz w:val="20"/>
              </w:rPr>
            </w:pPr>
            <w:r w:rsidRPr="00911114">
              <w:rPr>
                <w:rFonts w:ascii="Arial" w:hAnsi="Arial" w:cs="Arial"/>
                <w:sz w:val="20"/>
              </w:rPr>
              <w:t>660</w:t>
            </w:r>
          </w:p>
        </w:tc>
      </w:tr>
      <w:tr w:rsidR="00B11858" w:rsidRPr="00911114" w14:paraId="33366311" w14:textId="77777777" w:rsidTr="00C44E05">
        <w:trPr>
          <w:trHeight w:val="20"/>
          <w:jc w:val="center"/>
        </w:trPr>
        <w:tc>
          <w:tcPr>
            <w:tcW w:w="516" w:type="dxa"/>
          </w:tcPr>
          <w:p w14:paraId="620E4766" w14:textId="0B2E581A" w:rsidR="00B11858" w:rsidRPr="00952EEA" w:rsidRDefault="00B11858" w:rsidP="00952EEA">
            <w:pPr>
              <w:pStyle w:val="Akapitzlist"/>
              <w:numPr>
                <w:ilvl w:val="0"/>
                <w:numId w:val="68"/>
              </w:numPr>
              <w:jc w:val="center"/>
              <w:rPr>
                <w:rFonts w:ascii="Arial" w:hAnsi="Arial" w:cs="Arial"/>
                <w:sz w:val="20"/>
              </w:rPr>
            </w:pPr>
          </w:p>
        </w:tc>
        <w:tc>
          <w:tcPr>
            <w:tcW w:w="3438" w:type="dxa"/>
          </w:tcPr>
          <w:p w14:paraId="58D60352" w14:textId="77777777" w:rsidR="00B11858" w:rsidRPr="00911114" w:rsidRDefault="00B11858" w:rsidP="002212D1">
            <w:pPr>
              <w:rPr>
                <w:rFonts w:ascii="Arial" w:hAnsi="Arial" w:cs="Arial"/>
                <w:sz w:val="20"/>
              </w:rPr>
            </w:pPr>
            <w:r w:rsidRPr="00911114">
              <w:rPr>
                <w:rFonts w:ascii="Arial" w:hAnsi="Arial" w:cs="Arial"/>
                <w:sz w:val="20"/>
              </w:rPr>
              <w:t>rozpuszczalnik</w:t>
            </w:r>
          </w:p>
        </w:tc>
        <w:tc>
          <w:tcPr>
            <w:tcW w:w="3626" w:type="dxa"/>
            <w:vMerge/>
          </w:tcPr>
          <w:p w14:paraId="254A56E1" w14:textId="77777777" w:rsidR="00B11858" w:rsidRPr="00911114" w:rsidRDefault="00B11858" w:rsidP="002212D1">
            <w:pPr>
              <w:jc w:val="center"/>
              <w:rPr>
                <w:rFonts w:ascii="Arial" w:hAnsi="Arial" w:cs="Arial"/>
                <w:sz w:val="20"/>
              </w:rPr>
            </w:pPr>
          </w:p>
        </w:tc>
        <w:tc>
          <w:tcPr>
            <w:tcW w:w="1482" w:type="dxa"/>
          </w:tcPr>
          <w:p w14:paraId="2FF3B368" w14:textId="77777777" w:rsidR="00B11858" w:rsidRPr="00911114" w:rsidRDefault="00B11858" w:rsidP="002212D1">
            <w:pPr>
              <w:jc w:val="center"/>
              <w:rPr>
                <w:rFonts w:ascii="Arial" w:hAnsi="Arial" w:cs="Arial"/>
                <w:sz w:val="20"/>
              </w:rPr>
            </w:pPr>
            <w:r w:rsidRPr="00911114">
              <w:rPr>
                <w:rFonts w:ascii="Arial" w:hAnsi="Arial" w:cs="Arial"/>
                <w:sz w:val="20"/>
              </w:rPr>
              <w:t>780</w:t>
            </w:r>
          </w:p>
        </w:tc>
      </w:tr>
      <w:tr w:rsidR="00B11858" w:rsidRPr="00911114" w14:paraId="74B7337E" w14:textId="77777777" w:rsidTr="00C44E05">
        <w:trPr>
          <w:trHeight w:val="20"/>
          <w:jc w:val="center"/>
        </w:trPr>
        <w:tc>
          <w:tcPr>
            <w:tcW w:w="516" w:type="dxa"/>
          </w:tcPr>
          <w:p w14:paraId="48834530" w14:textId="0BF6A23C" w:rsidR="00B11858" w:rsidRPr="00952EEA" w:rsidRDefault="00B11858" w:rsidP="00952EEA">
            <w:pPr>
              <w:pStyle w:val="Akapitzlist"/>
              <w:numPr>
                <w:ilvl w:val="0"/>
                <w:numId w:val="68"/>
              </w:numPr>
              <w:jc w:val="center"/>
              <w:rPr>
                <w:rFonts w:ascii="Arial" w:hAnsi="Arial" w:cs="Arial"/>
                <w:sz w:val="20"/>
              </w:rPr>
            </w:pPr>
          </w:p>
        </w:tc>
        <w:tc>
          <w:tcPr>
            <w:tcW w:w="3438" w:type="dxa"/>
          </w:tcPr>
          <w:p w14:paraId="6F021D3F" w14:textId="77777777" w:rsidR="00B11858" w:rsidRPr="00911114" w:rsidRDefault="00B11858" w:rsidP="002212D1">
            <w:pPr>
              <w:rPr>
                <w:rFonts w:ascii="Arial" w:hAnsi="Arial" w:cs="Arial"/>
                <w:sz w:val="20"/>
              </w:rPr>
            </w:pPr>
            <w:r w:rsidRPr="00911114">
              <w:rPr>
                <w:rFonts w:ascii="Arial" w:hAnsi="Arial" w:cs="Arial"/>
                <w:sz w:val="20"/>
              </w:rPr>
              <w:t>inhibitory</w:t>
            </w:r>
          </w:p>
        </w:tc>
        <w:tc>
          <w:tcPr>
            <w:tcW w:w="3626" w:type="dxa"/>
            <w:vMerge/>
          </w:tcPr>
          <w:p w14:paraId="3F28FFC9" w14:textId="77777777" w:rsidR="00B11858" w:rsidRPr="00911114" w:rsidRDefault="00B11858" w:rsidP="002212D1">
            <w:pPr>
              <w:jc w:val="center"/>
              <w:rPr>
                <w:rFonts w:ascii="Arial" w:hAnsi="Arial" w:cs="Arial"/>
                <w:sz w:val="20"/>
              </w:rPr>
            </w:pPr>
          </w:p>
        </w:tc>
        <w:tc>
          <w:tcPr>
            <w:tcW w:w="1482" w:type="dxa"/>
          </w:tcPr>
          <w:p w14:paraId="22E98C47" w14:textId="77777777" w:rsidR="00B11858" w:rsidRPr="00911114" w:rsidRDefault="00B11858" w:rsidP="002212D1">
            <w:pPr>
              <w:jc w:val="center"/>
              <w:rPr>
                <w:rFonts w:ascii="Arial" w:hAnsi="Arial" w:cs="Arial"/>
                <w:sz w:val="20"/>
              </w:rPr>
            </w:pPr>
            <w:r w:rsidRPr="00911114">
              <w:rPr>
                <w:rFonts w:ascii="Arial" w:hAnsi="Arial" w:cs="Arial"/>
                <w:sz w:val="20"/>
              </w:rPr>
              <w:t>8.1</w:t>
            </w:r>
          </w:p>
        </w:tc>
      </w:tr>
      <w:tr w:rsidR="00B11858" w:rsidRPr="00911114" w14:paraId="2F0230CF" w14:textId="77777777" w:rsidTr="00C44E05">
        <w:trPr>
          <w:trHeight w:val="20"/>
          <w:jc w:val="center"/>
        </w:trPr>
        <w:tc>
          <w:tcPr>
            <w:tcW w:w="516" w:type="dxa"/>
          </w:tcPr>
          <w:p w14:paraId="333F4F5A" w14:textId="0FBA8189" w:rsidR="00B11858" w:rsidRPr="00952EEA" w:rsidRDefault="00B11858" w:rsidP="00952EEA">
            <w:pPr>
              <w:pStyle w:val="Akapitzlist"/>
              <w:numPr>
                <w:ilvl w:val="0"/>
                <w:numId w:val="68"/>
              </w:numPr>
              <w:jc w:val="center"/>
              <w:rPr>
                <w:rFonts w:ascii="Arial" w:hAnsi="Arial" w:cs="Arial"/>
                <w:sz w:val="20"/>
              </w:rPr>
            </w:pPr>
          </w:p>
        </w:tc>
        <w:tc>
          <w:tcPr>
            <w:tcW w:w="3438" w:type="dxa"/>
          </w:tcPr>
          <w:p w14:paraId="1ED3FCCD" w14:textId="77777777" w:rsidR="00B11858" w:rsidRPr="00911114" w:rsidRDefault="00B11858" w:rsidP="002212D1">
            <w:pPr>
              <w:rPr>
                <w:rFonts w:ascii="Arial" w:hAnsi="Arial" w:cs="Arial"/>
                <w:sz w:val="20"/>
              </w:rPr>
            </w:pPr>
            <w:r w:rsidRPr="00911114">
              <w:rPr>
                <w:rFonts w:ascii="Arial" w:hAnsi="Arial" w:cs="Arial"/>
                <w:sz w:val="20"/>
              </w:rPr>
              <w:t>czynnik rozdzielający</w:t>
            </w:r>
          </w:p>
        </w:tc>
        <w:tc>
          <w:tcPr>
            <w:tcW w:w="3626" w:type="dxa"/>
            <w:vMerge/>
          </w:tcPr>
          <w:p w14:paraId="4595F46D" w14:textId="77777777" w:rsidR="00B11858" w:rsidRPr="00911114" w:rsidRDefault="00B11858" w:rsidP="002212D1">
            <w:pPr>
              <w:jc w:val="center"/>
              <w:rPr>
                <w:rFonts w:ascii="Arial" w:hAnsi="Arial" w:cs="Arial"/>
                <w:sz w:val="20"/>
              </w:rPr>
            </w:pPr>
          </w:p>
        </w:tc>
        <w:tc>
          <w:tcPr>
            <w:tcW w:w="1482" w:type="dxa"/>
          </w:tcPr>
          <w:p w14:paraId="24CEDD08" w14:textId="77777777" w:rsidR="00B11858" w:rsidRPr="00911114" w:rsidRDefault="00B11858" w:rsidP="002212D1">
            <w:pPr>
              <w:jc w:val="center"/>
              <w:rPr>
                <w:rFonts w:ascii="Arial" w:hAnsi="Arial" w:cs="Arial"/>
                <w:sz w:val="20"/>
              </w:rPr>
            </w:pPr>
            <w:r w:rsidRPr="00911114">
              <w:rPr>
                <w:rFonts w:ascii="Arial" w:hAnsi="Arial" w:cs="Arial"/>
                <w:sz w:val="20"/>
              </w:rPr>
              <w:t>12</w:t>
            </w:r>
          </w:p>
        </w:tc>
      </w:tr>
      <w:tr w:rsidR="00B11858" w:rsidRPr="00911114" w14:paraId="76D33A3F" w14:textId="77777777" w:rsidTr="00C44E05">
        <w:trPr>
          <w:trHeight w:val="20"/>
          <w:jc w:val="center"/>
        </w:trPr>
        <w:tc>
          <w:tcPr>
            <w:tcW w:w="516" w:type="dxa"/>
          </w:tcPr>
          <w:p w14:paraId="021731D2" w14:textId="01081EEB" w:rsidR="00B11858" w:rsidRPr="00952EEA" w:rsidRDefault="00B11858" w:rsidP="00952EEA">
            <w:pPr>
              <w:pStyle w:val="Akapitzlist"/>
              <w:numPr>
                <w:ilvl w:val="0"/>
                <w:numId w:val="68"/>
              </w:numPr>
              <w:jc w:val="center"/>
              <w:rPr>
                <w:rFonts w:ascii="Arial" w:hAnsi="Arial" w:cs="Arial"/>
                <w:sz w:val="20"/>
              </w:rPr>
            </w:pPr>
          </w:p>
        </w:tc>
        <w:tc>
          <w:tcPr>
            <w:tcW w:w="3438" w:type="dxa"/>
          </w:tcPr>
          <w:p w14:paraId="4EDEF6BE" w14:textId="77777777" w:rsidR="00B11858" w:rsidRPr="00911114" w:rsidRDefault="00B11858" w:rsidP="002212D1">
            <w:pPr>
              <w:rPr>
                <w:rFonts w:ascii="Arial" w:hAnsi="Arial" w:cs="Arial"/>
                <w:sz w:val="20"/>
              </w:rPr>
            </w:pPr>
            <w:r w:rsidRPr="00911114">
              <w:rPr>
                <w:rFonts w:ascii="Arial" w:hAnsi="Arial" w:cs="Arial"/>
                <w:sz w:val="20"/>
              </w:rPr>
              <w:t>katalizator</w:t>
            </w:r>
          </w:p>
        </w:tc>
        <w:tc>
          <w:tcPr>
            <w:tcW w:w="3626" w:type="dxa"/>
            <w:vMerge/>
          </w:tcPr>
          <w:p w14:paraId="5AACAC5E" w14:textId="77777777" w:rsidR="00B11858" w:rsidRPr="00911114" w:rsidRDefault="00B11858" w:rsidP="002212D1">
            <w:pPr>
              <w:jc w:val="center"/>
              <w:rPr>
                <w:rFonts w:ascii="Arial" w:hAnsi="Arial" w:cs="Arial"/>
                <w:sz w:val="20"/>
              </w:rPr>
            </w:pPr>
          </w:p>
        </w:tc>
        <w:tc>
          <w:tcPr>
            <w:tcW w:w="1482" w:type="dxa"/>
          </w:tcPr>
          <w:p w14:paraId="2D5D7EB9" w14:textId="77777777" w:rsidR="00B11858" w:rsidRPr="00911114" w:rsidRDefault="00B11858" w:rsidP="002212D1">
            <w:pPr>
              <w:jc w:val="center"/>
              <w:rPr>
                <w:rFonts w:ascii="Arial" w:hAnsi="Arial" w:cs="Arial"/>
                <w:sz w:val="20"/>
              </w:rPr>
            </w:pPr>
            <w:r w:rsidRPr="00911114">
              <w:rPr>
                <w:rFonts w:ascii="Arial" w:hAnsi="Arial" w:cs="Arial"/>
                <w:sz w:val="20"/>
              </w:rPr>
              <w:t>0,4</w:t>
            </w:r>
          </w:p>
        </w:tc>
      </w:tr>
      <w:tr w:rsidR="00B11858" w:rsidRPr="00911114" w14:paraId="6DB11AD8" w14:textId="77777777" w:rsidTr="00C44E05">
        <w:trPr>
          <w:trHeight w:val="20"/>
          <w:jc w:val="center"/>
        </w:trPr>
        <w:tc>
          <w:tcPr>
            <w:tcW w:w="516" w:type="dxa"/>
          </w:tcPr>
          <w:p w14:paraId="206E8830" w14:textId="2F96CF0D" w:rsidR="00B11858" w:rsidRPr="00952EEA" w:rsidRDefault="00B11858" w:rsidP="00952EEA">
            <w:pPr>
              <w:pStyle w:val="Akapitzlist"/>
              <w:numPr>
                <w:ilvl w:val="0"/>
                <w:numId w:val="68"/>
              </w:numPr>
              <w:jc w:val="center"/>
              <w:rPr>
                <w:rFonts w:ascii="Arial" w:hAnsi="Arial" w:cs="Arial"/>
                <w:sz w:val="20"/>
              </w:rPr>
            </w:pPr>
          </w:p>
        </w:tc>
        <w:tc>
          <w:tcPr>
            <w:tcW w:w="3438" w:type="dxa"/>
          </w:tcPr>
          <w:p w14:paraId="4B6B524F" w14:textId="77777777" w:rsidR="00B11858" w:rsidRPr="00911114" w:rsidRDefault="00B11858" w:rsidP="002212D1">
            <w:pPr>
              <w:rPr>
                <w:rFonts w:ascii="Arial" w:hAnsi="Arial" w:cs="Arial"/>
                <w:sz w:val="20"/>
              </w:rPr>
            </w:pPr>
            <w:r w:rsidRPr="00911114">
              <w:rPr>
                <w:rFonts w:ascii="Arial" w:hAnsi="Arial" w:cs="Arial"/>
                <w:sz w:val="20"/>
              </w:rPr>
              <w:t>dodatek uszlachetniający</w:t>
            </w:r>
          </w:p>
        </w:tc>
        <w:tc>
          <w:tcPr>
            <w:tcW w:w="3626" w:type="dxa"/>
          </w:tcPr>
          <w:p w14:paraId="6F41755E" w14:textId="77777777" w:rsidR="00B11858" w:rsidRPr="00911114" w:rsidRDefault="00B11858" w:rsidP="002212D1">
            <w:pPr>
              <w:jc w:val="center"/>
              <w:rPr>
                <w:rFonts w:ascii="Arial" w:hAnsi="Arial" w:cs="Arial"/>
                <w:sz w:val="20"/>
              </w:rPr>
            </w:pPr>
          </w:p>
        </w:tc>
        <w:tc>
          <w:tcPr>
            <w:tcW w:w="1482" w:type="dxa"/>
          </w:tcPr>
          <w:p w14:paraId="3D407ABB" w14:textId="77777777" w:rsidR="00B11858" w:rsidRPr="00911114" w:rsidRDefault="00B11858" w:rsidP="002212D1">
            <w:pPr>
              <w:jc w:val="center"/>
              <w:rPr>
                <w:rFonts w:ascii="Arial" w:hAnsi="Arial" w:cs="Arial"/>
                <w:sz w:val="20"/>
              </w:rPr>
            </w:pPr>
            <w:r w:rsidRPr="00911114">
              <w:rPr>
                <w:rFonts w:ascii="Arial" w:hAnsi="Arial" w:cs="Arial"/>
                <w:sz w:val="20"/>
              </w:rPr>
              <w:t>5,8</w:t>
            </w:r>
          </w:p>
        </w:tc>
      </w:tr>
      <w:tr w:rsidR="00B11858" w:rsidRPr="00911114" w14:paraId="1B5237AF" w14:textId="77777777" w:rsidTr="00C44E05">
        <w:trPr>
          <w:trHeight w:val="20"/>
          <w:jc w:val="center"/>
        </w:trPr>
        <w:tc>
          <w:tcPr>
            <w:tcW w:w="516" w:type="dxa"/>
          </w:tcPr>
          <w:p w14:paraId="3E5FB22D" w14:textId="4791E99C" w:rsidR="00B11858" w:rsidRPr="00952EEA" w:rsidRDefault="00B11858" w:rsidP="00952EEA">
            <w:pPr>
              <w:pStyle w:val="Akapitzlist"/>
              <w:numPr>
                <w:ilvl w:val="0"/>
                <w:numId w:val="68"/>
              </w:numPr>
              <w:jc w:val="center"/>
              <w:rPr>
                <w:rFonts w:ascii="Arial" w:hAnsi="Arial" w:cs="Arial"/>
                <w:sz w:val="20"/>
              </w:rPr>
            </w:pPr>
          </w:p>
        </w:tc>
        <w:tc>
          <w:tcPr>
            <w:tcW w:w="3438" w:type="dxa"/>
          </w:tcPr>
          <w:p w14:paraId="78433CCA" w14:textId="77777777" w:rsidR="00B11858" w:rsidRPr="00911114" w:rsidRDefault="00B11858" w:rsidP="002212D1">
            <w:pPr>
              <w:rPr>
                <w:rFonts w:ascii="Arial" w:hAnsi="Arial" w:cs="Arial"/>
                <w:sz w:val="20"/>
              </w:rPr>
            </w:pPr>
            <w:r w:rsidRPr="00911114">
              <w:rPr>
                <w:rFonts w:ascii="Arial" w:hAnsi="Arial" w:cs="Arial"/>
                <w:sz w:val="20"/>
              </w:rPr>
              <w:t>gliceryna</w:t>
            </w:r>
          </w:p>
        </w:tc>
        <w:tc>
          <w:tcPr>
            <w:tcW w:w="3626" w:type="dxa"/>
            <w:vMerge w:val="restart"/>
          </w:tcPr>
          <w:p w14:paraId="4680066C" w14:textId="77777777" w:rsidR="00B11858" w:rsidRPr="00911114" w:rsidRDefault="00B11858" w:rsidP="002212D1">
            <w:pPr>
              <w:jc w:val="center"/>
              <w:rPr>
                <w:rFonts w:ascii="Arial" w:hAnsi="Arial" w:cs="Arial"/>
                <w:sz w:val="20"/>
              </w:rPr>
            </w:pPr>
            <w:r w:rsidRPr="00911114">
              <w:rPr>
                <w:rFonts w:ascii="Arial" w:hAnsi="Arial" w:cs="Arial"/>
                <w:sz w:val="20"/>
              </w:rPr>
              <w:t>produkcja poligliceryny</w:t>
            </w:r>
          </w:p>
        </w:tc>
        <w:tc>
          <w:tcPr>
            <w:tcW w:w="1482" w:type="dxa"/>
          </w:tcPr>
          <w:p w14:paraId="38832C96" w14:textId="77777777" w:rsidR="00B11858" w:rsidRPr="00911114" w:rsidRDefault="00B11858" w:rsidP="002212D1">
            <w:pPr>
              <w:jc w:val="center"/>
              <w:rPr>
                <w:rFonts w:ascii="Arial" w:hAnsi="Arial" w:cs="Arial"/>
                <w:sz w:val="20"/>
              </w:rPr>
            </w:pPr>
            <w:r w:rsidRPr="00911114">
              <w:rPr>
                <w:rFonts w:ascii="Arial" w:hAnsi="Arial" w:cs="Arial"/>
                <w:sz w:val="20"/>
              </w:rPr>
              <w:t>920</w:t>
            </w:r>
          </w:p>
        </w:tc>
      </w:tr>
      <w:tr w:rsidR="00B11858" w:rsidRPr="00911114" w14:paraId="3EEBA359" w14:textId="77777777" w:rsidTr="00C44E05">
        <w:trPr>
          <w:trHeight w:val="20"/>
          <w:jc w:val="center"/>
        </w:trPr>
        <w:tc>
          <w:tcPr>
            <w:tcW w:w="516" w:type="dxa"/>
          </w:tcPr>
          <w:p w14:paraId="3C2EE919" w14:textId="43BBDA61" w:rsidR="00B11858" w:rsidRPr="00952EEA" w:rsidRDefault="00B11858" w:rsidP="00952EEA">
            <w:pPr>
              <w:pStyle w:val="Akapitzlist"/>
              <w:numPr>
                <w:ilvl w:val="0"/>
                <w:numId w:val="68"/>
              </w:numPr>
              <w:jc w:val="center"/>
              <w:rPr>
                <w:rFonts w:ascii="Arial" w:hAnsi="Arial" w:cs="Arial"/>
                <w:sz w:val="20"/>
              </w:rPr>
            </w:pPr>
          </w:p>
        </w:tc>
        <w:tc>
          <w:tcPr>
            <w:tcW w:w="3438" w:type="dxa"/>
          </w:tcPr>
          <w:p w14:paraId="6EB14A95" w14:textId="77777777" w:rsidR="00B11858" w:rsidRPr="00911114" w:rsidRDefault="00B11858" w:rsidP="002212D1">
            <w:pPr>
              <w:rPr>
                <w:rFonts w:ascii="Arial" w:hAnsi="Arial" w:cs="Arial"/>
                <w:sz w:val="20"/>
              </w:rPr>
            </w:pPr>
            <w:r w:rsidRPr="00911114">
              <w:rPr>
                <w:rFonts w:ascii="Arial" w:hAnsi="Arial" w:cs="Arial"/>
                <w:sz w:val="20"/>
              </w:rPr>
              <w:t>katalizator</w:t>
            </w:r>
          </w:p>
        </w:tc>
        <w:tc>
          <w:tcPr>
            <w:tcW w:w="3626" w:type="dxa"/>
            <w:vMerge/>
          </w:tcPr>
          <w:p w14:paraId="2287228D" w14:textId="77777777" w:rsidR="00B11858" w:rsidRPr="00911114" w:rsidRDefault="00B11858" w:rsidP="002212D1">
            <w:pPr>
              <w:jc w:val="center"/>
              <w:rPr>
                <w:rFonts w:ascii="Arial" w:hAnsi="Arial" w:cs="Arial"/>
                <w:sz w:val="20"/>
              </w:rPr>
            </w:pPr>
          </w:p>
        </w:tc>
        <w:tc>
          <w:tcPr>
            <w:tcW w:w="1482" w:type="dxa"/>
          </w:tcPr>
          <w:p w14:paraId="35454EC5" w14:textId="77777777" w:rsidR="00B11858" w:rsidRPr="00911114" w:rsidRDefault="00B11858" w:rsidP="002212D1">
            <w:pPr>
              <w:jc w:val="center"/>
              <w:rPr>
                <w:rFonts w:ascii="Arial" w:hAnsi="Arial" w:cs="Arial"/>
                <w:sz w:val="20"/>
              </w:rPr>
            </w:pPr>
            <w:r w:rsidRPr="00911114">
              <w:rPr>
                <w:rFonts w:ascii="Arial" w:hAnsi="Arial" w:cs="Arial"/>
                <w:sz w:val="20"/>
              </w:rPr>
              <w:t>16</w:t>
            </w:r>
          </w:p>
        </w:tc>
      </w:tr>
    </w:tbl>
    <w:p w14:paraId="3EA3500F" w14:textId="77777777" w:rsidR="004E601D" w:rsidRPr="00B11858" w:rsidRDefault="004E601D" w:rsidP="004E601D">
      <w:pPr>
        <w:spacing w:before="240" w:after="240" w:line="276" w:lineRule="auto"/>
        <w:rPr>
          <w:rFonts w:ascii="Arial" w:hAnsi="Arial" w:cs="Arial"/>
          <w:b/>
          <w:u w:val="single"/>
        </w:rPr>
      </w:pPr>
      <w:r w:rsidRPr="00B11858">
        <w:rPr>
          <w:rFonts w:ascii="Arial" w:hAnsi="Arial" w:cs="Arial"/>
          <w:b/>
          <w:u w:val="single"/>
        </w:rPr>
        <w:t>Łączne zużycie LZO dla całego zakładu = 38</w:t>
      </w:r>
      <w:r>
        <w:rPr>
          <w:rFonts w:ascii="Arial" w:hAnsi="Arial" w:cs="Arial"/>
          <w:b/>
          <w:u w:val="single"/>
        </w:rPr>
        <w:t>77</w:t>
      </w:r>
      <w:r w:rsidRPr="00B11858">
        <w:rPr>
          <w:rFonts w:ascii="Arial" w:hAnsi="Arial" w:cs="Arial"/>
          <w:b/>
          <w:u w:val="single"/>
        </w:rPr>
        <w:t xml:space="preserve"> Mg/rok</w:t>
      </w:r>
    </w:p>
    <w:p w14:paraId="3BD6C6FA" w14:textId="6AA9E7A8" w:rsidR="004E601D" w:rsidRDefault="004E601D" w:rsidP="000517C1">
      <w:pPr>
        <w:pStyle w:val="Nagwek3"/>
      </w:pPr>
      <w:r w:rsidRPr="00861D22">
        <w:t>I.1</w:t>
      </w:r>
      <w:r w:rsidR="00D34A4F">
        <w:t>3</w:t>
      </w:r>
      <w:r w:rsidRPr="00861D22">
        <w:t xml:space="preserve"> </w:t>
      </w:r>
      <w:r w:rsidRPr="00861D22">
        <w:tab/>
        <w:t xml:space="preserve">Punkt </w:t>
      </w:r>
      <w:r>
        <w:t>V.2.</w:t>
      </w:r>
      <w:r w:rsidRPr="00861D22">
        <w:t xml:space="preserve"> otrzymuje brzmienie:</w:t>
      </w:r>
    </w:p>
    <w:p w14:paraId="48B81ED9" w14:textId="77777777" w:rsidR="004E601D" w:rsidRPr="004E601D" w:rsidRDefault="004E601D" w:rsidP="004E601D">
      <w:pPr>
        <w:rPr>
          <w:rFonts w:ascii="Arial" w:hAnsi="Arial" w:cs="Arial"/>
          <w:b/>
        </w:rPr>
      </w:pPr>
      <w:r w:rsidRPr="004E601D">
        <w:rPr>
          <w:rFonts w:ascii="Arial" w:hAnsi="Arial" w:cs="Arial"/>
          <w:b/>
        </w:rPr>
        <w:t>V.2 Zużycie energii</w:t>
      </w:r>
    </w:p>
    <w:p w14:paraId="5A8452D5" w14:textId="77777777" w:rsidR="004E601D" w:rsidRPr="00911114" w:rsidRDefault="004E601D" w:rsidP="004E601D"/>
    <w:p w14:paraId="216A93B7" w14:textId="77777777" w:rsidR="004E601D" w:rsidRPr="00911114" w:rsidRDefault="004E601D" w:rsidP="004E601D">
      <w:pPr>
        <w:rPr>
          <w:rFonts w:ascii="Arial" w:hAnsi="Arial" w:cs="Arial"/>
          <w:b/>
          <w:sz w:val="22"/>
          <w:szCs w:val="22"/>
        </w:rPr>
      </w:pPr>
      <w:r w:rsidRPr="00911114">
        <w:rPr>
          <w:rFonts w:ascii="Arial" w:hAnsi="Arial" w:cs="Arial"/>
          <w:b/>
          <w:sz w:val="22"/>
          <w:szCs w:val="22"/>
        </w:rPr>
        <w:t>Tabela nr 16</w:t>
      </w:r>
    </w:p>
    <w:tbl>
      <w:tblPr>
        <w:tblStyle w:val="Tabela-Siatka10"/>
        <w:tblW w:w="9094" w:type="dxa"/>
        <w:tblLook w:val="04A0" w:firstRow="1" w:lastRow="0" w:firstColumn="1" w:lastColumn="0" w:noHBand="0" w:noVBand="1"/>
        <w:tblCaption w:val="Tabela określająca zużycie energii."/>
        <w:tblDescription w:val="Tabela zawiera dzielone i zagnieżdżone tabele.&#10;Zużycie energi w procesach produkcyjnych wynosi 3250 MWh/rok energii elektrycznej oraz 10 220 MWh/rok energii cieplnej. &#10;tabela zawiera ponadto szczegółowo rozpisane zużycie na poszczególne linie produkcyjne .&#10;"/>
      </w:tblPr>
      <w:tblGrid>
        <w:gridCol w:w="516"/>
        <w:gridCol w:w="4322"/>
        <w:gridCol w:w="2375"/>
        <w:gridCol w:w="1881"/>
      </w:tblGrid>
      <w:tr w:rsidR="004E601D" w:rsidRPr="00911114" w14:paraId="18A53D8F" w14:textId="77777777" w:rsidTr="0012521C">
        <w:trPr>
          <w:trHeight w:val="20"/>
          <w:tblHeader/>
        </w:trPr>
        <w:tc>
          <w:tcPr>
            <w:tcW w:w="516" w:type="dxa"/>
            <w:vMerge w:val="restart"/>
          </w:tcPr>
          <w:p w14:paraId="10B1A142" w14:textId="77777777" w:rsidR="004E601D" w:rsidRPr="00911114" w:rsidRDefault="004E601D" w:rsidP="002212D1">
            <w:pPr>
              <w:jc w:val="center"/>
              <w:rPr>
                <w:rFonts w:ascii="Arial" w:hAnsi="Arial" w:cs="Arial"/>
                <w:b/>
                <w:bCs/>
                <w:sz w:val="20"/>
              </w:rPr>
            </w:pPr>
            <w:r w:rsidRPr="00911114">
              <w:rPr>
                <w:rFonts w:ascii="Arial" w:hAnsi="Arial" w:cs="Arial"/>
                <w:b/>
                <w:bCs/>
                <w:sz w:val="20"/>
              </w:rPr>
              <w:t>Lp.</w:t>
            </w:r>
          </w:p>
        </w:tc>
        <w:tc>
          <w:tcPr>
            <w:tcW w:w="4322" w:type="dxa"/>
            <w:vMerge w:val="restart"/>
          </w:tcPr>
          <w:p w14:paraId="09842949" w14:textId="77777777" w:rsidR="004E601D" w:rsidRPr="00911114" w:rsidRDefault="004E601D" w:rsidP="002212D1">
            <w:pPr>
              <w:jc w:val="center"/>
              <w:rPr>
                <w:rFonts w:ascii="Arial" w:hAnsi="Arial" w:cs="Arial"/>
                <w:b/>
                <w:bCs/>
                <w:sz w:val="20"/>
              </w:rPr>
            </w:pPr>
            <w:r w:rsidRPr="00911114">
              <w:rPr>
                <w:rFonts w:ascii="Arial" w:hAnsi="Arial" w:cs="Arial"/>
                <w:b/>
                <w:bCs/>
                <w:sz w:val="20"/>
              </w:rPr>
              <w:t>Linia produkcyjna</w:t>
            </w:r>
          </w:p>
        </w:tc>
        <w:tc>
          <w:tcPr>
            <w:tcW w:w="4256" w:type="dxa"/>
            <w:gridSpan w:val="2"/>
          </w:tcPr>
          <w:p w14:paraId="2E3093DC" w14:textId="77777777" w:rsidR="004E601D" w:rsidRPr="00911114" w:rsidRDefault="004E601D" w:rsidP="002212D1">
            <w:pPr>
              <w:jc w:val="center"/>
              <w:rPr>
                <w:rFonts w:ascii="Arial" w:hAnsi="Arial" w:cs="Arial"/>
                <w:b/>
                <w:bCs/>
                <w:sz w:val="20"/>
              </w:rPr>
            </w:pPr>
            <w:r w:rsidRPr="00911114">
              <w:rPr>
                <w:rFonts w:ascii="Arial" w:hAnsi="Arial" w:cs="Arial"/>
                <w:b/>
                <w:bCs/>
                <w:sz w:val="20"/>
              </w:rPr>
              <w:t>Zużycie energii</w:t>
            </w:r>
          </w:p>
        </w:tc>
      </w:tr>
      <w:tr w:rsidR="004E601D" w:rsidRPr="00911114" w14:paraId="351B6F8C" w14:textId="77777777" w:rsidTr="0012521C">
        <w:trPr>
          <w:trHeight w:val="20"/>
          <w:tblHeader/>
        </w:trPr>
        <w:tc>
          <w:tcPr>
            <w:tcW w:w="0" w:type="auto"/>
            <w:vMerge/>
          </w:tcPr>
          <w:p w14:paraId="16375A3D" w14:textId="77777777" w:rsidR="004E601D" w:rsidRPr="00911114" w:rsidRDefault="004E601D" w:rsidP="002212D1">
            <w:pPr>
              <w:jc w:val="center"/>
              <w:rPr>
                <w:rFonts w:ascii="Arial" w:hAnsi="Arial" w:cs="Arial"/>
                <w:sz w:val="20"/>
              </w:rPr>
            </w:pPr>
          </w:p>
        </w:tc>
        <w:tc>
          <w:tcPr>
            <w:tcW w:w="0" w:type="auto"/>
            <w:vMerge/>
          </w:tcPr>
          <w:p w14:paraId="648D8DFB" w14:textId="77777777" w:rsidR="004E601D" w:rsidRPr="00911114" w:rsidRDefault="004E601D" w:rsidP="002212D1">
            <w:pPr>
              <w:jc w:val="center"/>
              <w:rPr>
                <w:rFonts w:ascii="Arial" w:hAnsi="Arial" w:cs="Arial"/>
                <w:sz w:val="20"/>
              </w:rPr>
            </w:pPr>
          </w:p>
        </w:tc>
        <w:tc>
          <w:tcPr>
            <w:tcW w:w="2375" w:type="dxa"/>
          </w:tcPr>
          <w:p w14:paraId="258CBC63" w14:textId="77777777" w:rsidR="004E601D" w:rsidRPr="00911114" w:rsidRDefault="004E601D" w:rsidP="002212D1">
            <w:pPr>
              <w:jc w:val="center"/>
              <w:rPr>
                <w:rFonts w:ascii="Arial" w:hAnsi="Arial" w:cs="Arial"/>
                <w:b/>
                <w:bCs/>
                <w:sz w:val="20"/>
              </w:rPr>
            </w:pPr>
            <w:r w:rsidRPr="00911114">
              <w:rPr>
                <w:rFonts w:ascii="Arial" w:hAnsi="Arial" w:cs="Arial"/>
                <w:b/>
                <w:bCs/>
                <w:sz w:val="20"/>
              </w:rPr>
              <w:t>Elektrycznej</w:t>
            </w:r>
          </w:p>
        </w:tc>
        <w:tc>
          <w:tcPr>
            <w:tcW w:w="1881" w:type="dxa"/>
          </w:tcPr>
          <w:p w14:paraId="2323F284" w14:textId="77777777" w:rsidR="004E601D" w:rsidRPr="00911114" w:rsidRDefault="004E601D" w:rsidP="002212D1">
            <w:pPr>
              <w:jc w:val="center"/>
              <w:rPr>
                <w:rFonts w:ascii="Arial" w:hAnsi="Arial" w:cs="Arial"/>
                <w:b/>
                <w:bCs/>
                <w:sz w:val="20"/>
              </w:rPr>
            </w:pPr>
            <w:r w:rsidRPr="00911114">
              <w:rPr>
                <w:rFonts w:ascii="Arial" w:hAnsi="Arial" w:cs="Arial"/>
                <w:b/>
                <w:bCs/>
                <w:sz w:val="20"/>
              </w:rPr>
              <w:t xml:space="preserve">Cieplnej </w:t>
            </w:r>
          </w:p>
        </w:tc>
      </w:tr>
      <w:tr w:rsidR="004E601D" w:rsidRPr="00911114" w14:paraId="32E6EC36" w14:textId="77777777" w:rsidTr="0012521C">
        <w:trPr>
          <w:trHeight w:val="20"/>
          <w:tblHeader/>
        </w:trPr>
        <w:tc>
          <w:tcPr>
            <w:tcW w:w="0" w:type="auto"/>
            <w:vMerge/>
          </w:tcPr>
          <w:p w14:paraId="78930D2C" w14:textId="77777777" w:rsidR="004E601D" w:rsidRPr="00911114" w:rsidRDefault="004E601D" w:rsidP="002212D1">
            <w:pPr>
              <w:jc w:val="center"/>
              <w:rPr>
                <w:rFonts w:ascii="Arial" w:hAnsi="Arial" w:cs="Arial"/>
                <w:sz w:val="20"/>
              </w:rPr>
            </w:pPr>
          </w:p>
        </w:tc>
        <w:tc>
          <w:tcPr>
            <w:tcW w:w="0" w:type="auto"/>
            <w:vMerge/>
          </w:tcPr>
          <w:p w14:paraId="3C6D3D7B" w14:textId="77777777" w:rsidR="004E601D" w:rsidRPr="00911114" w:rsidRDefault="004E601D" w:rsidP="002212D1">
            <w:pPr>
              <w:jc w:val="center"/>
              <w:rPr>
                <w:rFonts w:ascii="Arial" w:hAnsi="Arial" w:cs="Arial"/>
                <w:sz w:val="20"/>
              </w:rPr>
            </w:pPr>
          </w:p>
        </w:tc>
        <w:tc>
          <w:tcPr>
            <w:tcW w:w="2375" w:type="dxa"/>
          </w:tcPr>
          <w:p w14:paraId="45DC721F" w14:textId="77777777" w:rsidR="004E601D" w:rsidRPr="00911114" w:rsidRDefault="004E601D" w:rsidP="002212D1">
            <w:pPr>
              <w:jc w:val="center"/>
              <w:rPr>
                <w:rFonts w:ascii="Arial" w:hAnsi="Arial" w:cs="Arial"/>
                <w:b/>
                <w:bCs/>
                <w:sz w:val="20"/>
              </w:rPr>
            </w:pPr>
            <w:r w:rsidRPr="00911114">
              <w:rPr>
                <w:rFonts w:ascii="Arial" w:hAnsi="Arial" w:cs="Arial"/>
                <w:b/>
                <w:bCs/>
                <w:sz w:val="20"/>
              </w:rPr>
              <w:t>MWh/rok</w:t>
            </w:r>
          </w:p>
        </w:tc>
        <w:tc>
          <w:tcPr>
            <w:tcW w:w="1881" w:type="dxa"/>
          </w:tcPr>
          <w:p w14:paraId="3512F251" w14:textId="77777777" w:rsidR="004E601D" w:rsidRPr="00911114" w:rsidRDefault="004E601D" w:rsidP="002212D1">
            <w:pPr>
              <w:jc w:val="center"/>
              <w:rPr>
                <w:rFonts w:ascii="Arial" w:hAnsi="Arial" w:cs="Arial"/>
                <w:b/>
                <w:bCs/>
                <w:sz w:val="20"/>
              </w:rPr>
            </w:pPr>
            <w:r w:rsidRPr="00911114">
              <w:rPr>
                <w:rFonts w:ascii="Arial" w:hAnsi="Arial" w:cs="Arial"/>
                <w:b/>
                <w:bCs/>
                <w:sz w:val="20"/>
              </w:rPr>
              <w:t>MWh/rok</w:t>
            </w:r>
          </w:p>
        </w:tc>
      </w:tr>
      <w:tr w:rsidR="004E601D" w:rsidRPr="00911114" w14:paraId="2D8B3EC9" w14:textId="77777777" w:rsidTr="0012521C">
        <w:trPr>
          <w:trHeight w:val="20"/>
        </w:trPr>
        <w:tc>
          <w:tcPr>
            <w:tcW w:w="516" w:type="dxa"/>
            <w:vMerge w:val="restart"/>
          </w:tcPr>
          <w:p w14:paraId="6000A4D6" w14:textId="77777777" w:rsidR="004E601D" w:rsidRPr="00911114" w:rsidRDefault="004E601D" w:rsidP="002212D1">
            <w:pPr>
              <w:jc w:val="center"/>
              <w:rPr>
                <w:rFonts w:ascii="Arial" w:hAnsi="Arial" w:cs="Arial"/>
                <w:sz w:val="20"/>
              </w:rPr>
            </w:pPr>
            <w:r w:rsidRPr="00911114">
              <w:rPr>
                <w:rFonts w:ascii="Arial" w:hAnsi="Arial" w:cs="Arial"/>
                <w:sz w:val="20"/>
              </w:rPr>
              <w:t>1.</w:t>
            </w:r>
          </w:p>
        </w:tc>
        <w:tc>
          <w:tcPr>
            <w:tcW w:w="4322" w:type="dxa"/>
          </w:tcPr>
          <w:p w14:paraId="13C0A20D" w14:textId="77777777" w:rsidR="004E601D" w:rsidRPr="00911114" w:rsidRDefault="004E601D" w:rsidP="002212D1">
            <w:pPr>
              <w:rPr>
                <w:rFonts w:ascii="Arial" w:hAnsi="Arial" w:cs="Arial"/>
                <w:sz w:val="20"/>
              </w:rPr>
            </w:pPr>
            <w:r w:rsidRPr="00911114">
              <w:rPr>
                <w:rFonts w:ascii="Arial" w:hAnsi="Arial" w:cs="Arial"/>
                <w:sz w:val="20"/>
              </w:rPr>
              <w:t>produkcja żywic ftalowych w benzynie</w:t>
            </w:r>
          </w:p>
        </w:tc>
        <w:tc>
          <w:tcPr>
            <w:tcW w:w="2375" w:type="dxa"/>
          </w:tcPr>
          <w:p w14:paraId="60158D4F" w14:textId="77777777" w:rsidR="004E601D" w:rsidRPr="00911114" w:rsidRDefault="004E601D" w:rsidP="002212D1">
            <w:pPr>
              <w:jc w:val="center"/>
              <w:rPr>
                <w:rFonts w:ascii="Arial" w:hAnsi="Arial" w:cs="Arial"/>
                <w:sz w:val="20"/>
              </w:rPr>
            </w:pPr>
            <w:r w:rsidRPr="00911114">
              <w:rPr>
                <w:rFonts w:ascii="Arial" w:hAnsi="Arial" w:cs="Arial"/>
                <w:sz w:val="20"/>
              </w:rPr>
              <w:t>1 150</w:t>
            </w:r>
          </w:p>
        </w:tc>
        <w:tc>
          <w:tcPr>
            <w:tcW w:w="1881" w:type="dxa"/>
          </w:tcPr>
          <w:p w14:paraId="35DAFF91" w14:textId="77777777" w:rsidR="004E601D" w:rsidRPr="00911114" w:rsidRDefault="004E601D" w:rsidP="002212D1">
            <w:pPr>
              <w:jc w:val="center"/>
              <w:rPr>
                <w:rFonts w:ascii="Arial" w:hAnsi="Arial" w:cs="Arial"/>
                <w:sz w:val="20"/>
              </w:rPr>
            </w:pPr>
            <w:r w:rsidRPr="00911114">
              <w:rPr>
                <w:rFonts w:ascii="Arial" w:hAnsi="Arial" w:cs="Arial"/>
                <w:sz w:val="20"/>
              </w:rPr>
              <w:t>3 650</w:t>
            </w:r>
          </w:p>
        </w:tc>
      </w:tr>
      <w:tr w:rsidR="004E601D" w:rsidRPr="00911114" w14:paraId="727AA421" w14:textId="77777777" w:rsidTr="0012521C">
        <w:trPr>
          <w:trHeight w:val="20"/>
        </w:trPr>
        <w:tc>
          <w:tcPr>
            <w:tcW w:w="0" w:type="auto"/>
            <w:vMerge/>
          </w:tcPr>
          <w:p w14:paraId="51F46814" w14:textId="77777777" w:rsidR="004E601D" w:rsidRPr="00911114" w:rsidRDefault="004E601D" w:rsidP="002212D1">
            <w:pPr>
              <w:jc w:val="center"/>
              <w:rPr>
                <w:rFonts w:ascii="Arial" w:hAnsi="Arial" w:cs="Arial"/>
                <w:sz w:val="20"/>
              </w:rPr>
            </w:pPr>
          </w:p>
        </w:tc>
        <w:tc>
          <w:tcPr>
            <w:tcW w:w="4322" w:type="dxa"/>
          </w:tcPr>
          <w:p w14:paraId="2849B6E9" w14:textId="77777777" w:rsidR="004E601D" w:rsidRPr="00911114" w:rsidRDefault="004E601D" w:rsidP="002212D1">
            <w:pPr>
              <w:rPr>
                <w:rFonts w:ascii="Arial" w:hAnsi="Arial" w:cs="Arial"/>
                <w:sz w:val="20"/>
              </w:rPr>
            </w:pPr>
            <w:r w:rsidRPr="00911114">
              <w:rPr>
                <w:rFonts w:ascii="Arial" w:hAnsi="Arial" w:cs="Arial"/>
                <w:sz w:val="20"/>
              </w:rPr>
              <w:t>produkcja żywic ftalowych w ksylenie</w:t>
            </w:r>
          </w:p>
        </w:tc>
        <w:tc>
          <w:tcPr>
            <w:tcW w:w="2375" w:type="dxa"/>
          </w:tcPr>
          <w:p w14:paraId="2EFAD4D9" w14:textId="77777777" w:rsidR="004E601D" w:rsidRPr="00911114" w:rsidRDefault="004E601D" w:rsidP="002212D1">
            <w:pPr>
              <w:jc w:val="center"/>
              <w:rPr>
                <w:rFonts w:ascii="Arial" w:hAnsi="Arial" w:cs="Arial"/>
                <w:sz w:val="20"/>
              </w:rPr>
            </w:pPr>
            <w:r w:rsidRPr="00911114">
              <w:rPr>
                <w:rFonts w:ascii="Arial" w:hAnsi="Arial" w:cs="Arial"/>
                <w:sz w:val="20"/>
              </w:rPr>
              <w:t>460</w:t>
            </w:r>
          </w:p>
        </w:tc>
        <w:tc>
          <w:tcPr>
            <w:tcW w:w="1881" w:type="dxa"/>
          </w:tcPr>
          <w:p w14:paraId="67C45841" w14:textId="77777777" w:rsidR="004E601D" w:rsidRPr="00911114" w:rsidRDefault="004E601D" w:rsidP="002212D1">
            <w:pPr>
              <w:jc w:val="center"/>
              <w:rPr>
                <w:rFonts w:ascii="Arial" w:hAnsi="Arial" w:cs="Arial"/>
                <w:sz w:val="20"/>
              </w:rPr>
            </w:pPr>
            <w:r w:rsidRPr="00911114">
              <w:rPr>
                <w:rFonts w:ascii="Arial" w:hAnsi="Arial" w:cs="Arial"/>
                <w:sz w:val="20"/>
              </w:rPr>
              <w:t>1 460</w:t>
            </w:r>
          </w:p>
        </w:tc>
      </w:tr>
      <w:tr w:rsidR="004E601D" w:rsidRPr="00911114" w14:paraId="63DCB5FA" w14:textId="77777777" w:rsidTr="0012521C">
        <w:trPr>
          <w:trHeight w:val="20"/>
        </w:trPr>
        <w:tc>
          <w:tcPr>
            <w:tcW w:w="516" w:type="dxa"/>
          </w:tcPr>
          <w:p w14:paraId="65F7831E" w14:textId="77777777" w:rsidR="004E601D" w:rsidRPr="00911114" w:rsidRDefault="004E601D" w:rsidP="002212D1">
            <w:pPr>
              <w:jc w:val="center"/>
              <w:rPr>
                <w:rFonts w:ascii="Arial" w:hAnsi="Arial" w:cs="Arial"/>
                <w:sz w:val="20"/>
              </w:rPr>
            </w:pPr>
            <w:r w:rsidRPr="00911114">
              <w:rPr>
                <w:rFonts w:ascii="Arial" w:hAnsi="Arial" w:cs="Arial"/>
                <w:sz w:val="20"/>
              </w:rPr>
              <w:t>2.</w:t>
            </w:r>
          </w:p>
        </w:tc>
        <w:tc>
          <w:tcPr>
            <w:tcW w:w="4322" w:type="dxa"/>
          </w:tcPr>
          <w:p w14:paraId="636DFCEC" w14:textId="77777777" w:rsidR="004E601D" w:rsidRPr="00911114" w:rsidRDefault="004E601D" w:rsidP="002212D1">
            <w:pPr>
              <w:rPr>
                <w:rFonts w:ascii="Arial" w:hAnsi="Arial" w:cs="Arial"/>
                <w:sz w:val="20"/>
              </w:rPr>
            </w:pPr>
            <w:r w:rsidRPr="00911114">
              <w:rPr>
                <w:rFonts w:ascii="Arial" w:hAnsi="Arial" w:cs="Arial"/>
                <w:sz w:val="20"/>
              </w:rPr>
              <w:t>produkcja żywic styrenowanych</w:t>
            </w:r>
          </w:p>
        </w:tc>
        <w:tc>
          <w:tcPr>
            <w:tcW w:w="2375" w:type="dxa"/>
          </w:tcPr>
          <w:p w14:paraId="0D8CE093" w14:textId="77777777" w:rsidR="004E601D" w:rsidRPr="00911114" w:rsidRDefault="004E601D" w:rsidP="002212D1">
            <w:pPr>
              <w:jc w:val="center"/>
              <w:rPr>
                <w:rFonts w:ascii="Arial" w:hAnsi="Arial" w:cs="Arial"/>
                <w:sz w:val="20"/>
              </w:rPr>
            </w:pPr>
            <w:r w:rsidRPr="00911114">
              <w:rPr>
                <w:rFonts w:ascii="Arial" w:hAnsi="Arial" w:cs="Arial"/>
                <w:sz w:val="20"/>
              </w:rPr>
              <w:t>161</w:t>
            </w:r>
          </w:p>
        </w:tc>
        <w:tc>
          <w:tcPr>
            <w:tcW w:w="1881" w:type="dxa"/>
          </w:tcPr>
          <w:p w14:paraId="70901E06" w14:textId="77777777" w:rsidR="004E601D" w:rsidRPr="00911114" w:rsidRDefault="004E601D" w:rsidP="002212D1">
            <w:pPr>
              <w:jc w:val="center"/>
              <w:rPr>
                <w:rFonts w:ascii="Arial" w:hAnsi="Arial" w:cs="Arial"/>
                <w:sz w:val="20"/>
              </w:rPr>
            </w:pPr>
            <w:r w:rsidRPr="00911114">
              <w:rPr>
                <w:rFonts w:ascii="Arial" w:hAnsi="Arial" w:cs="Arial"/>
                <w:sz w:val="20"/>
              </w:rPr>
              <w:t>511</w:t>
            </w:r>
          </w:p>
        </w:tc>
      </w:tr>
      <w:tr w:rsidR="004E601D" w:rsidRPr="00911114" w14:paraId="3408FEB5" w14:textId="77777777" w:rsidTr="0012521C">
        <w:trPr>
          <w:trHeight w:val="20"/>
        </w:trPr>
        <w:tc>
          <w:tcPr>
            <w:tcW w:w="516" w:type="dxa"/>
          </w:tcPr>
          <w:p w14:paraId="253E23F2" w14:textId="77777777" w:rsidR="004E601D" w:rsidRPr="00911114" w:rsidRDefault="004E601D" w:rsidP="002212D1">
            <w:pPr>
              <w:jc w:val="center"/>
              <w:rPr>
                <w:rFonts w:ascii="Arial" w:hAnsi="Arial" w:cs="Arial"/>
                <w:sz w:val="20"/>
              </w:rPr>
            </w:pPr>
            <w:r w:rsidRPr="00911114">
              <w:rPr>
                <w:rFonts w:ascii="Arial" w:hAnsi="Arial" w:cs="Arial"/>
                <w:sz w:val="20"/>
              </w:rPr>
              <w:t>3.</w:t>
            </w:r>
          </w:p>
        </w:tc>
        <w:tc>
          <w:tcPr>
            <w:tcW w:w="4322" w:type="dxa"/>
          </w:tcPr>
          <w:p w14:paraId="5BF5B282" w14:textId="77777777" w:rsidR="004E601D" w:rsidRPr="00911114" w:rsidRDefault="004E601D" w:rsidP="002212D1">
            <w:pPr>
              <w:rPr>
                <w:rFonts w:ascii="Arial" w:hAnsi="Arial" w:cs="Arial"/>
                <w:sz w:val="20"/>
              </w:rPr>
            </w:pPr>
            <w:r w:rsidRPr="00911114">
              <w:rPr>
                <w:rFonts w:ascii="Arial" w:hAnsi="Arial" w:cs="Arial"/>
                <w:sz w:val="20"/>
              </w:rPr>
              <w:t xml:space="preserve">produkcja </w:t>
            </w:r>
            <w:proofErr w:type="spellStart"/>
            <w:r w:rsidRPr="00911114">
              <w:rPr>
                <w:rFonts w:ascii="Arial" w:hAnsi="Arial" w:cs="Arial"/>
                <w:sz w:val="20"/>
              </w:rPr>
              <w:t>maleinian</w:t>
            </w:r>
            <w:proofErr w:type="spellEnd"/>
            <w:r w:rsidRPr="00911114">
              <w:rPr>
                <w:rFonts w:ascii="Arial" w:hAnsi="Arial" w:cs="Arial"/>
                <w:sz w:val="20"/>
              </w:rPr>
              <w:t xml:space="preserve"> di-2-etyloheksylu</w:t>
            </w:r>
          </w:p>
        </w:tc>
        <w:tc>
          <w:tcPr>
            <w:tcW w:w="2375" w:type="dxa"/>
          </w:tcPr>
          <w:p w14:paraId="7BCE1CE2" w14:textId="77777777" w:rsidR="004E601D" w:rsidRPr="00911114" w:rsidRDefault="004E601D" w:rsidP="002212D1">
            <w:pPr>
              <w:jc w:val="center"/>
              <w:rPr>
                <w:rFonts w:ascii="Arial" w:hAnsi="Arial" w:cs="Arial"/>
                <w:sz w:val="20"/>
              </w:rPr>
            </w:pPr>
            <w:r w:rsidRPr="00911114">
              <w:rPr>
                <w:rFonts w:ascii="Arial" w:hAnsi="Arial" w:cs="Arial"/>
                <w:sz w:val="20"/>
              </w:rPr>
              <w:t>230</w:t>
            </w:r>
          </w:p>
        </w:tc>
        <w:tc>
          <w:tcPr>
            <w:tcW w:w="1881" w:type="dxa"/>
          </w:tcPr>
          <w:p w14:paraId="2D370D61" w14:textId="77777777" w:rsidR="004E601D" w:rsidRPr="00911114" w:rsidRDefault="004E601D" w:rsidP="002212D1">
            <w:pPr>
              <w:jc w:val="center"/>
              <w:rPr>
                <w:rFonts w:ascii="Arial" w:hAnsi="Arial" w:cs="Arial"/>
                <w:sz w:val="20"/>
              </w:rPr>
            </w:pPr>
            <w:r w:rsidRPr="00911114">
              <w:rPr>
                <w:rFonts w:ascii="Arial" w:hAnsi="Arial" w:cs="Arial"/>
                <w:sz w:val="20"/>
              </w:rPr>
              <w:t>730</w:t>
            </w:r>
          </w:p>
        </w:tc>
      </w:tr>
      <w:tr w:rsidR="004E601D" w:rsidRPr="00911114" w14:paraId="076B3046" w14:textId="77777777" w:rsidTr="0012521C">
        <w:trPr>
          <w:trHeight w:val="20"/>
        </w:trPr>
        <w:tc>
          <w:tcPr>
            <w:tcW w:w="516" w:type="dxa"/>
          </w:tcPr>
          <w:p w14:paraId="58202FA2" w14:textId="77777777" w:rsidR="004E601D" w:rsidRPr="00911114" w:rsidRDefault="004E601D" w:rsidP="002212D1">
            <w:pPr>
              <w:jc w:val="center"/>
              <w:rPr>
                <w:rFonts w:ascii="Arial" w:hAnsi="Arial" w:cs="Arial"/>
                <w:sz w:val="20"/>
              </w:rPr>
            </w:pPr>
            <w:r w:rsidRPr="00911114">
              <w:rPr>
                <w:rFonts w:ascii="Arial" w:hAnsi="Arial" w:cs="Arial"/>
                <w:sz w:val="20"/>
              </w:rPr>
              <w:t>4.</w:t>
            </w:r>
          </w:p>
        </w:tc>
        <w:tc>
          <w:tcPr>
            <w:tcW w:w="4322" w:type="dxa"/>
          </w:tcPr>
          <w:p w14:paraId="65D0376F" w14:textId="77777777" w:rsidR="004E601D" w:rsidRPr="00911114" w:rsidRDefault="004E601D" w:rsidP="002212D1">
            <w:pPr>
              <w:rPr>
                <w:rFonts w:ascii="Arial" w:hAnsi="Arial" w:cs="Arial"/>
                <w:sz w:val="20"/>
              </w:rPr>
            </w:pPr>
            <w:r w:rsidRPr="00911114">
              <w:rPr>
                <w:rFonts w:ascii="Arial" w:hAnsi="Arial" w:cs="Arial"/>
                <w:sz w:val="20"/>
              </w:rPr>
              <w:t>produkcja sulfobursztynianu 2-etyloheksylu</w:t>
            </w:r>
          </w:p>
        </w:tc>
        <w:tc>
          <w:tcPr>
            <w:tcW w:w="2375" w:type="dxa"/>
          </w:tcPr>
          <w:p w14:paraId="7FEB9881" w14:textId="77777777" w:rsidR="004E601D" w:rsidRPr="00911114" w:rsidRDefault="004E601D" w:rsidP="002212D1">
            <w:pPr>
              <w:jc w:val="center"/>
              <w:rPr>
                <w:rFonts w:ascii="Arial" w:hAnsi="Arial" w:cs="Arial"/>
                <w:sz w:val="20"/>
              </w:rPr>
            </w:pPr>
            <w:r w:rsidRPr="00911114">
              <w:rPr>
                <w:rFonts w:ascii="Arial" w:hAnsi="Arial" w:cs="Arial"/>
                <w:sz w:val="20"/>
              </w:rPr>
              <w:t>230</w:t>
            </w:r>
          </w:p>
        </w:tc>
        <w:tc>
          <w:tcPr>
            <w:tcW w:w="1881" w:type="dxa"/>
          </w:tcPr>
          <w:p w14:paraId="0C467E62" w14:textId="77777777" w:rsidR="004E601D" w:rsidRPr="00911114" w:rsidRDefault="004E601D" w:rsidP="002212D1">
            <w:pPr>
              <w:jc w:val="center"/>
              <w:rPr>
                <w:rFonts w:ascii="Arial" w:hAnsi="Arial" w:cs="Arial"/>
                <w:sz w:val="20"/>
              </w:rPr>
            </w:pPr>
            <w:r w:rsidRPr="00911114">
              <w:rPr>
                <w:rFonts w:ascii="Arial" w:hAnsi="Arial" w:cs="Arial"/>
                <w:sz w:val="20"/>
              </w:rPr>
              <w:t>730</w:t>
            </w:r>
          </w:p>
        </w:tc>
      </w:tr>
      <w:tr w:rsidR="004E601D" w:rsidRPr="00911114" w14:paraId="13ACC38B" w14:textId="77777777" w:rsidTr="0012521C">
        <w:trPr>
          <w:trHeight w:val="20"/>
        </w:trPr>
        <w:tc>
          <w:tcPr>
            <w:tcW w:w="516" w:type="dxa"/>
          </w:tcPr>
          <w:p w14:paraId="3627A986" w14:textId="77777777" w:rsidR="004E601D" w:rsidRPr="00911114" w:rsidRDefault="004E601D" w:rsidP="002212D1">
            <w:pPr>
              <w:jc w:val="center"/>
              <w:rPr>
                <w:rFonts w:ascii="Arial" w:hAnsi="Arial" w:cs="Arial"/>
                <w:sz w:val="20"/>
              </w:rPr>
            </w:pPr>
            <w:r w:rsidRPr="00911114">
              <w:rPr>
                <w:rFonts w:ascii="Arial" w:hAnsi="Arial" w:cs="Arial"/>
                <w:sz w:val="20"/>
              </w:rPr>
              <w:t>5.</w:t>
            </w:r>
          </w:p>
        </w:tc>
        <w:tc>
          <w:tcPr>
            <w:tcW w:w="4322" w:type="dxa"/>
          </w:tcPr>
          <w:p w14:paraId="2A9F4715" w14:textId="77777777" w:rsidR="004E601D" w:rsidRPr="00911114" w:rsidRDefault="004E601D" w:rsidP="002212D1">
            <w:pPr>
              <w:rPr>
                <w:rFonts w:ascii="Arial" w:hAnsi="Arial" w:cs="Arial"/>
                <w:sz w:val="20"/>
              </w:rPr>
            </w:pPr>
            <w:r w:rsidRPr="00911114">
              <w:rPr>
                <w:rFonts w:ascii="Arial" w:hAnsi="Arial" w:cs="Arial"/>
                <w:sz w:val="20"/>
              </w:rPr>
              <w:t>rafinacja oleju roślinnego</w:t>
            </w:r>
          </w:p>
        </w:tc>
        <w:tc>
          <w:tcPr>
            <w:tcW w:w="2375" w:type="dxa"/>
          </w:tcPr>
          <w:p w14:paraId="3B76BC75" w14:textId="77777777" w:rsidR="004E601D" w:rsidRPr="00911114" w:rsidRDefault="004E601D" w:rsidP="002212D1">
            <w:pPr>
              <w:jc w:val="center"/>
              <w:rPr>
                <w:rFonts w:ascii="Arial" w:hAnsi="Arial" w:cs="Arial"/>
                <w:sz w:val="20"/>
              </w:rPr>
            </w:pPr>
            <w:r w:rsidRPr="00911114">
              <w:rPr>
                <w:rFonts w:ascii="Arial" w:hAnsi="Arial" w:cs="Arial"/>
                <w:sz w:val="20"/>
              </w:rPr>
              <w:t>230</w:t>
            </w:r>
          </w:p>
        </w:tc>
        <w:tc>
          <w:tcPr>
            <w:tcW w:w="1881" w:type="dxa"/>
          </w:tcPr>
          <w:p w14:paraId="5528A773" w14:textId="77777777" w:rsidR="004E601D" w:rsidRPr="00911114" w:rsidRDefault="004E601D" w:rsidP="002212D1">
            <w:pPr>
              <w:jc w:val="center"/>
              <w:rPr>
                <w:rFonts w:ascii="Arial" w:hAnsi="Arial" w:cs="Arial"/>
                <w:sz w:val="20"/>
              </w:rPr>
            </w:pPr>
            <w:r w:rsidRPr="00911114">
              <w:rPr>
                <w:rFonts w:ascii="Arial" w:hAnsi="Arial" w:cs="Arial"/>
                <w:sz w:val="20"/>
              </w:rPr>
              <w:t>730</w:t>
            </w:r>
          </w:p>
        </w:tc>
      </w:tr>
      <w:tr w:rsidR="004E601D" w:rsidRPr="00911114" w14:paraId="02B96081" w14:textId="77777777" w:rsidTr="0012521C">
        <w:trPr>
          <w:trHeight w:val="20"/>
        </w:trPr>
        <w:tc>
          <w:tcPr>
            <w:tcW w:w="516" w:type="dxa"/>
          </w:tcPr>
          <w:p w14:paraId="65D65A06" w14:textId="77777777" w:rsidR="004E601D" w:rsidRPr="00911114" w:rsidRDefault="004E601D" w:rsidP="002212D1">
            <w:pPr>
              <w:jc w:val="center"/>
              <w:rPr>
                <w:rFonts w:ascii="Arial" w:hAnsi="Arial" w:cs="Arial"/>
                <w:sz w:val="20"/>
              </w:rPr>
            </w:pPr>
            <w:r w:rsidRPr="00911114">
              <w:rPr>
                <w:rFonts w:ascii="Arial" w:hAnsi="Arial" w:cs="Arial"/>
                <w:sz w:val="20"/>
              </w:rPr>
              <w:t>6.</w:t>
            </w:r>
          </w:p>
        </w:tc>
        <w:tc>
          <w:tcPr>
            <w:tcW w:w="4322" w:type="dxa"/>
          </w:tcPr>
          <w:p w14:paraId="6B4890A9" w14:textId="77777777" w:rsidR="004E601D" w:rsidRPr="00911114" w:rsidRDefault="004E601D" w:rsidP="002212D1">
            <w:pPr>
              <w:rPr>
                <w:rFonts w:ascii="Arial" w:hAnsi="Arial" w:cs="Arial"/>
                <w:sz w:val="20"/>
              </w:rPr>
            </w:pPr>
            <w:r w:rsidRPr="00911114">
              <w:rPr>
                <w:rFonts w:ascii="Arial" w:hAnsi="Arial" w:cs="Arial"/>
                <w:sz w:val="20"/>
              </w:rPr>
              <w:t>produkcja pokostu lnianego</w:t>
            </w:r>
          </w:p>
        </w:tc>
        <w:tc>
          <w:tcPr>
            <w:tcW w:w="2375" w:type="dxa"/>
          </w:tcPr>
          <w:p w14:paraId="59E2A698" w14:textId="77777777" w:rsidR="004E601D" w:rsidRPr="00911114" w:rsidRDefault="004E601D" w:rsidP="002212D1">
            <w:pPr>
              <w:jc w:val="center"/>
              <w:rPr>
                <w:rFonts w:ascii="Arial" w:hAnsi="Arial" w:cs="Arial"/>
                <w:sz w:val="20"/>
              </w:rPr>
            </w:pPr>
            <w:r w:rsidRPr="00911114">
              <w:rPr>
                <w:rFonts w:ascii="Arial" w:hAnsi="Arial" w:cs="Arial"/>
                <w:sz w:val="20"/>
              </w:rPr>
              <w:t>115</w:t>
            </w:r>
          </w:p>
        </w:tc>
        <w:tc>
          <w:tcPr>
            <w:tcW w:w="1881" w:type="dxa"/>
          </w:tcPr>
          <w:p w14:paraId="671DF127" w14:textId="77777777" w:rsidR="004E601D" w:rsidRPr="00911114" w:rsidRDefault="004E601D" w:rsidP="002212D1">
            <w:pPr>
              <w:jc w:val="center"/>
              <w:rPr>
                <w:rFonts w:ascii="Arial" w:hAnsi="Arial" w:cs="Arial"/>
                <w:sz w:val="20"/>
              </w:rPr>
            </w:pPr>
            <w:r w:rsidRPr="00911114">
              <w:rPr>
                <w:rFonts w:ascii="Arial" w:hAnsi="Arial" w:cs="Arial"/>
                <w:sz w:val="20"/>
              </w:rPr>
              <w:t>365</w:t>
            </w:r>
          </w:p>
        </w:tc>
      </w:tr>
      <w:tr w:rsidR="004E601D" w:rsidRPr="00911114" w14:paraId="6B7C9177" w14:textId="77777777" w:rsidTr="0012521C">
        <w:trPr>
          <w:trHeight w:val="20"/>
        </w:trPr>
        <w:tc>
          <w:tcPr>
            <w:tcW w:w="516" w:type="dxa"/>
          </w:tcPr>
          <w:p w14:paraId="1CB7E798" w14:textId="77777777" w:rsidR="004E601D" w:rsidRPr="00911114" w:rsidRDefault="004E601D" w:rsidP="002212D1">
            <w:pPr>
              <w:jc w:val="center"/>
              <w:rPr>
                <w:rFonts w:ascii="Arial" w:hAnsi="Arial" w:cs="Arial"/>
                <w:sz w:val="20"/>
              </w:rPr>
            </w:pPr>
            <w:r w:rsidRPr="00911114">
              <w:rPr>
                <w:rFonts w:ascii="Arial" w:hAnsi="Arial" w:cs="Arial"/>
                <w:sz w:val="20"/>
              </w:rPr>
              <w:t>7.</w:t>
            </w:r>
          </w:p>
        </w:tc>
        <w:tc>
          <w:tcPr>
            <w:tcW w:w="4322" w:type="dxa"/>
          </w:tcPr>
          <w:p w14:paraId="563C6492" w14:textId="77777777" w:rsidR="004E601D" w:rsidRPr="00911114" w:rsidRDefault="004E601D" w:rsidP="002212D1">
            <w:pPr>
              <w:rPr>
                <w:rFonts w:ascii="Arial" w:hAnsi="Arial" w:cs="Arial"/>
                <w:sz w:val="20"/>
              </w:rPr>
            </w:pPr>
            <w:r w:rsidRPr="00911114">
              <w:rPr>
                <w:rFonts w:ascii="Arial" w:hAnsi="Arial" w:cs="Arial"/>
                <w:sz w:val="20"/>
              </w:rPr>
              <w:t>produkcja żywicy poliestrowej w styrenie</w:t>
            </w:r>
          </w:p>
        </w:tc>
        <w:tc>
          <w:tcPr>
            <w:tcW w:w="2375" w:type="dxa"/>
          </w:tcPr>
          <w:p w14:paraId="65EB2847" w14:textId="77777777" w:rsidR="004E601D" w:rsidRPr="00911114" w:rsidRDefault="004E601D" w:rsidP="002212D1">
            <w:pPr>
              <w:jc w:val="center"/>
              <w:rPr>
                <w:rFonts w:ascii="Arial" w:hAnsi="Arial" w:cs="Arial"/>
                <w:sz w:val="20"/>
              </w:rPr>
            </w:pPr>
            <w:r w:rsidRPr="00911114">
              <w:rPr>
                <w:rFonts w:ascii="Arial" w:hAnsi="Arial" w:cs="Arial"/>
                <w:sz w:val="20"/>
              </w:rPr>
              <w:t>460</w:t>
            </w:r>
          </w:p>
        </w:tc>
        <w:tc>
          <w:tcPr>
            <w:tcW w:w="1881" w:type="dxa"/>
          </w:tcPr>
          <w:p w14:paraId="09751393" w14:textId="77777777" w:rsidR="004E601D" w:rsidRPr="00911114" w:rsidRDefault="004E601D" w:rsidP="002212D1">
            <w:pPr>
              <w:jc w:val="center"/>
              <w:rPr>
                <w:rFonts w:ascii="Arial" w:hAnsi="Arial" w:cs="Arial"/>
                <w:sz w:val="20"/>
              </w:rPr>
            </w:pPr>
            <w:r w:rsidRPr="00911114">
              <w:rPr>
                <w:rFonts w:ascii="Arial" w:hAnsi="Arial" w:cs="Arial"/>
                <w:sz w:val="20"/>
              </w:rPr>
              <w:t>1 460</w:t>
            </w:r>
          </w:p>
        </w:tc>
      </w:tr>
      <w:tr w:rsidR="004E601D" w:rsidRPr="00911114" w14:paraId="225E2213" w14:textId="77777777" w:rsidTr="0012521C">
        <w:trPr>
          <w:trHeight w:val="20"/>
        </w:trPr>
        <w:tc>
          <w:tcPr>
            <w:tcW w:w="516" w:type="dxa"/>
          </w:tcPr>
          <w:p w14:paraId="24E582BC" w14:textId="77777777" w:rsidR="004E601D" w:rsidRPr="00911114" w:rsidRDefault="004E601D" w:rsidP="002212D1">
            <w:pPr>
              <w:jc w:val="center"/>
              <w:rPr>
                <w:rFonts w:ascii="Arial" w:hAnsi="Arial" w:cs="Arial"/>
                <w:sz w:val="20"/>
              </w:rPr>
            </w:pPr>
            <w:r w:rsidRPr="00911114">
              <w:rPr>
                <w:rFonts w:ascii="Arial" w:hAnsi="Arial" w:cs="Arial"/>
                <w:sz w:val="20"/>
              </w:rPr>
              <w:t>8.</w:t>
            </w:r>
          </w:p>
        </w:tc>
        <w:tc>
          <w:tcPr>
            <w:tcW w:w="4322" w:type="dxa"/>
          </w:tcPr>
          <w:p w14:paraId="13D52D8F" w14:textId="77777777" w:rsidR="004E601D" w:rsidRPr="00911114" w:rsidRDefault="004E601D" w:rsidP="002212D1">
            <w:pPr>
              <w:rPr>
                <w:rFonts w:ascii="Arial" w:hAnsi="Arial" w:cs="Arial"/>
                <w:sz w:val="20"/>
              </w:rPr>
            </w:pPr>
            <w:r w:rsidRPr="00911114">
              <w:rPr>
                <w:rFonts w:ascii="Arial" w:hAnsi="Arial" w:cs="Arial"/>
                <w:sz w:val="20"/>
              </w:rPr>
              <w:t>produkcja poligliceryny</w:t>
            </w:r>
          </w:p>
        </w:tc>
        <w:tc>
          <w:tcPr>
            <w:tcW w:w="2375" w:type="dxa"/>
          </w:tcPr>
          <w:p w14:paraId="74417075" w14:textId="77777777" w:rsidR="004E601D" w:rsidRPr="00911114" w:rsidRDefault="004E601D" w:rsidP="002212D1">
            <w:pPr>
              <w:jc w:val="center"/>
              <w:rPr>
                <w:rFonts w:ascii="Arial" w:hAnsi="Arial" w:cs="Arial"/>
                <w:sz w:val="20"/>
              </w:rPr>
            </w:pPr>
            <w:r w:rsidRPr="00911114">
              <w:rPr>
                <w:rFonts w:ascii="Arial" w:hAnsi="Arial" w:cs="Arial"/>
                <w:sz w:val="20"/>
              </w:rPr>
              <w:t>184</w:t>
            </w:r>
          </w:p>
        </w:tc>
        <w:tc>
          <w:tcPr>
            <w:tcW w:w="1881" w:type="dxa"/>
          </w:tcPr>
          <w:p w14:paraId="0D842A79" w14:textId="77777777" w:rsidR="004E601D" w:rsidRPr="00911114" w:rsidRDefault="004E601D" w:rsidP="002212D1">
            <w:pPr>
              <w:jc w:val="center"/>
              <w:rPr>
                <w:rFonts w:ascii="Arial" w:hAnsi="Arial" w:cs="Arial"/>
                <w:sz w:val="20"/>
              </w:rPr>
            </w:pPr>
            <w:r w:rsidRPr="00911114">
              <w:rPr>
                <w:rFonts w:ascii="Arial" w:hAnsi="Arial" w:cs="Arial"/>
                <w:sz w:val="20"/>
              </w:rPr>
              <w:t>584</w:t>
            </w:r>
          </w:p>
        </w:tc>
      </w:tr>
      <w:tr w:rsidR="004E601D" w:rsidRPr="00911114" w14:paraId="0CD8477C" w14:textId="77777777" w:rsidTr="0012521C">
        <w:trPr>
          <w:trHeight w:val="20"/>
        </w:trPr>
        <w:tc>
          <w:tcPr>
            <w:tcW w:w="516" w:type="dxa"/>
          </w:tcPr>
          <w:p w14:paraId="104DFCA3" w14:textId="77777777" w:rsidR="004E601D" w:rsidRPr="00911114" w:rsidRDefault="004E601D" w:rsidP="002212D1">
            <w:pPr>
              <w:jc w:val="center"/>
              <w:rPr>
                <w:rFonts w:ascii="Arial" w:hAnsi="Arial" w:cs="Arial"/>
                <w:sz w:val="20"/>
              </w:rPr>
            </w:pPr>
            <w:r w:rsidRPr="00911114">
              <w:rPr>
                <w:rFonts w:ascii="Arial" w:hAnsi="Arial" w:cs="Arial"/>
                <w:sz w:val="20"/>
              </w:rPr>
              <w:t>9.</w:t>
            </w:r>
          </w:p>
        </w:tc>
        <w:tc>
          <w:tcPr>
            <w:tcW w:w="4322" w:type="dxa"/>
          </w:tcPr>
          <w:p w14:paraId="1AE1A281" w14:textId="77777777" w:rsidR="004E601D" w:rsidRPr="00911114" w:rsidRDefault="004E601D" w:rsidP="002212D1">
            <w:pPr>
              <w:rPr>
                <w:rFonts w:ascii="Arial" w:hAnsi="Arial" w:cs="Arial"/>
                <w:sz w:val="20"/>
              </w:rPr>
            </w:pPr>
            <w:r w:rsidRPr="00911114">
              <w:rPr>
                <w:rFonts w:ascii="Arial" w:hAnsi="Arial" w:cs="Arial"/>
                <w:sz w:val="20"/>
              </w:rPr>
              <w:t>(pozostałe wentylacja, oświetlenie agregat)</w:t>
            </w:r>
          </w:p>
        </w:tc>
        <w:tc>
          <w:tcPr>
            <w:tcW w:w="2375" w:type="dxa"/>
          </w:tcPr>
          <w:p w14:paraId="5D23E58F" w14:textId="77777777" w:rsidR="004E601D" w:rsidRPr="00911114" w:rsidRDefault="004E601D" w:rsidP="002212D1">
            <w:pPr>
              <w:jc w:val="center"/>
              <w:rPr>
                <w:rFonts w:ascii="Arial" w:hAnsi="Arial" w:cs="Arial"/>
                <w:sz w:val="20"/>
              </w:rPr>
            </w:pPr>
            <w:r w:rsidRPr="00911114">
              <w:rPr>
                <w:rFonts w:ascii="Arial" w:hAnsi="Arial" w:cs="Arial"/>
                <w:sz w:val="20"/>
              </w:rPr>
              <w:t>30</w:t>
            </w:r>
          </w:p>
        </w:tc>
        <w:tc>
          <w:tcPr>
            <w:tcW w:w="1881" w:type="dxa"/>
          </w:tcPr>
          <w:p w14:paraId="452A8FB7" w14:textId="77777777" w:rsidR="004E601D" w:rsidRPr="00911114" w:rsidRDefault="004E601D" w:rsidP="002212D1">
            <w:pPr>
              <w:jc w:val="center"/>
              <w:rPr>
                <w:rFonts w:ascii="Arial" w:hAnsi="Arial" w:cs="Arial"/>
                <w:sz w:val="20"/>
              </w:rPr>
            </w:pPr>
            <w:r w:rsidRPr="00911114">
              <w:rPr>
                <w:rFonts w:ascii="Arial" w:hAnsi="Arial" w:cs="Arial"/>
                <w:sz w:val="20"/>
              </w:rPr>
              <w:t>-</w:t>
            </w:r>
          </w:p>
        </w:tc>
      </w:tr>
      <w:tr w:rsidR="004E601D" w:rsidRPr="00911114" w14:paraId="03EA1963" w14:textId="77777777" w:rsidTr="0012521C">
        <w:trPr>
          <w:trHeight w:val="20"/>
        </w:trPr>
        <w:tc>
          <w:tcPr>
            <w:tcW w:w="4838" w:type="dxa"/>
            <w:gridSpan w:val="2"/>
          </w:tcPr>
          <w:p w14:paraId="603B1804" w14:textId="77777777" w:rsidR="004E601D" w:rsidRPr="00911114" w:rsidRDefault="004E601D" w:rsidP="002212D1">
            <w:pPr>
              <w:jc w:val="right"/>
              <w:rPr>
                <w:rFonts w:ascii="Arial" w:hAnsi="Arial" w:cs="Arial"/>
                <w:sz w:val="20"/>
              </w:rPr>
            </w:pPr>
            <w:r w:rsidRPr="00911114">
              <w:rPr>
                <w:rFonts w:ascii="Arial" w:hAnsi="Arial" w:cs="Arial"/>
                <w:sz w:val="20"/>
              </w:rPr>
              <w:t>Razem</w:t>
            </w:r>
          </w:p>
        </w:tc>
        <w:tc>
          <w:tcPr>
            <w:tcW w:w="2375" w:type="dxa"/>
          </w:tcPr>
          <w:p w14:paraId="56154597" w14:textId="77777777" w:rsidR="004E601D" w:rsidRPr="00911114" w:rsidRDefault="004E601D" w:rsidP="002212D1">
            <w:pPr>
              <w:jc w:val="center"/>
              <w:rPr>
                <w:rFonts w:ascii="Arial" w:hAnsi="Arial" w:cs="Arial"/>
                <w:b/>
                <w:sz w:val="20"/>
              </w:rPr>
            </w:pPr>
            <w:r w:rsidRPr="00911114">
              <w:rPr>
                <w:rFonts w:ascii="Arial" w:hAnsi="Arial" w:cs="Arial"/>
                <w:b/>
                <w:sz w:val="20"/>
              </w:rPr>
              <w:t>3250</w:t>
            </w:r>
          </w:p>
        </w:tc>
        <w:tc>
          <w:tcPr>
            <w:tcW w:w="1881" w:type="dxa"/>
          </w:tcPr>
          <w:p w14:paraId="091BA087" w14:textId="77777777" w:rsidR="004E601D" w:rsidRPr="00911114" w:rsidRDefault="004E601D" w:rsidP="002212D1">
            <w:pPr>
              <w:jc w:val="center"/>
              <w:rPr>
                <w:rFonts w:ascii="Arial" w:hAnsi="Arial" w:cs="Arial"/>
                <w:b/>
                <w:sz w:val="20"/>
              </w:rPr>
            </w:pPr>
            <w:r w:rsidRPr="00911114">
              <w:rPr>
                <w:rFonts w:ascii="Arial" w:hAnsi="Arial" w:cs="Arial"/>
                <w:b/>
                <w:sz w:val="20"/>
              </w:rPr>
              <w:t>10 220</w:t>
            </w:r>
          </w:p>
        </w:tc>
      </w:tr>
    </w:tbl>
    <w:p w14:paraId="13BB475E" w14:textId="4A14F0BB" w:rsidR="004E601D" w:rsidRPr="00861D22" w:rsidRDefault="004E601D" w:rsidP="000517C1">
      <w:pPr>
        <w:pStyle w:val="Nagwek3"/>
      </w:pPr>
      <w:r w:rsidRPr="00861D22">
        <w:t>I.1</w:t>
      </w:r>
      <w:r w:rsidR="00D34A4F">
        <w:t>4</w:t>
      </w:r>
      <w:r w:rsidRPr="00861D22">
        <w:t xml:space="preserve"> </w:t>
      </w:r>
      <w:r>
        <w:t>W p</w:t>
      </w:r>
      <w:r w:rsidRPr="00861D22">
        <w:t>unkt VI.</w:t>
      </w:r>
      <w:r>
        <w:t>1</w:t>
      </w:r>
      <w:r w:rsidRPr="00861D22">
        <w:t xml:space="preserve"> otrzymuje brzmienie:</w:t>
      </w:r>
    </w:p>
    <w:p w14:paraId="308A357B" w14:textId="77777777" w:rsidR="004E601D" w:rsidRPr="004E601D" w:rsidRDefault="004E601D" w:rsidP="00D34A4F">
      <w:pPr>
        <w:spacing w:before="120" w:after="120"/>
        <w:rPr>
          <w:rFonts w:ascii="Arial" w:hAnsi="Arial" w:cs="Arial"/>
          <w:b/>
          <w:bCs/>
          <w:lang w:eastAsia="pl-PL"/>
        </w:rPr>
      </w:pPr>
      <w:r w:rsidRPr="004E601D">
        <w:rPr>
          <w:rFonts w:ascii="Arial" w:hAnsi="Arial" w:cs="Arial"/>
          <w:b/>
          <w:bCs/>
          <w:lang w:eastAsia="pl-PL"/>
        </w:rPr>
        <w:t xml:space="preserve">VI.1. Monitoring procesów technologicznych </w:t>
      </w:r>
    </w:p>
    <w:p w14:paraId="41328314" w14:textId="77777777" w:rsidR="004E601D" w:rsidRPr="004E601D" w:rsidRDefault="004E601D" w:rsidP="004E601D">
      <w:pPr>
        <w:autoSpaceDE w:val="0"/>
        <w:autoSpaceDN w:val="0"/>
        <w:adjustRightInd w:val="0"/>
        <w:spacing w:line="276" w:lineRule="auto"/>
        <w:jc w:val="both"/>
        <w:rPr>
          <w:rFonts w:ascii="Arial" w:hAnsi="Arial" w:cs="Arial"/>
          <w:bCs/>
          <w:iCs/>
        </w:rPr>
      </w:pPr>
      <w:r w:rsidRPr="004E601D">
        <w:rPr>
          <w:rFonts w:ascii="Arial" w:hAnsi="Arial" w:cs="Arial"/>
          <w:b/>
        </w:rPr>
        <w:t>VI.1.1</w:t>
      </w:r>
      <w:r w:rsidRPr="004E601D">
        <w:rPr>
          <w:rFonts w:ascii="Arial" w:hAnsi="Arial" w:cs="Arial"/>
        </w:rPr>
        <w:t xml:space="preserve"> Monitoring p</w:t>
      </w:r>
      <w:r w:rsidRPr="004E601D">
        <w:rPr>
          <w:rFonts w:ascii="Arial" w:hAnsi="Arial" w:cs="Arial"/>
          <w:bCs/>
          <w:iCs/>
        </w:rPr>
        <w:t>rodukcji żywic ftalowych (w ksylenie lub benzynie) będzie obejmował:</w:t>
      </w:r>
    </w:p>
    <w:p w14:paraId="49DB7679" w14:textId="77777777" w:rsidR="004E601D" w:rsidRPr="004E601D" w:rsidRDefault="004E601D" w:rsidP="004E601D">
      <w:pPr>
        <w:numPr>
          <w:ilvl w:val="0"/>
          <w:numId w:val="46"/>
        </w:numPr>
        <w:tabs>
          <w:tab w:val="left" w:pos="284"/>
        </w:tabs>
        <w:autoSpaceDE w:val="0"/>
        <w:autoSpaceDN w:val="0"/>
        <w:adjustRightInd w:val="0"/>
        <w:spacing w:line="276" w:lineRule="auto"/>
        <w:ind w:left="284" w:hanging="284"/>
        <w:contextualSpacing/>
        <w:jc w:val="both"/>
        <w:rPr>
          <w:rFonts w:ascii="Arial" w:hAnsi="Arial" w:cs="Arial"/>
        </w:rPr>
      </w:pPr>
      <w:r w:rsidRPr="004E601D">
        <w:rPr>
          <w:rFonts w:ascii="Arial" w:hAnsi="Arial" w:cs="Arial"/>
        </w:rPr>
        <w:t>pomiar na wadze ilo</w:t>
      </w:r>
      <w:r w:rsidRPr="004E601D">
        <w:rPr>
          <w:rFonts w:ascii="Arial" w:eastAsia="TimesNewRoman" w:hAnsi="Arial" w:cs="Arial"/>
        </w:rPr>
        <w:t>ś</w:t>
      </w:r>
      <w:r w:rsidRPr="004E601D">
        <w:rPr>
          <w:rFonts w:ascii="Arial" w:hAnsi="Arial" w:cs="Arial"/>
        </w:rPr>
        <w:t>ci dozowanych surowców do reaktora i ewidencja w formie pisemnej;</w:t>
      </w:r>
    </w:p>
    <w:p w14:paraId="035CE27E" w14:textId="77777777" w:rsidR="004E601D" w:rsidRPr="004E601D" w:rsidRDefault="004E601D" w:rsidP="004E601D">
      <w:pPr>
        <w:numPr>
          <w:ilvl w:val="0"/>
          <w:numId w:val="51"/>
        </w:numPr>
        <w:tabs>
          <w:tab w:val="clear" w:pos="360"/>
          <w:tab w:val="num" w:pos="284"/>
        </w:tabs>
        <w:spacing w:line="276" w:lineRule="auto"/>
        <w:ind w:left="284" w:hanging="284"/>
        <w:jc w:val="both"/>
        <w:rPr>
          <w:rFonts w:ascii="Arial" w:hAnsi="Arial" w:cs="Arial"/>
        </w:rPr>
      </w:pPr>
      <w:r w:rsidRPr="004E601D">
        <w:rPr>
          <w:rFonts w:ascii="Arial" w:hAnsi="Arial" w:cs="Arial"/>
        </w:rPr>
        <w:t>pomiar lepko</w:t>
      </w:r>
      <w:r w:rsidRPr="004E601D">
        <w:rPr>
          <w:rFonts w:ascii="Arial" w:eastAsia="TimesNewRoman" w:hAnsi="Arial" w:cs="Arial"/>
        </w:rPr>
        <w:t>ś</w:t>
      </w:r>
      <w:r w:rsidRPr="004E601D">
        <w:rPr>
          <w:rFonts w:ascii="Arial" w:hAnsi="Arial" w:cs="Arial"/>
        </w:rPr>
        <w:t xml:space="preserve">ci substancji w reaktorze w trakcie prowadzenia syntezy </w:t>
      </w:r>
      <w:r w:rsidRPr="004E601D">
        <w:rPr>
          <w:rFonts w:ascii="Arial" w:eastAsia="TimesNewRoman" w:hAnsi="Arial" w:cs="Arial"/>
        </w:rPr>
        <w:t>ż</w:t>
      </w:r>
      <w:r w:rsidRPr="004E601D">
        <w:rPr>
          <w:rFonts w:ascii="Arial" w:hAnsi="Arial" w:cs="Arial"/>
        </w:rPr>
        <w:t xml:space="preserve">ywicy </w:t>
      </w:r>
      <w:r w:rsidRPr="004E601D">
        <w:rPr>
          <w:rFonts w:ascii="Arial" w:hAnsi="Arial" w:cs="Arial"/>
        </w:rPr>
        <w:br/>
        <w:t xml:space="preserve">i ewidencja, w formie pisemnej, pomiar lepkości będzie prowadzony kilkakrotnie </w:t>
      </w:r>
      <w:r w:rsidRPr="004E601D">
        <w:rPr>
          <w:rFonts w:ascii="Arial" w:hAnsi="Arial" w:cs="Arial"/>
        </w:rPr>
        <w:br/>
        <w:t>aż do uzyskania żądanego wyniku, który sygnalizuje możliwość zakończenia procesu;</w:t>
      </w:r>
    </w:p>
    <w:p w14:paraId="1D69A9C8" w14:textId="77777777" w:rsidR="004E601D" w:rsidRPr="004E601D" w:rsidRDefault="004E601D" w:rsidP="004E601D">
      <w:pPr>
        <w:numPr>
          <w:ilvl w:val="0"/>
          <w:numId w:val="51"/>
        </w:numPr>
        <w:tabs>
          <w:tab w:val="clear" w:pos="360"/>
          <w:tab w:val="num" w:pos="284"/>
        </w:tabs>
        <w:autoSpaceDE w:val="0"/>
        <w:autoSpaceDN w:val="0"/>
        <w:adjustRightInd w:val="0"/>
        <w:spacing w:line="276" w:lineRule="auto"/>
        <w:contextualSpacing/>
        <w:jc w:val="both"/>
        <w:rPr>
          <w:rFonts w:ascii="Arial" w:hAnsi="Arial" w:cs="Arial"/>
        </w:rPr>
      </w:pPr>
      <w:r w:rsidRPr="004E601D">
        <w:rPr>
          <w:rFonts w:ascii="Arial" w:hAnsi="Arial" w:cs="Arial"/>
        </w:rPr>
        <w:t>bie</w:t>
      </w:r>
      <w:r w:rsidRPr="004E601D">
        <w:rPr>
          <w:rFonts w:ascii="Arial" w:eastAsia="TimesNewRoman" w:hAnsi="Arial" w:cs="Arial"/>
        </w:rPr>
        <w:t>żą</w:t>
      </w:r>
      <w:r w:rsidRPr="004E601D">
        <w:rPr>
          <w:rFonts w:ascii="Arial" w:hAnsi="Arial" w:cs="Arial"/>
        </w:rPr>
        <w:t>cy pomiar temperatury w reaktorze, mieszalniku i kolumnie chłodniczej;</w:t>
      </w:r>
    </w:p>
    <w:p w14:paraId="79A3255C" w14:textId="2D8CA2DA" w:rsidR="004E601D" w:rsidRPr="004E601D" w:rsidRDefault="004E601D" w:rsidP="004E601D">
      <w:pPr>
        <w:autoSpaceDE w:val="0"/>
        <w:autoSpaceDN w:val="0"/>
        <w:adjustRightInd w:val="0"/>
        <w:spacing w:line="276" w:lineRule="auto"/>
        <w:ind w:left="284"/>
        <w:contextualSpacing/>
        <w:jc w:val="both"/>
        <w:rPr>
          <w:rFonts w:ascii="Arial" w:hAnsi="Arial" w:cs="Arial"/>
        </w:rPr>
      </w:pPr>
      <w:r w:rsidRPr="004E601D">
        <w:rPr>
          <w:rFonts w:ascii="Arial" w:hAnsi="Arial" w:cs="Arial"/>
        </w:rPr>
        <w:t>Temperatura mierzona w kolumnie chłodniczej umo</w:t>
      </w:r>
      <w:r w:rsidRPr="004E601D">
        <w:rPr>
          <w:rFonts w:ascii="Arial" w:eastAsia="TimesNewRoman" w:hAnsi="Arial" w:cs="Arial"/>
        </w:rPr>
        <w:t>ż</w:t>
      </w:r>
      <w:r w:rsidRPr="004E601D">
        <w:rPr>
          <w:rFonts w:ascii="Arial" w:hAnsi="Arial" w:cs="Arial"/>
        </w:rPr>
        <w:t>liwi kontrol</w:t>
      </w:r>
      <w:r w:rsidRPr="004E601D">
        <w:rPr>
          <w:rFonts w:ascii="Arial" w:eastAsia="TimesNewRoman" w:hAnsi="Arial" w:cs="Arial"/>
        </w:rPr>
        <w:t xml:space="preserve">ę </w:t>
      </w:r>
      <w:r w:rsidRPr="004E601D">
        <w:rPr>
          <w:rFonts w:ascii="Arial" w:hAnsi="Arial" w:cs="Arial"/>
        </w:rPr>
        <w:t>pracy tego urz</w:t>
      </w:r>
      <w:r w:rsidRPr="004E601D">
        <w:rPr>
          <w:rFonts w:ascii="Arial" w:eastAsia="TimesNewRoman" w:hAnsi="Arial" w:cs="Arial"/>
        </w:rPr>
        <w:t>ą</w:t>
      </w:r>
      <w:r w:rsidRPr="004E601D">
        <w:rPr>
          <w:rFonts w:ascii="Arial" w:hAnsi="Arial" w:cs="Arial"/>
        </w:rPr>
        <w:t>dzenia – kolumna ma ustalony dokumentacj</w:t>
      </w:r>
      <w:r w:rsidRPr="004E601D">
        <w:rPr>
          <w:rFonts w:ascii="Arial" w:eastAsia="TimesNewRoman" w:hAnsi="Arial" w:cs="Arial"/>
        </w:rPr>
        <w:t xml:space="preserve">ą </w:t>
      </w:r>
      <w:r w:rsidRPr="004E601D">
        <w:rPr>
          <w:rFonts w:ascii="Arial" w:hAnsi="Arial" w:cs="Arial"/>
        </w:rPr>
        <w:t>techniczn</w:t>
      </w:r>
      <w:r w:rsidRPr="004E601D">
        <w:rPr>
          <w:rFonts w:ascii="Arial" w:eastAsia="TimesNewRoman" w:hAnsi="Arial" w:cs="Arial"/>
        </w:rPr>
        <w:t xml:space="preserve">ą </w:t>
      </w:r>
      <w:r w:rsidRPr="004E601D">
        <w:rPr>
          <w:rFonts w:ascii="Arial" w:hAnsi="Arial" w:cs="Arial"/>
        </w:rPr>
        <w:t xml:space="preserve">zakres temperaturowy pracy, w którym uzyskuje </w:t>
      </w:r>
      <w:r w:rsidRPr="004E601D">
        <w:rPr>
          <w:rFonts w:ascii="Arial" w:eastAsia="TimesNewRoman" w:hAnsi="Arial" w:cs="Arial"/>
        </w:rPr>
        <w:t>żą</w:t>
      </w:r>
      <w:r w:rsidRPr="004E601D">
        <w:rPr>
          <w:rFonts w:ascii="Arial" w:hAnsi="Arial" w:cs="Arial"/>
        </w:rPr>
        <w:t xml:space="preserve">dane parametry redukcji par rozpuszczalników. Temperatura </w:t>
      </w:r>
      <w:r w:rsidRPr="004E601D">
        <w:rPr>
          <w:rFonts w:ascii="Arial" w:eastAsia="TimesNewRoman" w:hAnsi="Arial" w:cs="Arial"/>
        </w:rPr>
        <w:t>ż</w:t>
      </w:r>
      <w:r w:rsidRPr="004E601D">
        <w:rPr>
          <w:rFonts w:ascii="Arial" w:hAnsi="Arial" w:cs="Arial"/>
        </w:rPr>
        <w:t>ywicy w reaktorze decyduje o mo</w:t>
      </w:r>
      <w:r w:rsidRPr="004E601D">
        <w:rPr>
          <w:rFonts w:ascii="Arial" w:eastAsia="TimesNewRoman" w:hAnsi="Arial" w:cs="Arial"/>
        </w:rPr>
        <w:t>ż</w:t>
      </w:r>
      <w:r w:rsidRPr="004E601D">
        <w:rPr>
          <w:rFonts w:ascii="Arial" w:hAnsi="Arial" w:cs="Arial"/>
        </w:rPr>
        <w:t>liwo</w:t>
      </w:r>
      <w:r w:rsidRPr="004E601D">
        <w:rPr>
          <w:rFonts w:ascii="Arial" w:eastAsia="TimesNewRoman" w:hAnsi="Arial" w:cs="Arial"/>
        </w:rPr>
        <w:t>ś</w:t>
      </w:r>
      <w:r w:rsidRPr="004E601D">
        <w:rPr>
          <w:rFonts w:ascii="Arial" w:hAnsi="Arial" w:cs="Arial"/>
        </w:rPr>
        <w:t xml:space="preserve">ci dokonania przepompowania </w:t>
      </w:r>
      <w:r w:rsidRPr="004E601D">
        <w:rPr>
          <w:rFonts w:ascii="Arial" w:eastAsia="TimesNewRoman" w:hAnsi="Arial" w:cs="Arial"/>
        </w:rPr>
        <w:t>ż</w:t>
      </w:r>
      <w:r w:rsidRPr="004E601D">
        <w:rPr>
          <w:rFonts w:ascii="Arial" w:hAnsi="Arial" w:cs="Arial"/>
        </w:rPr>
        <w:t>ywicy do mieszalnika, w którym nast</w:t>
      </w:r>
      <w:r w:rsidRPr="004E601D">
        <w:rPr>
          <w:rFonts w:ascii="Arial" w:eastAsia="TimesNewRoman" w:hAnsi="Arial" w:cs="Arial"/>
        </w:rPr>
        <w:t>ę</w:t>
      </w:r>
      <w:r w:rsidRPr="004E601D">
        <w:rPr>
          <w:rFonts w:ascii="Arial" w:hAnsi="Arial" w:cs="Arial"/>
        </w:rPr>
        <w:t>puje rozcie</w:t>
      </w:r>
      <w:r w:rsidRPr="004E601D">
        <w:rPr>
          <w:rFonts w:ascii="Arial" w:eastAsia="TimesNewRoman" w:hAnsi="Arial" w:cs="Arial"/>
        </w:rPr>
        <w:t>ń</w:t>
      </w:r>
      <w:r w:rsidRPr="004E601D">
        <w:rPr>
          <w:rFonts w:ascii="Arial" w:hAnsi="Arial" w:cs="Arial"/>
        </w:rPr>
        <w:t xml:space="preserve">czenie </w:t>
      </w:r>
      <w:r w:rsidRPr="004E601D">
        <w:rPr>
          <w:rFonts w:ascii="Arial" w:eastAsia="TimesNewRoman" w:hAnsi="Arial" w:cs="Arial"/>
        </w:rPr>
        <w:t>ż</w:t>
      </w:r>
      <w:r w:rsidRPr="004E601D">
        <w:rPr>
          <w:rFonts w:ascii="Arial" w:hAnsi="Arial" w:cs="Arial"/>
        </w:rPr>
        <w:t xml:space="preserve">ywicy </w:t>
      </w:r>
      <w:r w:rsidRPr="004E601D">
        <w:rPr>
          <w:rFonts w:ascii="Arial" w:hAnsi="Arial" w:cs="Arial"/>
        </w:rPr>
        <w:lastRenderedPageBreak/>
        <w:t xml:space="preserve">w benzynie lub ksylenie. Temperatura </w:t>
      </w:r>
      <w:r w:rsidRPr="004E601D">
        <w:rPr>
          <w:rFonts w:ascii="Arial" w:eastAsia="TimesNewRoman" w:hAnsi="Arial" w:cs="Arial"/>
        </w:rPr>
        <w:t>ż</w:t>
      </w:r>
      <w:r w:rsidRPr="004E601D">
        <w:rPr>
          <w:rFonts w:ascii="Arial" w:hAnsi="Arial" w:cs="Arial"/>
        </w:rPr>
        <w:t>ywicy w mieszalniku decyduje o mo</w:t>
      </w:r>
      <w:r w:rsidRPr="004E601D">
        <w:rPr>
          <w:rFonts w:ascii="Arial" w:eastAsia="TimesNewRoman" w:hAnsi="Arial" w:cs="Arial"/>
        </w:rPr>
        <w:t>ż</w:t>
      </w:r>
      <w:r w:rsidRPr="004E601D">
        <w:rPr>
          <w:rFonts w:ascii="Arial" w:hAnsi="Arial" w:cs="Arial"/>
        </w:rPr>
        <w:t>liwo</w:t>
      </w:r>
      <w:r w:rsidRPr="004E601D">
        <w:rPr>
          <w:rFonts w:ascii="Arial" w:eastAsia="TimesNewRoman" w:hAnsi="Arial" w:cs="Arial"/>
        </w:rPr>
        <w:t>ś</w:t>
      </w:r>
      <w:r w:rsidRPr="004E601D">
        <w:rPr>
          <w:rFonts w:ascii="Arial" w:hAnsi="Arial" w:cs="Arial"/>
        </w:rPr>
        <w:t xml:space="preserve">ci dokonania przepompowania </w:t>
      </w:r>
      <w:r w:rsidRPr="004E601D">
        <w:rPr>
          <w:rFonts w:ascii="Arial" w:eastAsia="TimesNewRoman" w:hAnsi="Arial" w:cs="Arial"/>
        </w:rPr>
        <w:t>ż</w:t>
      </w:r>
      <w:r w:rsidRPr="004E601D">
        <w:rPr>
          <w:rFonts w:ascii="Arial" w:hAnsi="Arial" w:cs="Arial"/>
        </w:rPr>
        <w:t xml:space="preserve">ywicy do zbiornika magazynowego. Temperatura przepompowywanej </w:t>
      </w:r>
      <w:r w:rsidRPr="004E601D">
        <w:rPr>
          <w:rFonts w:ascii="Arial" w:eastAsia="TimesNewRoman" w:hAnsi="Arial" w:cs="Arial"/>
        </w:rPr>
        <w:t>ż</w:t>
      </w:r>
      <w:r w:rsidRPr="004E601D">
        <w:rPr>
          <w:rFonts w:ascii="Arial" w:hAnsi="Arial" w:cs="Arial"/>
        </w:rPr>
        <w:t>ywicy ma istotne znaczenie dla wielko</w:t>
      </w:r>
      <w:r w:rsidRPr="004E601D">
        <w:rPr>
          <w:rFonts w:ascii="Arial" w:eastAsia="TimesNewRoman" w:hAnsi="Arial" w:cs="Arial"/>
        </w:rPr>
        <w:t>ś</w:t>
      </w:r>
      <w:r w:rsidRPr="004E601D">
        <w:rPr>
          <w:rFonts w:ascii="Arial" w:hAnsi="Arial" w:cs="Arial"/>
        </w:rPr>
        <w:t>ci emisji do powietrza z procesu przeładunku</w:t>
      </w:r>
      <w:r>
        <w:rPr>
          <w:rFonts w:ascii="Arial" w:hAnsi="Arial" w:cs="Arial"/>
        </w:rPr>
        <w:t>;</w:t>
      </w:r>
    </w:p>
    <w:p w14:paraId="02DD341C" w14:textId="2DB757D8" w:rsidR="004E601D" w:rsidRDefault="004E601D" w:rsidP="004E601D">
      <w:pPr>
        <w:numPr>
          <w:ilvl w:val="0"/>
          <w:numId w:val="53"/>
        </w:numPr>
        <w:tabs>
          <w:tab w:val="left" w:pos="357"/>
          <w:tab w:val="left" w:pos="426"/>
        </w:tabs>
        <w:autoSpaceDE w:val="0"/>
        <w:autoSpaceDN w:val="0"/>
        <w:adjustRightInd w:val="0"/>
        <w:spacing w:line="276" w:lineRule="auto"/>
        <w:ind w:left="284" w:hanging="284"/>
        <w:contextualSpacing/>
        <w:jc w:val="both"/>
        <w:rPr>
          <w:rFonts w:ascii="Arial" w:hAnsi="Arial" w:cs="Arial"/>
        </w:rPr>
      </w:pPr>
      <w:r w:rsidRPr="004E601D">
        <w:rPr>
          <w:rFonts w:ascii="Arial" w:hAnsi="Arial" w:cs="Arial"/>
        </w:rPr>
        <w:t>pomiar jako</w:t>
      </w:r>
      <w:r w:rsidRPr="004E601D">
        <w:rPr>
          <w:rFonts w:ascii="Arial" w:eastAsia="TimesNewRoman" w:hAnsi="Arial" w:cs="Arial"/>
        </w:rPr>
        <w:t>ś</w:t>
      </w:r>
      <w:r w:rsidRPr="004E601D">
        <w:rPr>
          <w:rFonts w:ascii="Arial" w:hAnsi="Arial" w:cs="Arial"/>
        </w:rPr>
        <w:t>ci ka</w:t>
      </w:r>
      <w:r w:rsidRPr="004E601D">
        <w:rPr>
          <w:rFonts w:ascii="Arial" w:eastAsia="TimesNewRoman" w:hAnsi="Arial" w:cs="Arial"/>
        </w:rPr>
        <w:t>ż</w:t>
      </w:r>
      <w:r w:rsidRPr="004E601D">
        <w:rPr>
          <w:rFonts w:ascii="Arial" w:hAnsi="Arial" w:cs="Arial"/>
        </w:rPr>
        <w:t xml:space="preserve">dej wyprodukowanej partii </w:t>
      </w:r>
      <w:r w:rsidRPr="004E601D">
        <w:rPr>
          <w:rFonts w:ascii="Arial" w:eastAsia="TimesNewRoman" w:hAnsi="Arial" w:cs="Arial"/>
        </w:rPr>
        <w:t>ż</w:t>
      </w:r>
      <w:r w:rsidRPr="004E601D">
        <w:rPr>
          <w:rFonts w:ascii="Arial" w:hAnsi="Arial" w:cs="Arial"/>
        </w:rPr>
        <w:t>ywicy w zakresie: g</w:t>
      </w:r>
      <w:r w:rsidRPr="004E601D">
        <w:rPr>
          <w:rFonts w:ascii="Arial" w:eastAsia="TimesNewRoman" w:hAnsi="Arial" w:cs="Arial"/>
        </w:rPr>
        <w:t>ę</w:t>
      </w:r>
      <w:r w:rsidRPr="004E601D">
        <w:rPr>
          <w:rFonts w:ascii="Arial" w:hAnsi="Arial" w:cs="Arial"/>
        </w:rPr>
        <w:t>sto</w:t>
      </w:r>
      <w:r w:rsidRPr="004E601D">
        <w:rPr>
          <w:rFonts w:ascii="Arial" w:eastAsia="TimesNewRoman" w:hAnsi="Arial" w:cs="Arial"/>
        </w:rPr>
        <w:t>ść</w:t>
      </w:r>
      <w:r w:rsidRPr="004E601D">
        <w:rPr>
          <w:rFonts w:ascii="Arial" w:hAnsi="Arial" w:cs="Arial"/>
        </w:rPr>
        <w:t>, lepko</w:t>
      </w:r>
      <w:r w:rsidRPr="004E601D">
        <w:rPr>
          <w:rFonts w:ascii="Arial" w:eastAsia="TimesNewRoman" w:hAnsi="Arial" w:cs="Arial"/>
        </w:rPr>
        <w:t>ść</w:t>
      </w:r>
      <w:r w:rsidRPr="004E601D">
        <w:rPr>
          <w:rFonts w:ascii="Arial" w:hAnsi="Arial" w:cs="Arial"/>
        </w:rPr>
        <w:t>, barwa w skali jodowej, liczba kwasowa</w:t>
      </w:r>
      <w:r>
        <w:rPr>
          <w:rFonts w:ascii="Arial" w:hAnsi="Arial" w:cs="Arial"/>
        </w:rPr>
        <w:t>;</w:t>
      </w:r>
    </w:p>
    <w:p w14:paraId="6E3721AA" w14:textId="6DB1CB5D" w:rsidR="004E601D" w:rsidRPr="004E601D" w:rsidRDefault="004E601D" w:rsidP="004E601D">
      <w:pPr>
        <w:numPr>
          <w:ilvl w:val="0"/>
          <w:numId w:val="53"/>
        </w:numPr>
        <w:tabs>
          <w:tab w:val="left" w:pos="357"/>
          <w:tab w:val="left" w:pos="426"/>
        </w:tabs>
        <w:autoSpaceDE w:val="0"/>
        <w:autoSpaceDN w:val="0"/>
        <w:adjustRightInd w:val="0"/>
        <w:spacing w:line="276" w:lineRule="auto"/>
        <w:ind w:left="284" w:hanging="284"/>
        <w:contextualSpacing/>
        <w:jc w:val="both"/>
        <w:rPr>
          <w:rFonts w:ascii="Arial" w:hAnsi="Arial" w:cs="Arial"/>
        </w:rPr>
      </w:pPr>
      <w:bookmarkStart w:id="6" w:name="_Hlk176865024"/>
      <w:r>
        <w:rPr>
          <w:rFonts w:ascii="Arial" w:hAnsi="Arial" w:cs="Arial"/>
        </w:rPr>
        <w:t>ocenę zawartości LZO w żywicy na podstawie ubytku masy próbki żywicy.</w:t>
      </w:r>
    </w:p>
    <w:bookmarkEnd w:id="6"/>
    <w:p w14:paraId="7B24C90B" w14:textId="77777777" w:rsidR="004E601D" w:rsidRPr="004E601D" w:rsidRDefault="004E601D" w:rsidP="004E601D">
      <w:pPr>
        <w:autoSpaceDE w:val="0"/>
        <w:autoSpaceDN w:val="0"/>
        <w:adjustRightInd w:val="0"/>
        <w:spacing w:before="120" w:after="120" w:line="276" w:lineRule="auto"/>
        <w:jc w:val="both"/>
        <w:rPr>
          <w:rFonts w:ascii="Arial" w:hAnsi="Arial" w:cs="Arial"/>
          <w:b/>
          <w:bCs/>
          <w:i/>
          <w:iCs/>
        </w:rPr>
      </w:pPr>
      <w:r w:rsidRPr="004E601D">
        <w:rPr>
          <w:rFonts w:ascii="Arial" w:hAnsi="Arial" w:cs="Arial"/>
          <w:b/>
        </w:rPr>
        <w:t>VI.1.2</w:t>
      </w:r>
      <w:r w:rsidRPr="004E601D">
        <w:rPr>
          <w:rFonts w:ascii="Arial" w:hAnsi="Arial" w:cs="Arial"/>
        </w:rPr>
        <w:t xml:space="preserve"> Monitoring p</w:t>
      </w:r>
      <w:r w:rsidRPr="004E601D">
        <w:rPr>
          <w:rFonts w:ascii="Arial" w:hAnsi="Arial" w:cs="Arial"/>
          <w:bCs/>
          <w:iCs/>
        </w:rPr>
        <w:t>rodukcji żywic strenowanych:</w:t>
      </w:r>
    </w:p>
    <w:p w14:paraId="4D41B803" w14:textId="77777777" w:rsidR="004E601D" w:rsidRPr="004E601D" w:rsidRDefault="004E601D" w:rsidP="004E601D">
      <w:pPr>
        <w:numPr>
          <w:ilvl w:val="2"/>
          <w:numId w:val="47"/>
        </w:numPr>
        <w:tabs>
          <w:tab w:val="left" w:pos="284"/>
        </w:tabs>
        <w:autoSpaceDE w:val="0"/>
        <w:autoSpaceDN w:val="0"/>
        <w:adjustRightInd w:val="0"/>
        <w:spacing w:line="276" w:lineRule="auto"/>
        <w:ind w:left="284" w:hanging="284"/>
        <w:contextualSpacing/>
        <w:jc w:val="both"/>
        <w:rPr>
          <w:rFonts w:ascii="Arial" w:hAnsi="Arial" w:cs="Arial"/>
        </w:rPr>
      </w:pPr>
      <w:r w:rsidRPr="004E601D">
        <w:rPr>
          <w:rFonts w:ascii="Arial" w:hAnsi="Arial" w:cs="Arial"/>
        </w:rPr>
        <w:t>pomiar na wadze ilo</w:t>
      </w:r>
      <w:r w:rsidRPr="004E601D">
        <w:rPr>
          <w:rFonts w:ascii="Arial" w:eastAsia="TimesNewRoman" w:hAnsi="Arial" w:cs="Arial"/>
        </w:rPr>
        <w:t>ś</w:t>
      </w:r>
      <w:r w:rsidRPr="004E601D">
        <w:rPr>
          <w:rFonts w:ascii="Arial" w:hAnsi="Arial" w:cs="Arial"/>
        </w:rPr>
        <w:t>ci dozowanych surowców do reaktora i ewidencja w formie pisemnej;</w:t>
      </w:r>
    </w:p>
    <w:p w14:paraId="6D3D3629" w14:textId="6BB8C762" w:rsidR="004E601D" w:rsidRPr="004E601D" w:rsidRDefault="004E601D" w:rsidP="004E601D">
      <w:pPr>
        <w:numPr>
          <w:ilvl w:val="1"/>
          <w:numId w:val="47"/>
        </w:numPr>
        <w:tabs>
          <w:tab w:val="left" w:pos="284"/>
        </w:tabs>
        <w:autoSpaceDE w:val="0"/>
        <w:autoSpaceDN w:val="0"/>
        <w:adjustRightInd w:val="0"/>
        <w:spacing w:line="276" w:lineRule="auto"/>
        <w:ind w:left="284" w:hanging="284"/>
        <w:contextualSpacing/>
        <w:jc w:val="both"/>
        <w:rPr>
          <w:rFonts w:ascii="Arial" w:hAnsi="Arial" w:cs="Arial"/>
        </w:rPr>
      </w:pPr>
      <w:r w:rsidRPr="004E601D">
        <w:rPr>
          <w:rFonts w:ascii="Arial" w:hAnsi="Arial" w:cs="Arial"/>
        </w:rPr>
        <w:t>pomiar lepko</w:t>
      </w:r>
      <w:r w:rsidRPr="004E601D">
        <w:rPr>
          <w:rFonts w:ascii="Arial" w:eastAsia="TimesNewRoman" w:hAnsi="Arial" w:cs="Arial"/>
        </w:rPr>
        <w:t>ś</w:t>
      </w:r>
      <w:r w:rsidRPr="004E601D">
        <w:rPr>
          <w:rFonts w:ascii="Arial" w:hAnsi="Arial" w:cs="Arial"/>
        </w:rPr>
        <w:t xml:space="preserve">ci substancji w reaktorze w trakcie prowadzenia strenowania </w:t>
      </w:r>
      <w:r w:rsidRPr="004E601D">
        <w:rPr>
          <w:rFonts w:ascii="Arial" w:eastAsia="TimesNewRoman" w:hAnsi="Arial" w:cs="Arial"/>
        </w:rPr>
        <w:t>ż</w:t>
      </w:r>
      <w:r w:rsidRPr="004E601D">
        <w:rPr>
          <w:rFonts w:ascii="Arial" w:hAnsi="Arial" w:cs="Arial"/>
        </w:rPr>
        <w:t xml:space="preserve">ywicy </w:t>
      </w:r>
      <w:r w:rsidR="00902DEC">
        <w:rPr>
          <w:rFonts w:ascii="Arial" w:hAnsi="Arial" w:cs="Arial"/>
        </w:rPr>
        <w:br/>
      </w:r>
      <w:r w:rsidRPr="004E601D">
        <w:rPr>
          <w:rFonts w:ascii="Arial" w:hAnsi="Arial" w:cs="Arial"/>
        </w:rPr>
        <w:t>i ewidencja w formie pisemnej, pomiar lepko</w:t>
      </w:r>
      <w:r w:rsidRPr="004E601D">
        <w:rPr>
          <w:rFonts w:ascii="Arial" w:eastAsia="TimesNewRoman" w:hAnsi="Arial" w:cs="Arial"/>
        </w:rPr>
        <w:t>ś</w:t>
      </w:r>
      <w:r w:rsidRPr="004E601D">
        <w:rPr>
          <w:rFonts w:ascii="Arial" w:hAnsi="Arial" w:cs="Arial"/>
        </w:rPr>
        <w:t>ci będzie prowadzony kilkakrotnie a</w:t>
      </w:r>
      <w:r w:rsidRPr="004E601D">
        <w:rPr>
          <w:rFonts w:ascii="Arial" w:eastAsia="TimesNewRoman" w:hAnsi="Arial" w:cs="Arial"/>
        </w:rPr>
        <w:t xml:space="preserve">ż </w:t>
      </w:r>
      <w:r w:rsidRPr="004E601D">
        <w:rPr>
          <w:rFonts w:ascii="Arial" w:hAnsi="Arial" w:cs="Arial"/>
        </w:rPr>
        <w:t xml:space="preserve">do uzyskania </w:t>
      </w:r>
      <w:r w:rsidRPr="004E601D">
        <w:rPr>
          <w:rFonts w:ascii="Arial" w:eastAsia="TimesNewRoman" w:hAnsi="Arial" w:cs="Arial"/>
        </w:rPr>
        <w:t>żą</w:t>
      </w:r>
      <w:r w:rsidRPr="004E601D">
        <w:rPr>
          <w:rFonts w:ascii="Arial" w:hAnsi="Arial" w:cs="Arial"/>
        </w:rPr>
        <w:t>danego wyniku, który sygnalizuje mo</w:t>
      </w:r>
      <w:r w:rsidRPr="004E601D">
        <w:rPr>
          <w:rFonts w:ascii="Arial" w:eastAsia="TimesNewRoman" w:hAnsi="Arial" w:cs="Arial"/>
        </w:rPr>
        <w:t>ż</w:t>
      </w:r>
      <w:r w:rsidRPr="004E601D">
        <w:rPr>
          <w:rFonts w:ascii="Arial" w:hAnsi="Arial" w:cs="Arial"/>
        </w:rPr>
        <w:t>liwo</w:t>
      </w:r>
      <w:r w:rsidRPr="004E601D">
        <w:rPr>
          <w:rFonts w:ascii="Arial" w:eastAsia="TimesNewRoman" w:hAnsi="Arial" w:cs="Arial"/>
        </w:rPr>
        <w:t xml:space="preserve">ść </w:t>
      </w:r>
      <w:r w:rsidRPr="004E601D">
        <w:rPr>
          <w:rFonts w:ascii="Arial" w:hAnsi="Arial" w:cs="Arial"/>
        </w:rPr>
        <w:t>zako</w:t>
      </w:r>
      <w:r w:rsidRPr="004E601D">
        <w:rPr>
          <w:rFonts w:ascii="Arial" w:eastAsia="TimesNewRoman" w:hAnsi="Arial" w:cs="Arial"/>
        </w:rPr>
        <w:t>ń</w:t>
      </w:r>
      <w:r w:rsidRPr="004E601D">
        <w:rPr>
          <w:rFonts w:ascii="Arial" w:hAnsi="Arial" w:cs="Arial"/>
        </w:rPr>
        <w:t>czenia procesu;</w:t>
      </w:r>
    </w:p>
    <w:p w14:paraId="6053B263" w14:textId="77777777" w:rsidR="004E601D" w:rsidRPr="004E601D" w:rsidRDefault="004E601D" w:rsidP="004E601D">
      <w:pPr>
        <w:numPr>
          <w:ilvl w:val="1"/>
          <w:numId w:val="47"/>
        </w:numPr>
        <w:tabs>
          <w:tab w:val="left" w:pos="284"/>
        </w:tabs>
        <w:autoSpaceDE w:val="0"/>
        <w:autoSpaceDN w:val="0"/>
        <w:adjustRightInd w:val="0"/>
        <w:spacing w:line="276" w:lineRule="auto"/>
        <w:ind w:left="284" w:hanging="284"/>
        <w:contextualSpacing/>
        <w:jc w:val="both"/>
        <w:rPr>
          <w:rFonts w:ascii="Arial" w:hAnsi="Arial" w:cs="Arial"/>
        </w:rPr>
      </w:pPr>
      <w:r w:rsidRPr="004E601D">
        <w:rPr>
          <w:rFonts w:ascii="Arial" w:hAnsi="Arial" w:cs="Arial"/>
        </w:rPr>
        <w:t>bie</w:t>
      </w:r>
      <w:r w:rsidRPr="004E601D">
        <w:rPr>
          <w:rFonts w:ascii="Arial" w:eastAsia="TimesNewRoman" w:hAnsi="Arial" w:cs="Arial"/>
        </w:rPr>
        <w:t>żą</w:t>
      </w:r>
      <w:r w:rsidRPr="004E601D">
        <w:rPr>
          <w:rFonts w:ascii="Arial" w:hAnsi="Arial" w:cs="Arial"/>
        </w:rPr>
        <w:t>cy pomiar temperatury w reaktorze i kolumnie zwrotnej;</w:t>
      </w:r>
    </w:p>
    <w:p w14:paraId="05EF6499" w14:textId="77777777" w:rsidR="004E601D" w:rsidRPr="004E601D" w:rsidRDefault="004E601D" w:rsidP="004E601D">
      <w:pPr>
        <w:tabs>
          <w:tab w:val="left" w:pos="284"/>
        </w:tabs>
        <w:autoSpaceDE w:val="0"/>
        <w:autoSpaceDN w:val="0"/>
        <w:adjustRightInd w:val="0"/>
        <w:spacing w:line="276" w:lineRule="auto"/>
        <w:ind w:left="284"/>
        <w:contextualSpacing/>
        <w:jc w:val="both"/>
        <w:rPr>
          <w:rFonts w:ascii="Arial" w:hAnsi="Arial" w:cs="Arial"/>
        </w:rPr>
      </w:pPr>
      <w:r w:rsidRPr="004E601D">
        <w:rPr>
          <w:rFonts w:ascii="Arial" w:hAnsi="Arial" w:cs="Arial"/>
        </w:rPr>
        <w:t>Temperatura mierzona w kolumnie chłodniczej umo</w:t>
      </w:r>
      <w:r w:rsidRPr="004E601D">
        <w:rPr>
          <w:rFonts w:ascii="Arial" w:eastAsia="TimesNewRoman" w:hAnsi="Arial" w:cs="Arial"/>
        </w:rPr>
        <w:t>ż</w:t>
      </w:r>
      <w:r w:rsidRPr="004E601D">
        <w:rPr>
          <w:rFonts w:ascii="Arial" w:hAnsi="Arial" w:cs="Arial"/>
        </w:rPr>
        <w:t>liwia kontrol</w:t>
      </w:r>
      <w:r w:rsidRPr="004E601D">
        <w:rPr>
          <w:rFonts w:ascii="Arial" w:eastAsia="TimesNewRoman" w:hAnsi="Arial" w:cs="Arial"/>
        </w:rPr>
        <w:t xml:space="preserve">ę </w:t>
      </w:r>
      <w:r w:rsidRPr="004E601D">
        <w:rPr>
          <w:rFonts w:ascii="Arial" w:hAnsi="Arial" w:cs="Arial"/>
        </w:rPr>
        <w:t>pracy tego urz</w:t>
      </w:r>
      <w:r w:rsidRPr="004E601D">
        <w:rPr>
          <w:rFonts w:ascii="Arial" w:eastAsia="TimesNewRoman" w:hAnsi="Arial" w:cs="Arial"/>
        </w:rPr>
        <w:t>ą</w:t>
      </w:r>
      <w:r w:rsidRPr="004E601D">
        <w:rPr>
          <w:rFonts w:ascii="Arial" w:hAnsi="Arial" w:cs="Arial"/>
        </w:rPr>
        <w:t>dzenia – kolumna ma ustalony dokumentacj</w:t>
      </w:r>
      <w:r w:rsidRPr="004E601D">
        <w:rPr>
          <w:rFonts w:ascii="Arial" w:eastAsia="TimesNewRoman" w:hAnsi="Arial" w:cs="Arial"/>
        </w:rPr>
        <w:t xml:space="preserve">ą </w:t>
      </w:r>
      <w:r w:rsidRPr="004E601D">
        <w:rPr>
          <w:rFonts w:ascii="Arial" w:hAnsi="Arial" w:cs="Arial"/>
        </w:rPr>
        <w:t>techniczn</w:t>
      </w:r>
      <w:r w:rsidRPr="004E601D">
        <w:rPr>
          <w:rFonts w:ascii="Arial" w:eastAsia="TimesNewRoman" w:hAnsi="Arial" w:cs="Arial"/>
        </w:rPr>
        <w:t xml:space="preserve">ą </w:t>
      </w:r>
      <w:r w:rsidRPr="004E601D">
        <w:rPr>
          <w:rFonts w:ascii="Arial" w:hAnsi="Arial" w:cs="Arial"/>
        </w:rPr>
        <w:t xml:space="preserve">zakres temperaturowy pracy, w którym uzyskuje </w:t>
      </w:r>
      <w:r w:rsidRPr="004E601D">
        <w:rPr>
          <w:rFonts w:ascii="Arial" w:eastAsia="TimesNewRoman" w:hAnsi="Arial" w:cs="Arial"/>
        </w:rPr>
        <w:t>żą</w:t>
      </w:r>
      <w:r w:rsidRPr="004E601D">
        <w:rPr>
          <w:rFonts w:ascii="Arial" w:hAnsi="Arial" w:cs="Arial"/>
        </w:rPr>
        <w:t xml:space="preserve">dane parametry redukcji par rozpuszczalników. Temperatura </w:t>
      </w:r>
      <w:r w:rsidRPr="004E601D">
        <w:rPr>
          <w:rFonts w:ascii="Arial" w:eastAsia="TimesNewRoman" w:hAnsi="Arial" w:cs="Arial"/>
        </w:rPr>
        <w:t>ż</w:t>
      </w:r>
      <w:r w:rsidRPr="004E601D">
        <w:rPr>
          <w:rFonts w:ascii="Arial" w:hAnsi="Arial" w:cs="Arial"/>
        </w:rPr>
        <w:t>ywicy w reaktorze decyduje o mo</w:t>
      </w:r>
      <w:r w:rsidRPr="004E601D">
        <w:rPr>
          <w:rFonts w:ascii="Arial" w:eastAsia="TimesNewRoman" w:hAnsi="Arial" w:cs="Arial"/>
        </w:rPr>
        <w:t>ż</w:t>
      </w:r>
      <w:r w:rsidRPr="004E601D">
        <w:rPr>
          <w:rFonts w:ascii="Arial" w:hAnsi="Arial" w:cs="Arial"/>
        </w:rPr>
        <w:t>liwo</w:t>
      </w:r>
      <w:r w:rsidRPr="004E601D">
        <w:rPr>
          <w:rFonts w:ascii="Arial" w:eastAsia="TimesNewRoman" w:hAnsi="Arial" w:cs="Arial"/>
        </w:rPr>
        <w:t>ś</w:t>
      </w:r>
      <w:r w:rsidRPr="004E601D">
        <w:rPr>
          <w:rFonts w:ascii="Arial" w:hAnsi="Arial" w:cs="Arial"/>
        </w:rPr>
        <w:t xml:space="preserve">ci </w:t>
      </w:r>
      <w:proofErr w:type="spellStart"/>
      <w:r w:rsidRPr="004E601D">
        <w:rPr>
          <w:rFonts w:ascii="Arial" w:hAnsi="Arial" w:cs="Arial"/>
        </w:rPr>
        <w:t>zadozowania</w:t>
      </w:r>
      <w:proofErr w:type="spellEnd"/>
      <w:r w:rsidRPr="004E601D">
        <w:rPr>
          <w:rFonts w:ascii="Arial" w:hAnsi="Arial" w:cs="Arial"/>
        </w:rPr>
        <w:t xml:space="preserve"> ksylenu do rozpuszczenia </w:t>
      </w:r>
      <w:r w:rsidRPr="004E601D">
        <w:rPr>
          <w:rFonts w:ascii="Arial" w:eastAsia="TimesNewRoman" w:hAnsi="Arial" w:cs="Arial"/>
        </w:rPr>
        <w:t>ż</w:t>
      </w:r>
      <w:r w:rsidRPr="004E601D">
        <w:rPr>
          <w:rFonts w:ascii="Arial" w:hAnsi="Arial" w:cs="Arial"/>
        </w:rPr>
        <w:t>ywicy po zako</w:t>
      </w:r>
      <w:r w:rsidRPr="004E601D">
        <w:rPr>
          <w:rFonts w:ascii="Arial" w:eastAsia="TimesNewRoman" w:hAnsi="Arial" w:cs="Arial"/>
        </w:rPr>
        <w:t>ń</w:t>
      </w:r>
      <w:r w:rsidRPr="004E601D">
        <w:rPr>
          <w:rFonts w:ascii="Arial" w:hAnsi="Arial" w:cs="Arial"/>
        </w:rPr>
        <w:t xml:space="preserve">czonym procesie strenowania. Temperatura </w:t>
      </w:r>
      <w:r w:rsidRPr="004E601D">
        <w:rPr>
          <w:rFonts w:ascii="Arial" w:eastAsia="TimesNewRoman" w:hAnsi="Arial" w:cs="Arial"/>
        </w:rPr>
        <w:t>ż</w:t>
      </w:r>
      <w:r w:rsidRPr="004E601D">
        <w:rPr>
          <w:rFonts w:ascii="Arial" w:hAnsi="Arial" w:cs="Arial"/>
        </w:rPr>
        <w:t>ywicy w reaktorze po rozcie</w:t>
      </w:r>
      <w:r w:rsidRPr="004E601D">
        <w:rPr>
          <w:rFonts w:ascii="Arial" w:eastAsia="TimesNewRoman" w:hAnsi="Arial" w:cs="Arial"/>
        </w:rPr>
        <w:t>ń</w:t>
      </w:r>
      <w:r w:rsidRPr="004E601D">
        <w:rPr>
          <w:rFonts w:ascii="Arial" w:hAnsi="Arial" w:cs="Arial"/>
        </w:rPr>
        <w:t>czeniu decyduje o mo</w:t>
      </w:r>
      <w:r w:rsidRPr="004E601D">
        <w:rPr>
          <w:rFonts w:ascii="Arial" w:eastAsia="TimesNewRoman" w:hAnsi="Arial" w:cs="Arial"/>
        </w:rPr>
        <w:t>ż</w:t>
      </w:r>
      <w:r w:rsidRPr="004E601D">
        <w:rPr>
          <w:rFonts w:ascii="Arial" w:hAnsi="Arial" w:cs="Arial"/>
        </w:rPr>
        <w:t>liwo</w:t>
      </w:r>
      <w:r w:rsidRPr="004E601D">
        <w:rPr>
          <w:rFonts w:ascii="Arial" w:eastAsia="TimesNewRoman" w:hAnsi="Arial" w:cs="Arial"/>
        </w:rPr>
        <w:t>ś</w:t>
      </w:r>
      <w:r w:rsidRPr="004E601D">
        <w:rPr>
          <w:rFonts w:ascii="Arial" w:hAnsi="Arial" w:cs="Arial"/>
        </w:rPr>
        <w:t xml:space="preserve">ci dokonania przepompowania </w:t>
      </w:r>
      <w:r w:rsidRPr="004E601D">
        <w:rPr>
          <w:rFonts w:ascii="Arial" w:eastAsia="TimesNewRoman" w:hAnsi="Arial" w:cs="Arial"/>
        </w:rPr>
        <w:t>ż</w:t>
      </w:r>
      <w:r w:rsidRPr="004E601D">
        <w:rPr>
          <w:rFonts w:ascii="Arial" w:hAnsi="Arial" w:cs="Arial"/>
        </w:rPr>
        <w:t xml:space="preserve">ywicy do zbiornika magazynowego. Temperatura przepompowywanej </w:t>
      </w:r>
      <w:r w:rsidRPr="004E601D">
        <w:rPr>
          <w:rFonts w:ascii="Arial" w:eastAsia="TimesNewRoman" w:hAnsi="Arial" w:cs="Arial"/>
        </w:rPr>
        <w:t>ż</w:t>
      </w:r>
      <w:r w:rsidRPr="004E601D">
        <w:rPr>
          <w:rFonts w:ascii="Arial" w:hAnsi="Arial" w:cs="Arial"/>
        </w:rPr>
        <w:t>ywicy ma istotne znaczenie dla wielko</w:t>
      </w:r>
      <w:r w:rsidRPr="004E601D">
        <w:rPr>
          <w:rFonts w:ascii="Arial" w:eastAsia="TimesNewRoman" w:hAnsi="Arial" w:cs="Arial"/>
        </w:rPr>
        <w:t>ś</w:t>
      </w:r>
      <w:r w:rsidRPr="004E601D">
        <w:rPr>
          <w:rFonts w:ascii="Arial" w:hAnsi="Arial" w:cs="Arial"/>
        </w:rPr>
        <w:t>ci emisji do powietrza z procesu przeładunku;</w:t>
      </w:r>
    </w:p>
    <w:p w14:paraId="4BF2F2E2" w14:textId="754D6E14" w:rsidR="004E601D" w:rsidRDefault="004E601D" w:rsidP="004E601D">
      <w:pPr>
        <w:numPr>
          <w:ilvl w:val="2"/>
          <w:numId w:val="47"/>
        </w:numPr>
        <w:tabs>
          <w:tab w:val="left" w:pos="284"/>
        </w:tabs>
        <w:autoSpaceDE w:val="0"/>
        <w:autoSpaceDN w:val="0"/>
        <w:adjustRightInd w:val="0"/>
        <w:spacing w:line="276" w:lineRule="auto"/>
        <w:ind w:left="284" w:hanging="284"/>
        <w:contextualSpacing/>
        <w:jc w:val="both"/>
        <w:rPr>
          <w:rFonts w:ascii="Arial" w:hAnsi="Arial" w:cs="Arial"/>
        </w:rPr>
      </w:pPr>
      <w:r w:rsidRPr="004E601D">
        <w:rPr>
          <w:rFonts w:ascii="Arial" w:hAnsi="Arial" w:cs="Arial"/>
        </w:rPr>
        <w:t>pomiar jako</w:t>
      </w:r>
      <w:r w:rsidRPr="004E601D">
        <w:rPr>
          <w:rFonts w:ascii="Arial" w:eastAsia="TimesNewRoman" w:hAnsi="Arial" w:cs="Arial"/>
        </w:rPr>
        <w:t>ś</w:t>
      </w:r>
      <w:r w:rsidRPr="004E601D">
        <w:rPr>
          <w:rFonts w:ascii="Arial" w:hAnsi="Arial" w:cs="Arial"/>
        </w:rPr>
        <w:t>ci ka</w:t>
      </w:r>
      <w:r w:rsidRPr="004E601D">
        <w:rPr>
          <w:rFonts w:ascii="Arial" w:eastAsia="TimesNewRoman" w:hAnsi="Arial" w:cs="Arial"/>
        </w:rPr>
        <w:t>ż</w:t>
      </w:r>
      <w:r w:rsidRPr="004E601D">
        <w:rPr>
          <w:rFonts w:ascii="Arial" w:hAnsi="Arial" w:cs="Arial"/>
        </w:rPr>
        <w:t xml:space="preserve">dej wyprodukowanej partii </w:t>
      </w:r>
      <w:r w:rsidRPr="004E601D">
        <w:rPr>
          <w:rFonts w:ascii="Arial" w:eastAsia="TimesNewRoman" w:hAnsi="Arial" w:cs="Arial"/>
        </w:rPr>
        <w:t>ż</w:t>
      </w:r>
      <w:r w:rsidRPr="004E601D">
        <w:rPr>
          <w:rFonts w:ascii="Arial" w:hAnsi="Arial" w:cs="Arial"/>
        </w:rPr>
        <w:t>ywicy w zakresie: g</w:t>
      </w:r>
      <w:r w:rsidRPr="004E601D">
        <w:rPr>
          <w:rFonts w:ascii="Arial" w:eastAsia="TimesNewRoman" w:hAnsi="Arial" w:cs="Arial"/>
        </w:rPr>
        <w:t>ę</w:t>
      </w:r>
      <w:r w:rsidRPr="004E601D">
        <w:rPr>
          <w:rFonts w:ascii="Arial" w:hAnsi="Arial" w:cs="Arial"/>
        </w:rPr>
        <w:t>sto</w:t>
      </w:r>
      <w:r w:rsidRPr="004E601D">
        <w:rPr>
          <w:rFonts w:ascii="Arial" w:eastAsia="TimesNewRoman" w:hAnsi="Arial" w:cs="Arial"/>
        </w:rPr>
        <w:t>ść</w:t>
      </w:r>
      <w:r w:rsidRPr="004E601D">
        <w:rPr>
          <w:rFonts w:ascii="Arial" w:hAnsi="Arial" w:cs="Arial"/>
        </w:rPr>
        <w:t>, lepko</w:t>
      </w:r>
      <w:r w:rsidRPr="004E601D">
        <w:rPr>
          <w:rFonts w:ascii="Arial" w:eastAsia="TimesNewRoman" w:hAnsi="Arial" w:cs="Arial"/>
        </w:rPr>
        <w:t>ść</w:t>
      </w:r>
      <w:r w:rsidRPr="004E601D">
        <w:rPr>
          <w:rFonts w:ascii="Arial" w:hAnsi="Arial" w:cs="Arial"/>
        </w:rPr>
        <w:t>,  barwa w skali jodowej, liczba kwasowa</w:t>
      </w:r>
      <w:r>
        <w:rPr>
          <w:rFonts w:ascii="Arial" w:hAnsi="Arial" w:cs="Arial"/>
        </w:rPr>
        <w:t>;</w:t>
      </w:r>
    </w:p>
    <w:p w14:paraId="5C89254A" w14:textId="2A3D165E" w:rsidR="004E601D" w:rsidRPr="004E601D" w:rsidRDefault="004E601D" w:rsidP="004E601D">
      <w:pPr>
        <w:numPr>
          <w:ilvl w:val="2"/>
          <w:numId w:val="47"/>
        </w:numPr>
        <w:tabs>
          <w:tab w:val="left" w:pos="284"/>
        </w:tabs>
        <w:autoSpaceDE w:val="0"/>
        <w:autoSpaceDN w:val="0"/>
        <w:adjustRightInd w:val="0"/>
        <w:spacing w:line="276" w:lineRule="auto"/>
        <w:ind w:left="284" w:hanging="284"/>
        <w:contextualSpacing/>
        <w:jc w:val="both"/>
        <w:rPr>
          <w:rFonts w:ascii="Arial" w:hAnsi="Arial" w:cs="Arial"/>
        </w:rPr>
      </w:pPr>
      <w:r w:rsidRPr="004E601D">
        <w:rPr>
          <w:rFonts w:ascii="Arial" w:hAnsi="Arial" w:cs="Arial"/>
        </w:rPr>
        <w:t>ocenę zawartości LZO w żywicy na podstawie ubytku masy próbki żywicy</w:t>
      </w:r>
      <w:r>
        <w:rPr>
          <w:rFonts w:ascii="Arial" w:hAnsi="Arial" w:cs="Arial"/>
        </w:rPr>
        <w:t>.</w:t>
      </w:r>
    </w:p>
    <w:p w14:paraId="425CB5DF" w14:textId="77777777" w:rsidR="004E601D" w:rsidRPr="004E601D" w:rsidRDefault="004E601D" w:rsidP="004E601D">
      <w:pPr>
        <w:autoSpaceDE w:val="0"/>
        <w:autoSpaceDN w:val="0"/>
        <w:adjustRightInd w:val="0"/>
        <w:spacing w:before="120" w:line="276" w:lineRule="auto"/>
        <w:jc w:val="both"/>
        <w:rPr>
          <w:rFonts w:ascii="Arial" w:hAnsi="Arial" w:cs="Arial"/>
          <w:bCs/>
          <w:iCs/>
        </w:rPr>
      </w:pPr>
      <w:r w:rsidRPr="004E601D">
        <w:rPr>
          <w:rFonts w:ascii="Arial" w:hAnsi="Arial" w:cs="Arial"/>
          <w:b/>
        </w:rPr>
        <w:t>VI.1.3</w:t>
      </w:r>
      <w:r w:rsidRPr="004E601D">
        <w:rPr>
          <w:rFonts w:ascii="Arial" w:hAnsi="Arial" w:cs="Arial"/>
        </w:rPr>
        <w:t xml:space="preserve"> Monitoring p</w:t>
      </w:r>
      <w:r w:rsidRPr="004E601D">
        <w:rPr>
          <w:rFonts w:ascii="Arial" w:hAnsi="Arial" w:cs="Arial"/>
          <w:bCs/>
          <w:iCs/>
        </w:rPr>
        <w:t>rodukcji estru maleinianu 2-etyloheksylu oraz sulfobursztynianu</w:t>
      </w:r>
    </w:p>
    <w:p w14:paraId="79BA09D2" w14:textId="77777777" w:rsidR="004E601D" w:rsidRPr="004E601D" w:rsidRDefault="004E601D" w:rsidP="004E601D">
      <w:pPr>
        <w:autoSpaceDE w:val="0"/>
        <w:autoSpaceDN w:val="0"/>
        <w:adjustRightInd w:val="0"/>
        <w:spacing w:after="120" w:line="276" w:lineRule="auto"/>
        <w:jc w:val="both"/>
        <w:rPr>
          <w:rFonts w:ascii="Arial" w:hAnsi="Arial" w:cs="Arial"/>
          <w:bCs/>
          <w:iCs/>
        </w:rPr>
      </w:pPr>
      <w:r w:rsidRPr="004E601D">
        <w:rPr>
          <w:rFonts w:ascii="Arial" w:hAnsi="Arial" w:cs="Arial"/>
          <w:bCs/>
          <w:iCs/>
        </w:rPr>
        <w:t>2-etyloheksylu:</w:t>
      </w:r>
    </w:p>
    <w:p w14:paraId="7117A703" w14:textId="77777777" w:rsidR="004E601D" w:rsidRPr="004E601D" w:rsidRDefault="004E601D" w:rsidP="004E601D">
      <w:pPr>
        <w:autoSpaceDE w:val="0"/>
        <w:autoSpaceDN w:val="0"/>
        <w:adjustRightInd w:val="0"/>
        <w:spacing w:line="276" w:lineRule="auto"/>
        <w:jc w:val="both"/>
        <w:rPr>
          <w:rFonts w:ascii="Arial" w:hAnsi="Arial" w:cs="Arial"/>
        </w:rPr>
      </w:pPr>
      <w:r w:rsidRPr="004E601D">
        <w:rPr>
          <w:rFonts w:ascii="Arial" w:hAnsi="Arial" w:cs="Arial"/>
          <w:b/>
        </w:rPr>
        <w:t>VI.1.3.1</w:t>
      </w:r>
      <w:r w:rsidRPr="004E601D">
        <w:rPr>
          <w:rFonts w:ascii="Arial" w:hAnsi="Arial" w:cs="Arial"/>
        </w:rPr>
        <w:t xml:space="preserve"> Produkcja estru maleinianu 2-etyloheksylu</w:t>
      </w:r>
    </w:p>
    <w:p w14:paraId="336F0352" w14:textId="77777777" w:rsidR="004E601D" w:rsidRPr="004E601D" w:rsidRDefault="004E601D" w:rsidP="004E601D">
      <w:pPr>
        <w:numPr>
          <w:ilvl w:val="0"/>
          <w:numId w:val="48"/>
        </w:numPr>
        <w:autoSpaceDE w:val="0"/>
        <w:autoSpaceDN w:val="0"/>
        <w:adjustRightInd w:val="0"/>
        <w:spacing w:line="276" w:lineRule="auto"/>
        <w:ind w:left="284" w:hanging="284"/>
        <w:contextualSpacing/>
        <w:jc w:val="both"/>
        <w:rPr>
          <w:rFonts w:ascii="Arial" w:hAnsi="Arial" w:cs="Arial"/>
        </w:rPr>
      </w:pPr>
      <w:r w:rsidRPr="004E601D">
        <w:rPr>
          <w:rFonts w:ascii="Arial" w:hAnsi="Arial" w:cs="Arial"/>
        </w:rPr>
        <w:t>pomiar na wadze ilo</w:t>
      </w:r>
      <w:r w:rsidRPr="004E601D">
        <w:rPr>
          <w:rFonts w:ascii="Arial" w:eastAsia="TimesNewRoman" w:hAnsi="Arial" w:cs="Arial"/>
        </w:rPr>
        <w:t>ś</w:t>
      </w:r>
      <w:r w:rsidRPr="004E601D">
        <w:rPr>
          <w:rFonts w:ascii="Arial" w:hAnsi="Arial" w:cs="Arial"/>
        </w:rPr>
        <w:t>ci dozowanych surowców do reaktora i ewidencja w formie pisemnej;</w:t>
      </w:r>
    </w:p>
    <w:p w14:paraId="44DF238D" w14:textId="77777777" w:rsidR="004E601D" w:rsidRPr="004E601D" w:rsidRDefault="004E601D" w:rsidP="004E601D">
      <w:pPr>
        <w:numPr>
          <w:ilvl w:val="0"/>
          <w:numId w:val="48"/>
        </w:numPr>
        <w:autoSpaceDE w:val="0"/>
        <w:autoSpaceDN w:val="0"/>
        <w:adjustRightInd w:val="0"/>
        <w:spacing w:line="276" w:lineRule="auto"/>
        <w:ind w:left="284" w:hanging="284"/>
        <w:contextualSpacing/>
        <w:jc w:val="both"/>
        <w:rPr>
          <w:rFonts w:ascii="Arial" w:hAnsi="Arial" w:cs="Arial"/>
        </w:rPr>
      </w:pPr>
      <w:r w:rsidRPr="004E601D">
        <w:rPr>
          <w:rFonts w:ascii="Arial" w:hAnsi="Arial" w:cs="Arial"/>
        </w:rPr>
        <w:t>pomiar lepko</w:t>
      </w:r>
      <w:r w:rsidRPr="004E601D">
        <w:rPr>
          <w:rFonts w:ascii="Arial" w:eastAsia="TimesNewRoman" w:hAnsi="Arial" w:cs="Arial"/>
        </w:rPr>
        <w:t>ś</w:t>
      </w:r>
      <w:r w:rsidRPr="004E601D">
        <w:rPr>
          <w:rFonts w:ascii="Arial" w:hAnsi="Arial" w:cs="Arial"/>
        </w:rPr>
        <w:t>ci substancji w reaktorze w trakcie prowadzenia reakcji i ewidencja w formie pisemnej. Pomiar lepko</w:t>
      </w:r>
      <w:r w:rsidRPr="004E601D">
        <w:rPr>
          <w:rFonts w:ascii="Arial" w:eastAsia="TimesNewRoman" w:hAnsi="Arial" w:cs="Arial"/>
        </w:rPr>
        <w:t>ś</w:t>
      </w:r>
      <w:r w:rsidRPr="004E601D">
        <w:rPr>
          <w:rFonts w:ascii="Arial" w:hAnsi="Arial" w:cs="Arial"/>
        </w:rPr>
        <w:t>ci będzie prowadzony kilkakrotnie a</w:t>
      </w:r>
      <w:r w:rsidRPr="004E601D">
        <w:rPr>
          <w:rFonts w:ascii="Arial" w:eastAsia="TimesNewRoman" w:hAnsi="Arial" w:cs="Arial"/>
        </w:rPr>
        <w:t xml:space="preserve">ż </w:t>
      </w:r>
      <w:r w:rsidRPr="004E601D">
        <w:rPr>
          <w:rFonts w:ascii="Arial" w:hAnsi="Arial" w:cs="Arial"/>
        </w:rPr>
        <w:t xml:space="preserve">do uzyskania </w:t>
      </w:r>
      <w:r w:rsidRPr="004E601D">
        <w:rPr>
          <w:rFonts w:ascii="Arial" w:eastAsia="TimesNewRoman" w:hAnsi="Arial" w:cs="Arial"/>
        </w:rPr>
        <w:t>żą</w:t>
      </w:r>
      <w:r w:rsidRPr="004E601D">
        <w:rPr>
          <w:rFonts w:ascii="Arial" w:hAnsi="Arial" w:cs="Arial"/>
        </w:rPr>
        <w:t>danego wyniku, który sygnalizuje mo</w:t>
      </w:r>
      <w:r w:rsidRPr="004E601D">
        <w:rPr>
          <w:rFonts w:ascii="Arial" w:eastAsia="TimesNewRoman" w:hAnsi="Arial" w:cs="Arial"/>
        </w:rPr>
        <w:t>ż</w:t>
      </w:r>
      <w:r w:rsidRPr="004E601D">
        <w:rPr>
          <w:rFonts w:ascii="Arial" w:hAnsi="Arial" w:cs="Arial"/>
        </w:rPr>
        <w:t>liwo</w:t>
      </w:r>
      <w:r w:rsidRPr="004E601D">
        <w:rPr>
          <w:rFonts w:ascii="Arial" w:eastAsia="TimesNewRoman" w:hAnsi="Arial" w:cs="Arial"/>
        </w:rPr>
        <w:t xml:space="preserve">ść </w:t>
      </w:r>
      <w:r w:rsidRPr="004E601D">
        <w:rPr>
          <w:rFonts w:ascii="Arial" w:hAnsi="Arial" w:cs="Arial"/>
        </w:rPr>
        <w:t>zako</w:t>
      </w:r>
      <w:r w:rsidRPr="004E601D">
        <w:rPr>
          <w:rFonts w:ascii="Arial" w:eastAsia="TimesNewRoman" w:hAnsi="Arial" w:cs="Arial"/>
        </w:rPr>
        <w:t>ń</w:t>
      </w:r>
      <w:r w:rsidRPr="004E601D">
        <w:rPr>
          <w:rFonts w:ascii="Arial" w:hAnsi="Arial" w:cs="Arial"/>
        </w:rPr>
        <w:t>czenia procesu,</w:t>
      </w:r>
    </w:p>
    <w:p w14:paraId="3F63ABFE" w14:textId="77777777" w:rsidR="004E601D" w:rsidRPr="004E601D" w:rsidRDefault="004E601D" w:rsidP="004E601D">
      <w:pPr>
        <w:numPr>
          <w:ilvl w:val="0"/>
          <w:numId w:val="48"/>
        </w:numPr>
        <w:autoSpaceDE w:val="0"/>
        <w:autoSpaceDN w:val="0"/>
        <w:adjustRightInd w:val="0"/>
        <w:spacing w:line="276" w:lineRule="auto"/>
        <w:ind w:left="284" w:hanging="284"/>
        <w:contextualSpacing/>
        <w:jc w:val="both"/>
        <w:rPr>
          <w:rFonts w:ascii="Arial" w:hAnsi="Arial" w:cs="Arial"/>
        </w:rPr>
      </w:pPr>
      <w:r w:rsidRPr="004E601D">
        <w:rPr>
          <w:rFonts w:ascii="Arial" w:hAnsi="Arial" w:cs="Arial"/>
        </w:rPr>
        <w:t>bie</w:t>
      </w:r>
      <w:r w:rsidRPr="004E601D">
        <w:rPr>
          <w:rFonts w:ascii="Arial" w:eastAsia="TimesNewRoman" w:hAnsi="Arial" w:cs="Arial"/>
        </w:rPr>
        <w:t>żą</w:t>
      </w:r>
      <w:r w:rsidRPr="004E601D">
        <w:rPr>
          <w:rFonts w:ascii="Arial" w:hAnsi="Arial" w:cs="Arial"/>
        </w:rPr>
        <w:t>cy pomiar temperatury w reaktorze i kolumnie zwrotnej.</w:t>
      </w:r>
    </w:p>
    <w:p w14:paraId="6DCA0BF5" w14:textId="6D2E0181" w:rsidR="004E601D" w:rsidRPr="004E601D" w:rsidRDefault="004E601D" w:rsidP="004E601D">
      <w:pPr>
        <w:autoSpaceDE w:val="0"/>
        <w:autoSpaceDN w:val="0"/>
        <w:adjustRightInd w:val="0"/>
        <w:spacing w:line="276" w:lineRule="auto"/>
        <w:ind w:left="284"/>
        <w:contextualSpacing/>
        <w:jc w:val="both"/>
        <w:rPr>
          <w:rFonts w:ascii="Arial" w:hAnsi="Arial" w:cs="Arial"/>
        </w:rPr>
      </w:pPr>
      <w:r w:rsidRPr="004E601D">
        <w:rPr>
          <w:rFonts w:ascii="Arial" w:hAnsi="Arial" w:cs="Arial"/>
        </w:rPr>
        <w:t>Temperatura mierzona w kolumnie chłodniczej umo</w:t>
      </w:r>
      <w:r w:rsidRPr="004E601D">
        <w:rPr>
          <w:rFonts w:ascii="Arial" w:eastAsia="TimesNewRoman" w:hAnsi="Arial" w:cs="Arial"/>
        </w:rPr>
        <w:t>ż</w:t>
      </w:r>
      <w:r w:rsidRPr="004E601D">
        <w:rPr>
          <w:rFonts w:ascii="Arial" w:hAnsi="Arial" w:cs="Arial"/>
        </w:rPr>
        <w:t>liwia kontrol</w:t>
      </w:r>
      <w:r w:rsidRPr="004E601D">
        <w:rPr>
          <w:rFonts w:ascii="Arial" w:eastAsia="TimesNewRoman" w:hAnsi="Arial" w:cs="Arial"/>
        </w:rPr>
        <w:t xml:space="preserve">ę </w:t>
      </w:r>
      <w:r w:rsidRPr="004E601D">
        <w:rPr>
          <w:rFonts w:ascii="Arial" w:hAnsi="Arial" w:cs="Arial"/>
        </w:rPr>
        <w:t>pracy tego urz</w:t>
      </w:r>
      <w:r w:rsidRPr="004E601D">
        <w:rPr>
          <w:rFonts w:ascii="Arial" w:eastAsia="TimesNewRoman" w:hAnsi="Arial" w:cs="Arial"/>
        </w:rPr>
        <w:t>ą</w:t>
      </w:r>
      <w:r w:rsidRPr="004E601D">
        <w:rPr>
          <w:rFonts w:ascii="Arial" w:hAnsi="Arial" w:cs="Arial"/>
        </w:rPr>
        <w:t>dzenia – kolumna ma ustalony dokumentacj</w:t>
      </w:r>
      <w:r w:rsidRPr="004E601D">
        <w:rPr>
          <w:rFonts w:ascii="Arial" w:eastAsia="TimesNewRoman" w:hAnsi="Arial" w:cs="Arial"/>
        </w:rPr>
        <w:t xml:space="preserve">ą </w:t>
      </w:r>
      <w:r w:rsidRPr="004E601D">
        <w:rPr>
          <w:rFonts w:ascii="Arial" w:hAnsi="Arial" w:cs="Arial"/>
        </w:rPr>
        <w:t>techniczn</w:t>
      </w:r>
      <w:r w:rsidRPr="004E601D">
        <w:rPr>
          <w:rFonts w:ascii="Arial" w:eastAsia="TimesNewRoman" w:hAnsi="Arial" w:cs="Arial"/>
        </w:rPr>
        <w:t xml:space="preserve">ą </w:t>
      </w:r>
      <w:r w:rsidRPr="004E601D">
        <w:rPr>
          <w:rFonts w:ascii="Arial" w:hAnsi="Arial" w:cs="Arial"/>
        </w:rPr>
        <w:t xml:space="preserve">zakres temperaturowy pracy, w którym uzyskuje </w:t>
      </w:r>
      <w:r w:rsidRPr="004E601D">
        <w:rPr>
          <w:rFonts w:ascii="Arial" w:eastAsia="TimesNewRoman" w:hAnsi="Arial" w:cs="Arial"/>
        </w:rPr>
        <w:t>żą</w:t>
      </w:r>
      <w:r w:rsidRPr="004E601D">
        <w:rPr>
          <w:rFonts w:ascii="Arial" w:hAnsi="Arial" w:cs="Arial"/>
        </w:rPr>
        <w:t>dane parametry redukcji par rozpuszczalników. Temperatura estru w reaktorze decyduje o mo</w:t>
      </w:r>
      <w:r w:rsidRPr="004E601D">
        <w:rPr>
          <w:rFonts w:ascii="Arial" w:eastAsia="TimesNewRoman" w:hAnsi="Arial" w:cs="Arial"/>
        </w:rPr>
        <w:t>ż</w:t>
      </w:r>
      <w:r w:rsidRPr="004E601D">
        <w:rPr>
          <w:rFonts w:ascii="Arial" w:hAnsi="Arial" w:cs="Arial"/>
        </w:rPr>
        <w:t>liwo</w:t>
      </w:r>
      <w:r w:rsidRPr="004E601D">
        <w:rPr>
          <w:rFonts w:ascii="Arial" w:eastAsia="TimesNewRoman" w:hAnsi="Arial" w:cs="Arial"/>
        </w:rPr>
        <w:t>ś</w:t>
      </w:r>
      <w:r w:rsidRPr="004E601D">
        <w:rPr>
          <w:rFonts w:ascii="Arial" w:hAnsi="Arial" w:cs="Arial"/>
        </w:rPr>
        <w:t>ci dokonania przepompowania go do zbiornika magazynowego. Temperatura przepompowywanej substancji nie ma wpływu na wielko</w:t>
      </w:r>
      <w:r w:rsidRPr="004E601D">
        <w:rPr>
          <w:rFonts w:ascii="Arial" w:eastAsia="TimesNewRoman" w:hAnsi="Arial" w:cs="Arial"/>
        </w:rPr>
        <w:t xml:space="preserve">ść </w:t>
      </w:r>
      <w:r w:rsidRPr="004E601D">
        <w:rPr>
          <w:rFonts w:ascii="Arial" w:hAnsi="Arial" w:cs="Arial"/>
        </w:rPr>
        <w:t>emisji</w:t>
      </w:r>
      <w:r>
        <w:rPr>
          <w:rFonts w:ascii="Arial" w:hAnsi="Arial" w:cs="Arial"/>
        </w:rPr>
        <w:t>;</w:t>
      </w:r>
    </w:p>
    <w:p w14:paraId="7B39AA4A" w14:textId="4A30A871" w:rsidR="004E601D" w:rsidRDefault="004E601D" w:rsidP="004E601D">
      <w:pPr>
        <w:numPr>
          <w:ilvl w:val="0"/>
          <w:numId w:val="49"/>
        </w:numPr>
        <w:autoSpaceDE w:val="0"/>
        <w:autoSpaceDN w:val="0"/>
        <w:adjustRightInd w:val="0"/>
        <w:spacing w:line="276" w:lineRule="auto"/>
        <w:ind w:left="284" w:hanging="284"/>
        <w:contextualSpacing/>
        <w:jc w:val="both"/>
        <w:rPr>
          <w:rFonts w:ascii="Arial" w:hAnsi="Arial" w:cs="Arial"/>
        </w:rPr>
      </w:pPr>
      <w:r w:rsidRPr="004E601D">
        <w:rPr>
          <w:rFonts w:ascii="Arial" w:hAnsi="Arial" w:cs="Arial"/>
        </w:rPr>
        <w:lastRenderedPageBreak/>
        <w:t>pomiar jako</w:t>
      </w:r>
      <w:r w:rsidRPr="004E601D">
        <w:rPr>
          <w:rFonts w:ascii="Arial" w:eastAsia="TimesNewRoman" w:hAnsi="Arial" w:cs="Arial"/>
        </w:rPr>
        <w:t>ś</w:t>
      </w:r>
      <w:r w:rsidRPr="004E601D">
        <w:rPr>
          <w:rFonts w:ascii="Arial" w:hAnsi="Arial" w:cs="Arial"/>
        </w:rPr>
        <w:t>ci ka</w:t>
      </w:r>
      <w:r w:rsidRPr="004E601D">
        <w:rPr>
          <w:rFonts w:ascii="Arial" w:eastAsia="TimesNewRoman" w:hAnsi="Arial" w:cs="Arial"/>
        </w:rPr>
        <w:t>ż</w:t>
      </w:r>
      <w:r w:rsidRPr="004E601D">
        <w:rPr>
          <w:rFonts w:ascii="Arial" w:hAnsi="Arial" w:cs="Arial"/>
        </w:rPr>
        <w:t>dej wyprodukowanej partii estru w zakresie: g</w:t>
      </w:r>
      <w:r w:rsidRPr="004E601D">
        <w:rPr>
          <w:rFonts w:ascii="Arial" w:eastAsia="TimesNewRoman" w:hAnsi="Arial" w:cs="Arial"/>
        </w:rPr>
        <w:t>ę</w:t>
      </w:r>
      <w:r w:rsidRPr="004E601D">
        <w:rPr>
          <w:rFonts w:ascii="Arial" w:hAnsi="Arial" w:cs="Arial"/>
        </w:rPr>
        <w:t>sto</w:t>
      </w:r>
      <w:r w:rsidRPr="004E601D">
        <w:rPr>
          <w:rFonts w:ascii="Arial" w:eastAsia="TimesNewRoman" w:hAnsi="Arial" w:cs="Arial"/>
        </w:rPr>
        <w:t>ść</w:t>
      </w:r>
      <w:r w:rsidRPr="004E601D">
        <w:rPr>
          <w:rFonts w:ascii="Arial" w:hAnsi="Arial" w:cs="Arial"/>
        </w:rPr>
        <w:t>, lepko</w:t>
      </w:r>
      <w:r w:rsidRPr="004E601D">
        <w:rPr>
          <w:rFonts w:ascii="Arial" w:eastAsia="TimesNewRoman" w:hAnsi="Arial" w:cs="Arial"/>
        </w:rPr>
        <w:t>ść</w:t>
      </w:r>
      <w:r w:rsidRPr="004E601D">
        <w:rPr>
          <w:rFonts w:ascii="Arial" w:hAnsi="Arial" w:cs="Arial"/>
        </w:rPr>
        <w:t>, barwa w skali jodowej, liczba kwasowa</w:t>
      </w:r>
      <w:r>
        <w:rPr>
          <w:rFonts w:ascii="Arial" w:hAnsi="Arial" w:cs="Arial"/>
        </w:rPr>
        <w:t>;</w:t>
      </w:r>
    </w:p>
    <w:p w14:paraId="67706F87" w14:textId="5C384028" w:rsidR="004E601D" w:rsidRPr="004E601D" w:rsidRDefault="004E601D" w:rsidP="004E601D">
      <w:pPr>
        <w:numPr>
          <w:ilvl w:val="0"/>
          <w:numId w:val="49"/>
        </w:numPr>
        <w:autoSpaceDE w:val="0"/>
        <w:autoSpaceDN w:val="0"/>
        <w:adjustRightInd w:val="0"/>
        <w:spacing w:line="276" w:lineRule="auto"/>
        <w:ind w:left="284" w:hanging="284"/>
        <w:contextualSpacing/>
        <w:jc w:val="both"/>
        <w:rPr>
          <w:rFonts w:ascii="Arial" w:hAnsi="Arial" w:cs="Arial"/>
        </w:rPr>
      </w:pPr>
      <w:r w:rsidRPr="004E601D">
        <w:rPr>
          <w:rFonts w:ascii="Arial" w:hAnsi="Arial" w:cs="Arial"/>
        </w:rPr>
        <w:t>ocenę zawartości LZO w żywicy na podstawie ubytku masy próbki żywicy.</w:t>
      </w:r>
    </w:p>
    <w:p w14:paraId="6E46D57C" w14:textId="77777777" w:rsidR="004E601D" w:rsidRPr="004E601D" w:rsidRDefault="004E601D" w:rsidP="004E601D">
      <w:pPr>
        <w:autoSpaceDE w:val="0"/>
        <w:autoSpaceDN w:val="0"/>
        <w:adjustRightInd w:val="0"/>
        <w:spacing w:line="276" w:lineRule="auto"/>
        <w:jc w:val="both"/>
        <w:rPr>
          <w:rFonts w:ascii="Arial" w:hAnsi="Arial" w:cs="Arial"/>
        </w:rPr>
      </w:pPr>
      <w:r w:rsidRPr="004E601D">
        <w:rPr>
          <w:rFonts w:ascii="Arial" w:hAnsi="Arial" w:cs="Arial"/>
          <w:b/>
        </w:rPr>
        <w:t>VI.1.3.2</w:t>
      </w:r>
      <w:r w:rsidRPr="004E601D">
        <w:rPr>
          <w:rFonts w:ascii="Arial" w:hAnsi="Arial" w:cs="Arial"/>
        </w:rPr>
        <w:t xml:space="preserve"> Produkcja sulfobursztynianu 2-etyloheksylu:</w:t>
      </w:r>
    </w:p>
    <w:p w14:paraId="2E78F8F3" w14:textId="77777777" w:rsidR="004E601D" w:rsidRPr="004E601D" w:rsidRDefault="004E601D" w:rsidP="004E601D">
      <w:pPr>
        <w:numPr>
          <w:ilvl w:val="0"/>
          <w:numId w:val="49"/>
        </w:numPr>
        <w:autoSpaceDE w:val="0"/>
        <w:autoSpaceDN w:val="0"/>
        <w:adjustRightInd w:val="0"/>
        <w:spacing w:line="276" w:lineRule="auto"/>
        <w:ind w:left="284" w:hanging="284"/>
        <w:contextualSpacing/>
        <w:jc w:val="both"/>
        <w:rPr>
          <w:rFonts w:ascii="Arial" w:hAnsi="Arial" w:cs="Arial"/>
        </w:rPr>
      </w:pPr>
      <w:r w:rsidRPr="004E601D">
        <w:rPr>
          <w:rFonts w:ascii="Arial" w:hAnsi="Arial" w:cs="Arial"/>
        </w:rPr>
        <w:t>pomiar na wadze ilo</w:t>
      </w:r>
      <w:r w:rsidRPr="004E601D">
        <w:rPr>
          <w:rFonts w:ascii="Arial" w:eastAsia="TimesNewRoman" w:hAnsi="Arial" w:cs="Arial"/>
        </w:rPr>
        <w:t>ś</w:t>
      </w:r>
      <w:r w:rsidRPr="004E601D">
        <w:rPr>
          <w:rFonts w:ascii="Arial" w:hAnsi="Arial" w:cs="Arial"/>
        </w:rPr>
        <w:t>ci dozowanych surowców do reaktora i ewidencja w formie pisemnej,</w:t>
      </w:r>
    </w:p>
    <w:p w14:paraId="71F34257" w14:textId="2FC6D941" w:rsidR="004E601D" w:rsidRPr="004E601D" w:rsidRDefault="004E601D" w:rsidP="004E601D">
      <w:pPr>
        <w:numPr>
          <w:ilvl w:val="0"/>
          <w:numId w:val="49"/>
        </w:numPr>
        <w:autoSpaceDE w:val="0"/>
        <w:autoSpaceDN w:val="0"/>
        <w:adjustRightInd w:val="0"/>
        <w:spacing w:line="276" w:lineRule="auto"/>
        <w:ind w:left="284" w:hanging="284"/>
        <w:contextualSpacing/>
        <w:jc w:val="both"/>
        <w:rPr>
          <w:rFonts w:ascii="Arial" w:hAnsi="Arial" w:cs="Arial"/>
        </w:rPr>
      </w:pPr>
      <w:r w:rsidRPr="004E601D">
        <w:rPr>
          <w:rFonts w:ascii="Arial" w:hAnsi="Arial" w:cs="Arial"/>
        </w:rPr>
        <w:t>pomiar lepko</w:t>
      </w:r>
      <w:r w:rsidRPr="004E601D">
        <w:rPr>
          <w:rFonts w:ascii="Arial" w:eastAsia="TimesNewRoman" w:hAnsi="Arial" w:cs="Arial"/>
        </w:rPr>
        <w:t>ś</w:t>
      </w:r>
      <w:r w:rsidRPr="004E601D">
        <w:rPr>
          <w:rFonts w:ascii="Arial" w:hAnsi="Arial" w:cs="Arial"/>
        </w:rPr>
        <w:t>ci substancji w reaktorze w trakcie prowadzenia reakcji i ewidencja w formie pisemnej. Pomiar lepko</w:t>
      </w:r>
      <w:r w:rsidRPr="004E601D">
        <w:rPr>
          <w:rFonts w:ascii="Arial" w:eastAsia="TimesNewRoman" w:hAnsi="Arial" w:cs="Arial"/>
        </w:rPr>
        <w:t>ś</w:t>
      </w:r>
      <w:r w:rsidRPr="004E601D">
        <w:rPr>
          <w:rFonts w:ascii="Arial" w:hAnsi="Arial" w:cs="Arial"/>
        </w:rPr>
        <w:t>ci będzie prowadzony kilkakrotnie a</w:t>
      </w:r>
      <w:r w:rsidRPr="004E601D">
        <w:rPr>
          <w:rFonts w:ascii="Arial" w:eastAsia="TimesNewRoman" w:hAnsi="Arial" w:cs="Arial"/>
        </w:rPr>
        <w:t xml:space="preserve">ż </w:t>
      </w:r>
      <w:r w:rsidRPr="004E601D">
        <w:rPr>
          <w:rFonts w:ascii="Arial" w:hAnsi="Arial" w:cs="Arial"/>
        </w:rPr>
        <w:t xml:space="preserve">do uzyskania </w:t>
      </w:r>
      <w:r w:rsidRPr="004E601D">
        <w:rPr>
          <w:rFonts w:ascii="Arial" w:eastAsia="TimesNewRoman" w:hAnsi="Arial" w:cs="Arial"/>
        </w:rPr>
        <w:t>żą</w:t>
      </w:r>
      <w:r w:rsidRPr="004E601D">
        <w:rPr>
          <w:rFonts w:ascii="Arial" w:hAnsi="Arial" w:cs="Arial"/>
        </w:rPr>
        <w:t>danego wyniku, który sygnalizuje mo</w:t>
      </w:r>
      <w:r w:rsidRPr="004E601D">
        <w:rPr>
          <w:rFonts w:ascii="Arial" w:eastAsia="TimesNewRoman" w:hAnsi="Arial" w:cs="Arial"/>
        </w:rPr>
        <w:t>ż</w:t>
      </w:r>
      <w:r w:rsidRPr="004E601D">
        <w:rPr>
          <w:rFonts w:ascii="Arial" w:hAnsi="Arial" w:cs="Arial"/>
        </w:rPr>
        <w:t>liwo</w:t>
      </w:r>
      <w:r w:rsidRPr="004E601D">
        <w:rPr>
          <w:rFonts w:ascii="Arial" w:eastAsia="TimesNewRoman" w:hAnsi="Arial" w:cs="Arial"/>
        </w:rPr>
        <w:t xml:space="preserve">ść </w:t>
      </w:r>
      <w:r w:rsidRPr="004E601D">
        <w:rPr>
          <w:rFonts w:ascii="Arial" w:hAnsi="Arial" w:cs="Arial"/>
        </w:rPr>
        <w:t>zako</w:t>
      </w:r>
      <w:r w:rsidRPr="004E601D">
        <w:rPr>
          <w:rFonts w:ascii="Arial" w:eastAsia="TimesNewRoman" w:hAnsi="Arial" w:cs="Arial"/>
        </w:rPr>
        <w:t>ń</w:t>
      </w:r>
      <w:r w:rsidRPr="004E601D">
        <w:rPr>
          <w:rFonts w:ascii="Arial" w:hAnsi="Arial" w:cs="Arial"/>
        </w:rPr>
        <w:t>czenia procesu, bie</w:t>
      </w:r>
      <w:r w:rsidRPr="004E601D">
        <w:rPr>
          <w:rFonts w:ascii="Arial" w:eastAsia="TimesNewRoman" w:hAnsi="Arial" w:cs="Arial"/>
        </w:rPr>
        <w:t>żą</w:t>
      </w:r>
      <w:r w:rsidRPr="004E601D">
        <w:rPr>
          <w:rFonts w:ascii="Arial" w:hAnsi="Arial" w:cs="Arial"/>
        </w:rPr>
        <w:t>cy pomiar temperatury w reaktorze i kolumnie zwrotnej. Pomiar temperatury dokonywany jest na bie</w:t>
      </w:r>
      <w:r w:rsidRPr="004E601D">
        <w:rPr>
          <w:rFonts w:ascii="Arial" w:eastAsia="TimesNewRoman" w:hAnsi="Arial" w:cs="Arial"/>
        </w:rPr>
        <w:t>żą</w:t>
      </w:r>
      <w:r w:rsidRPr="004E601D">
        <w:rPr>
          <w:rFonts w:ascii="Arial" w:hAnsi="Arial" w:cs="Arial"/>
        </w:rPr>
        <w:t xml:space="preserve">co i nie jest ewidencjonowany. Temperatura mierzona </w:t>
      </w:r>
      <w:r w:rsidRPr="004E601D">
        <w:rPr>
          <w:rFonts w:ascii="Arial" w:hAnsi="Arial" w:cs="Arial"/>
        </w:rPr>
        <w:br/>
        <w:t>w kolumnie chłodniczej umo</w:t>
      </w:r>
      <w:r w:rsidRPr="004E601D">
        <w:rPr>
          <w:rFonts w:ascii="Arial" w:eastAsia="TimesNewRoman" w:hAnsi="Arial" w:cs="Arial"/>
        </w:rPr>
        <w:t>ż</w:t>
      </w:r>
      <w:r w:rsidRPr="004E601D">
        <w:rPr>
          <w:rFonts w:ascii="Arial" w:hAnsi="Arial" w:cs="Arial"/>
        </w:rPr>
        <w:t>liwia kontrol</w:t>
      </w:r>
      <w:r w:rsidRPr="004E601D">
        <w:rPr>
          <w:rFonts w:ascii="Arial" w:eastAsia="TimesNewRoman" w:hAnsi="Arial" w:cs="Arial"/>
        </w:rPr>
        <w:t xml:space="preserve">ę </w:t>
      </w:r>
      <w:r w:rsidRPr="004E601D">
        <w:rPr>
          <w:rFonts w:ascii="Arial" w:hAnsi="Arial" w:cs="Arial"/>
        </w:rPr>
        <w:t>pracy tego urz</w:t>
      </w:r>
      <w:r w:rsidRPr="004E601D">
        <w:rPr>
          <w:rFonts w:ascii="Arial" w:eastAsia="TimesNewRoman" w:hAnsi="Arial" w:cs="Arial"/>
        </w:rPr>
        <w:t>ą</w:t>
      </w:r>
      <w:r w:rsidRPr="004E601D">
        <w:rPr>
          <w:rFonts w:ascii="Arial" w:hAnsi="Arial" w:cs="Arial"/>
        </w:rPr>
        <w:t>dzenia – kolumna ma ustalony dokumentacj</w:t>
      </w:r>
      <w:r w:rsidRPr="004E601D">
        <w:rPr>
          <w:rFonts w:ascii="Arial" w:eastAsia="TimesNewRoman" w:hAnsi="Arial" w:cs="Arial"/>
        </w:rPr>
        <w:t xml:space="preserve">ą </w:t>
      </w:r>
      <w:r w:rsidRPr="004E601D">
        <w:rPr>
          <w:rFonts w:ascii="Arial" w:hAnsi="Arial" w:cs="Arial"/>
        </w:rPr>
        <w:t>techniczn</w:t>
      </w:r>
      <w:r w:rsidRPr="004E601D">
        <w:rPr>
          <w:rFonts w:ascii="Arial" w:eastAsia="TimesNewRoman" w:hAnsi="Arial" w:cs="Arial"/>
        </w:rPr>
        <w:t xml:space="preserve">ą </w:t>
      </w:r>
      <w:r w:rsidRPr="004E601D">
        <w:rPr>
          <w:rFonts w:ascii="Arial" w:hAnsi="Arial" w:cs="Arial"/>
        </w:rPr>
        <w:t xml:space="preserve">zakres temperaturowy pracy, w którym uzyskuje </w:t>
      </w:r>
      <w:r w:rsidRPr="004E601D">
        <w:rPr>
          <w:rFonts w:ascii="Arial" w:eastAsia="TimesNewRoman" w:hAnsi="Arial" w:cs="Arial"/>
        </w:rPr>
        <w:t>żą</w:t>
      </w:r>
      <w:r w:rsidRPr="004E601D">
        <w:rPr>
          <w:rFonts w:ascii="Arial" w:hAnsi="Arial" w:cs="Arial"/>
        </w:rPr>
        <w:t>dane parametry redukcji par rozpuszczalników. Temperatura sulfobursztynianu 2-etyloheksylu w reaktorze decyduje o mo</w:t>
      </w:r>
      <w:r w:rsidRPr="004E601D">
        <w:rPr>
          <w:rFonts w:ascii="Arial" w:eastAsia="TimesNewRoman" w:hAnsi="Arial" w:cs="Arial"/>
        </w:rPr>
        <w:t>ż</w:t>
      </w:r>
      <w:r w:rsidRPr="004E601D">
        <w:rPr>
          <w:rFonts w:ascii="Arial" w:hAnsi="Arial" w:cs="Arial"/>
        </w:rPr>
        <w:t>liwo</w:t>
      </w:r>
      <w:r w:rsidRPr="004E601D">
        <w:rPr>
          <w:rFonts w:ascii="Arial" w:eastAsia="TimesNewRoman" w:hAnsi="Arial" w:cs="Arial"/>
        </w:rPr>
        <w:t>ś</w:t>
      </w:r>
      <w:r w:rsidRPr="004E601D">
        <w:rPr>
          <w:rFonts w:ascii="Arial" w:hAnsi="Arial" w:cs="Arial"/>
        </w:rPr>
        <w:t>ci dokonania przepompowania go do zbiornika magazynowego. Temperatura przepompowywanej substancji nie ma wpływu na wielko</w:t>
      </w:r>
      <w:r w:rsidRPr="004E601D">
        <w:rPr>
          <w:rFonts w:ascii="Arial" w:eastAsia="TimesNewRoman" w:hAnsi="Arial" w:cs="Arial"/>
        </w:rPr>
        <w:t xml:space="preserve">ść </w:t>
      </w:r>
      <w:r w:rsidRPr="004E601D">
        <w:rPr>
          <w:rFonts w:ascii="Arial" w:hAnsi="Arial" w:cs="Arial"/>
        </w:rPr>
        <w:t>emisji</w:t>
      </w:r>
      <w:r>
        <w:rPr>
          <w:rFonts w:ascii="Arial" w:hAnsi="Arial" w:cs="Arial"/>
        </w:rPr>
        <w:t>,</w:t>
      </w:r>
    </w:p>
    <w:p w14:paraId="1C44E910" w14:textId="4B200D20" w:rsidR="004E601D" w:rsidRDefault="004E601D" w:rsidP="004E601D">
      <w:pPr>
        <w:numPr>
          <w:ilvl w:val="1"/>
          <w:numId w:val="50"/>
        </w:numPr>
        <w:autoSpaceDE w:val="0"/>
        <w:autoSpaceDN w:val="0"/>
        <w:adjustRightInd w:val="0"/>
        <w:spacing w:line="276" w:lineRule="auto"/>
        <w:ind w:left="284" w:hanging="284"/>
        <w:contextualSpacing/>
        <w:jc w:val="both"/>
        <w:rPr>
          <w:rFonts w:ascii="Arial" w:hAnsi="Arial" w:cs="Arial"/>
        </w:rPr>
      </w:pPr>
      <w:r w:rsidRPr="004E601D">
        <w:rPr>
          <w:rFonts w:ascii="Arial" w:hAnsi="Arial" w:cs="Arial"/>
        </w:rPr>
        <w:t>pomiar jako</w:t>
      </w:r>
      <w:r w:rsidRPr="004E601D">
        <w:rPr>
          <w:rFonts w:ascii="Arial" w:eastAsia="TimesNewRoman" w:hAnsi="Arial" w:cs="Arial"/>
        </w:rPr>
        <w:t>ś</w:t>
      </w:r>
      <w:r w:rsidRPr="004E601D">
        <w:rPr>
          <w:rFonts w:ascii="Arial" w:hAnsi="Arial" w:cs="Arial"/>
        </w:rPr>
        <w:t>ci ka</w:t>
      </w:r>
      <w:r w:rsidRPr="004E601D">
        <w:rPr>
          <w:rFonts w:ascii="Arial" w:eastAsia="TimesNewRoman" w:hAnsi="Arial" w:cs="Arial"/>
        </w:rPr>
        <w:t>ż</w:t>
      </w:r>
      <w:r w:rsidRPr="004E601D">
        <w:rPr>
          <w:rFonts w:ascii="Arial" w:hAnsi="Arial" w:cs="Arial"/>
        </w:rPr>
        <w:t>dej wyprodukowanej partii estru w zakresie: g</w:t>
      </w:r>
      <w:r w:rsidRPr="004E601D">
        <w:rPr>
          <w:rFonts w:ascii="Arial" w:eastAsia="TimesNewRoman" w:hAnsi="Arial" w:cs="Arial"/>
        </w:rPr>
        <w:t>ę</w:t>
      </w:r>
      <w:r w:rsidRPr="004E601D">
        <w:rPr>
          <w:rFonts w:ascii="Arial" w:hAnsi="Arial" w:cs="Arial"/>
        </w:rPr>
        <w:t>sto</w:t>
      </w:r>
      <w:r w:rsidRPr="004E601D">
        <w:rPr>
          <w:rFonts w:ascii="Arial" w:eastAsia="TimesNewRoman" w:hAnsi="Arial" w:cs="Arial"/>
        </w:rPr>
        <w:t>ść</w:t>
      </w:r>
      <w:r w:rsidRPr="004E601D">
        <w:rPr>
          <w:rFonts w:ascii="Arial" w:hAnsi="Arial" w:cs="Arial"/>
        </w:rPr>
        <w:t>, lepko</w:t>
      </w:r>
      <w:r w:rsidRPr="004E601D">
        <w:rPr>
          <w:rFonts w:ascii="Arial" w:eastAsia="TimesNewRoman" w:hAnsi="Arial" w:cs="Arial"/>
        </w:rPr>
        <w:t>ść</w:t>
      </w:r>
      <w:r w:rsidRPr="004E601D">
        <w:rPr>
          <w:rFonts w:ascii="Arial" w:hAnsi="Arial" w:cs="Arial"/>
        </w:rPr>
        <w:t>, barwa w skali jodowej, liczba kwasowa</w:t>
      </w:r>
      <w:r>
        <w:rPr>
          <w:rFonts w:ascii="Arial" w:hAnsi="Arial" w:cs="Arial"/>
        </w:rPr>
        <w:t>,</w:t>
      </w:r>
    </w:p>
    <w:p w14:paraId="2E2C7203" w14:textId="080F2195" w:rsidR="004E601D" w:rsidRPr="004E601D" w:rsidRDefault="004E601D" w:rsidP="004E601D">
      <w:pPr>
        <w:numPr>
          <w:ilvl w:val="1"/>
          <w:numId w:val="50"/>
        </w:numPr>
        <w:autoSpaceDE w:val="0"/>
        <w:autoSpaceDN w:val="0"/>
        <w:adjustRightInd w:val="0"/>
        <w:spacing w:line="276" w:lineRule="auto"/>
        <w:ind w:left="284" w:hanging="284"/>
        <w:contextualSpacing/>
        <w:jc w:val="both"/>
        <w:rPr>
          <w:rFonts w:ascii="Arial" w:hAnsi="Arial" w:cs="Arial"/>
        </w:rPr>
      </w:pPr>
      <w:r>
        <w:rPr>
          <w:rFonts w:ascii="Arial" w:hAnsi="Arial" w:cs="Arial"/>
        </w:rPr>
        <w:t>o</w:t>
      </w:r>
      <w:r w:rsidRPr="004E601D">
        <w:rPr>
          <w:rFonts w:ascii="Arial" w:hAnsi="Arial" w:cs="Arial"/>
        </w:rPr>
        <w:t>cenę zawartości LZO w żywicy na podstawie ubytku masy próbki żywicy.</w:t>
      </w:r>
    </w:p>
    <w:p w14:paraId="1AADBC31" w14:textId="77777777" w:rsidR="004E601D" w:rsidRPr="004E601D" w:rsidRDefault="004E601D" w:rsidP="004E601D">
      <w:pPr>
        <w:autoSpaceDE w:val="0"/>
        <w:autoSpaceDN w:val="0"/>
        <w:adjustRightInd w:val="0"/>
        <w:spacing w:before="120" w:after="120" w:line="276" w:lineRule="auto"/>
        <w:jc w:val="both"/>
        <w:rPr>
          <w:rFonts w:ascii="Arial" w:hAnsi="Arial" w:cs="Arial"/>
          <w:b/>
        </w:rPr>
      </w:pPr>
      <w:r w:rsidRPr="004E601D">
        <w:rPr>
          <w:rFonts w:ascii="Arial" w:hAnsi="Arial" w:cs="Arial"/>
          <w:b/>
        </w:rPr>
        <w:t>VI.1.4 Monitoring produkcji pokostu</w:t>
      </w:r>
    </w:p>
    <w:p w14:paraId="1619722E" w14:textId="77777777" w:rsidR="004E601D" w:rsidRPr="004E601D" w:rsidRDefault="004E601D" w:rsidP="004E601D">
      <w:pPr>
        <w:numPr>
          <w:ilvl w:val="0"/>
          <w:numId w:val="51"/>
        </w:numPr>
        <w:spacing w:line="276" w:lineRule="auto"/>
        <w:jc w:val="both"/>
        <w:rPr>
          <w:rFonts w:ascii="Arial" w:hAnsi="Arial" w:cs="Arial"/>
        </w:rPr>
      </w:pPr>
      <w:r w:rsidRPr="004E601D">
        <w:rPr>
          <w:rFonts w:ascii="Arial" w:hAnsi="Arial" w:cs="Arial"/>
        </w:rPr>
        <w:t>pomiar na wadze ilości dozowanych surowców do reaktora i ewidencja w formie pisemnej,</w:t>
      </w:r>
    </w:p>
    <w:p w14:paraId="693E0209" w14:textId="77777777" w:rsidR="004E601D" w:rsidRPr="004E601D" w:rsidRDefault="004E601D" w:rsidP="004E601D">
      <w:pPr>
        <w:numPr>
          <w:ilvl w:val="0"/>
          <w:numId w:val="51"/>
        </w:numPr>
        <w:spacing w:line="276" w:lineRule="auto"/>
        <w:jc w:val="both"/>
        <w:rPr>
          <w:rFonts w:ascii="Arial" w:hAnsi="Arial" w:cs="Arial"/>
        </w:rPr>
      </w:pPr>
      <w:r w:rsidRPr="004E601D">
        <w:rPr>
          <w:rFonts w:ascii="Arial" w:hAnsi="Arial" w:cs="Arial"/>
        </w:rPr>
        <w:t xml:space="preserve">pomiar lepkości substancji w reaktorze w trakcie prowadzenia procesu </w:t>
      </w:r>
      <w:r w:rsidRPr="004E601D">
        <w:rPr>
          <w:rFonts w:ascii="Arial" w:hAnsi="Arial" w:cs="Arial"/>
        </w:rPr>
        <w:br/>
        <w:t>i ewidencja w formie pisemnej. Pomiar lepkości będzie prowadzony kilkakrotnie aż do uzyskania żądanego wyniku, który sygnalizuje możliwość zakończenia procesu,</w:t>
      </w:r>
    </w:p>
    <w:p w14:paraId="0AE0FD5F" w14:textId="77777777" w:rsidR="004E601D" w:rsidRPr="004E601D" w:rsidRDefault="004E601D" w:rsidP="004E601D">
      <w:pPr>
        <w:numPr>
          <w:ilvl w:val="0"/>
          <w:numId w:val="51"/>
        </w:numPr>
        <w:spacing w:line="276" w:lineRule="auto"/>
        <w:jc w:val="both"/>
        <w:rPr>
          <w:rFonts w:ascii="Arial" w:hAnsi="Arial" w:cs="Arial"/>
        </w:rPr>
      </w:pPr>
      <w:r w:rsidRPr="004E601D">
        <w:rPr>
          <w:rFonts w:ascii="Arial" w:hAnsi="Arial" w:cs="Arial"/>
        </w:rPr>
        <w:t xml:space="preserve">bieżący pomiar temperatury w reaktorze, </w:t>
      </w:r>
    </w:p>
    <w:p w14:paraId="7464E0C7" w14:textId="02916CA8" w:rsidR="004E601D" w:rsidRDefault="004E601D" w:rsidP="004E601D">
      <w:pPr>
        <w:numPr>
          <w:ilvl w:val="0"/>
          <w:numId w:val="51"/>
        </w:numPr>
        <w:spacing w:line="276" w:lineRule="auto"/>
        <w:jc w:val="both"/>
        <w:rPr>
          <w:rFonts w:ascii="Arial" w:hAnsi="Arial" w:cs="Arial"/>
        </w:rPr>
      </w:pPr>
      <w:r w:rsidRPr="004E601D">
        <w:rPr>
          <w:rFonts w:ascii="Arial" w:hAnsi="Arial" w:cs="Arial"/>
        </w:rPr>
        <w:t>pomiar jakości każdej wyprodukowanej partii pokostu w zakresie: gęstość, lepkość, barwa w skali jodowej, liczba kwasowa</w:t>
      </w:r>
      <w:r>
        <w:rPr>
          <w:rFonts w:ascii="Arial" w:hAnsi="Arial" w:cs="Arial"/>
        </w:rPr>
        <w:t>,</w:t>
      </w:r>
    </w:p>
    <w:p w14:paraId="45D36B02" w14:textId="77777777" w:rsidR="004E601D" w:rsidRPr="004E601D" w:rsidRDefault="004E601D" w:rsidP="004E601D">
      <w:pPr>
        <w:numPr>
          <w:ilvl w:val="0"/>
          <w:numId w:val="51"/>
        </w:numPr>
        <w:tabs>
          <w:tab w:val="clear" w:pos="360"/>
          <w:tab w:val="left" w:pos="357"/>
          <w:tab w:val="left" w:pos="426"/>
        </w:tabs>
        <w:autoSpaceDE w:val="0"/>
        <w:autoSpaceDN w:val="0"/>
        <w:adjustRightInd w:val="0"/>
        <w:spacing w:line="276" w:lineRule="auto"/>
        <w:contextualSpacing/>
        <w:jc w:val="both"/>
        <w:rPr>
          <w:rFonts w:ascii="Arial" w:hAnsi="Arial" w:cs="Arial"/>
        </w:rPr>
      </w:pPr>
      <w:r>
        <w:rPr>
          <w:rFonts w:ascii="Arial" w:hAnsi="Arial" w:cs="Arial"/>
        </w:rPr>
        <w:t>ocenę zawartości LZO w żywicy na podstawie ubytku masy próbki żywicy.</w:t>
      </w:r>
    </w:p>
    <w:p w14:paraId="5D102621" w14:textId="77777777" w:rsidR="004E601D" w:rsidRPr="004E601D" w:rsidRDefault="004E601D" w:rsidP="004E601D">
      <w:pPr>
        <w:autoSpaceDE w:val="0"/>
        <w:autoSpaceDN w:val="0"/>
        <w:adjustRightInd w:val="0"/>
        <w:spacing w:before="120" w:after="120" w:line="276" w:lineRule="auto"/>
        <w:jc w:val="both"/>
        <w:rPr>
          <w:rFonts w:ascii="Arial" w:hAnsi="Arial" w:cs="Arial"/>
          <w:b/>
        </w:rPr>
      </w:pPr>
      <w:r w:rsidRPr="004E601D">
        <w:rPr>
          <w:rFonts w:ascii="Arial" w:hAnsi="Arial" w:cs="Arial"/>
          <w:b/>
        </w:rPr>
        <w:t>VI.1.5 Monitoring rafinacji oleju roślinnego</w:t>
      </w:r>
    </w:p>
    <w:p w14:paraId="4F93B94C" w14:textId="77777777" w:rsidR="004E601D" w:rsidRPr="004E601D" w:rsidRDefault="004E601D" w:rsidP="004E601D">
      <w:pPr>
        <w:numPr>
          <w:ilvl w:val="0"/>
          <w:numId w:val="52"/>
        </w:numPr>
        <w:spacing w:line="276" w:lineRule="auto"/>
        <w:ind w:left="426" w:hanging="426"/>
        <w:rPr>
          <w:rFonts w:ascii="Arial" w:hAnsi="Arial" w:cs="Arial"/>
        </w:rPr>
      </w:pPr>
      <w:r w:rsidRPr="004E601D">
        <w:rPr>
          <w:rFonts w:ascii="Arial" w:hAnsi="Arial" w:cs="Arial"/>
        </w:rPr>
        <w:t>wagowy pomiar ilości dozowanych substancji do mieszalnika: olej surowy, ziemia bieląca.</w:t>
      </w:r>
    </w:p>
    <w:p w14:paraId="7138755E" w14:textId="77777777" w:rsidR="004E601D" w:rsidRPr="004E601D" w:rsidRDefault="004E601D" w:rsidP="004E601D">
      <w:pPr>
        <w:numPr>
          <w:ilvl w:val="0"/>
          <w:numId w:val="52"/>
        </w:numPr>
        <w:spacing w:line="276" w:lineRule="auto"/>
        <w:ind w:left="426" w:hanging="426"/>
        <w:jc w:val="both"/>
        <w:rPr>
          <w:rFonts w:ascii="Arial" w:hAnsi="Arial" w:cs="Arial"/>
        </w:rPr>
      </w:pPr>
      <w:r w:rsidRPr="004E601D">
        <w:rPr>
          <w:rFonts w:ascii="Arial" w:hAnsi="Arial" w:cs="Arial"/>
        </w:rPr>
        <w:t xml:space="preserve">bieżący pomiar temperatury w reaktorze, </w:t>
      </w:r>
    </w:p>
    <w:p w14:paraId="1DFB9268" w14:textId="219F50EF" w:rsidR="004E601D" w:rsidRDefault="004E601D" w:rsidP="004E601D">
      <w:pPr>
        <w:numPr>
          <w:ilvl w:val="0"/>
          <w:numId w:val="52"/>
        </w:numPr>
        <w:spacing w:line="276" w:lineRule="auto"/>
        <w:ind w:left="426" w:hanging="426"/>
        <w:jc w:val="both"/>
        <w:rPr>
          <w:rFonts w:ascii="Arial" w:hAnsi="Arial" w:cs="Arial"/>
        </w:rPr>
      </w:pPr>
      <w:r w:rsidRPr="004E601D">
        <w:rPr>
          <w:rFonts w:ascii="Arial" w:hAnsi="Arial" w:cs="Arial"/>
        </w:rPr>
        <w:t>pomiar jakości każdej rafinowanej partii oleju w zakresie barwy w skali jodowej</w:t>
      </w:r>
      <w:r>
        <w:rPr>
          <w:rFonts w:ascii="Arial" w:hAnsi="Arial" w:cs="Arial"/>
        </w:rPr>
        <w:t>,</w:t>
      </w:r>
    </w:p>
    <w:p w14:paraId="717F668E" w14:textId="77777777" w:rsidR="004E601D" w:rsidRPr="004E601D" w:rsidRDefault="004E601D" w:rsidP="004E601D">
      <w:pPr>
        <w:numPr>
          <w:ilvl w:val="0"/>
          <w:numId w:val="52"/>
        </w:numPr>
        <w:spacing w:line="276" w:lineRule="auto"/>
        <w:ind w:left="426" w:hanging="426"/>
        <w:jc w:val="both"/>
        <w:rPr>
          <w:rFonts w:ascii="Arial" w:hAnsi="Arial" w:cs="Arial"/>
        </w:rPr>
      </w:pPr>
      <w:r w:rsidRPr="004E601D">
        <w:rPr>
          <w:rFonts w:ascii="Arial" w:hAnsi="Arial" w:cs="Arial"/>
        </w:rPr>
        <w:t>ocenę zawartości LZO w żywicy na podstawie ubytku masy próbki żywicy.</w:t>
      </w:r>
    </w:p>
    <w:p w14:paraId="77DCC2DE" w14:textId="7BCAB21A" w:rsidR="004E601D" w:rsidRPr="004E601D" w:rsidRDefault="004E601D" w:rsidP="004E601D">
      <w:pPr>
        <w:autoSpaceDE w:val="0"/>
        <w:autoSpaceDN w:val="0"/>
        <w:adjustRightInd w:val="0"/>
        <w:spacing w:line="276" w:lineRule="auto"/>
        <w:jc w:val="both"/>
        <w:rPr>
          <w:rFonts w:ascii="Arial" w:hAnsi="Arial" w:cs="Arial"/>
          <w:b/>
        </w:rPr>
      </w:pPr>
      <w:r w:rsidRPr="004E601D">
        <w:rPr>
          <w:rFonts w:ascii="Arial" w:hAnsi="Arial" w:cs="Arial"/>
          <w:b/>
          <w:lang w:eastAsia="en-US"/>
        </w:rPr>
        <w:t>VI.1.6</w:t>
      </w:r>
      <w:r w:rsidRPr="004E601D">
        <w:rPr>
          <w:rFonts w:ascii="Arial" w:hAnsi="Arial" w:cs="Arial"/>
          <w:lang w:eastAsia="en-US"/>
        </w:rPr>
        <w:t xml:space="preserve"> </w:t>
      </w:r>
      <w:r>
        <w:rPr>
          <w:rFonts w:ascii="Arial" w:hAnsi="Arial" w:cs="Arial"/>
          <w:lang w:eastAsia="en-US"/>
        </w:rPr>
        <w:t>Skreślony</w:t>
      </w:r>
    </w:p>
    <w:p w14:paraId="6B2CA8BF" w14:textId="77777777" w:rsidR="004E601D" w:rsidRPr="004E601D" w:rsidRDefault="004E601D" w:rsidP="004E601D">
      <w:pPr>
        <w:spacing w:line="276" w:lineRule="auto"/>
        <w:rPr>
          <w:rFonts w:ascii="Arial" w:hAnsi="Arial" w:cs="Arial"/>
        </w:rPr>
      </w:pPr>
      <w:r w:rsidRPr="004E601D">
        <w:rPr>
          <w:rFonts w:ascii="Arial" w:hAnsi="Arial" w:cs="Arial"/>
          <w:b/>
        </w:rPr>
        <w:t>VI.1.7</w:t>
      </w:r>
      <w:r w:rsidRPr="004E601D">
        <w:rPr>
          <w:rFonts w:ascii="Arial" w:hAnsi="Arial" w:cs="Arial"/>
        </w:rPr>
        <w:t xml:space="preserve"> Monitoring produkcji żywicy poliestrowej w styrenie będzie obejmował:</w:t>
      </w:r>
    </w:p>
    <w:p w14:paraId="2B528905" w14:textId="77777777" w:rsidR="004E601D" w:rsidRPr="004E601D" w:rsidRDefault="004E601D" w:rsidP="004E601D">
      <w:pPr>
        <w:numPr>
          <w:ilvl w:val="0"/>
          <w:numId w:val="44"/>
        </w:numPr>
        <w:spacing w:after="37" w:line="276" w:lineRule="auto"/>
        <w:jc w:val="both"/>
        <w:rPr>
          <w:rFonts w:ascii="Arial" w:hAnsi="Arial" w:cs="Arial"/>
        </w:rPr>
      </w:pPr>
      <w:r w:rsidRPr="004E601D">
        <w:rPr>
          <w:rFonts w:ascii="Arial" w:hAnsi="Arial" w:cs="Arial"/>
        </w:rPr>
        <w:t>pomiar na wadze ilości dozowanych surowców do reaktora i ewidencja w formie pisemnej,</w:t>
      </w:r>
    </w:p>
    <w:p w14:paraId="185F525F" w14:textId="77777777" w:rsidR="004E601D" w:rsidRPr="004E601D" w:rsidRDefault="004E601D" w:rsidP="004E601D">
      <w:pPr>
        <w:numPr>
          <w:ilvl w:val="0"/>
          <w:numId w:val="44"/>
        </w:numPr>
        <w:spacing w:after="37" w:line="276" w:lineRule="auto"/>
        <w:jc w:val="both"/>
        <w:rPr>
          <w:rFonts w:ascii="Arial" w:hAnsi="Arial" w:cs="Arial"/>
        </w:rPr>
      </w:pPr>
      <w:r w:rsidRPr="004E601D">
        <w:rPr>
          <w:rFonts w:ascii="Arial" w:hAnsi="Arial" w:cs="Arial"/>
        </w:rPr>
        <w:lastRenderedPageBreak/>
        <w:t>pomiar lepkości substancji w reaktorze. Pomiar lepkości prowadzi się kilkakrotnie aż do uzyskania żądanego wyniku, który sygnalizuje możliwość zakończenia procesu,</w:t>
      </w:r>
    </w:p>
    <w:p w14:paraId="1BE7B9EA" w14:textId="77777777" w:rsidR="004E601D" w:rsidRPr="004E601D" w:rsidRDefault="004E601D" w:rsidP="004E601D">
      <w:pPr>
        <w:numPr>
          <w:ilvl w:val="0"/>
          <w:numId w:val="44"/>
        </w:numPr>
        <w:spacing w:after="37" w:line="276" w:lineRule="auto"/>
        <w:jc w:val="both"/>
        <w:rPr>
          <w:rFonts w:ascii="Arial" w:hAnsi="Arial" w:cs="Arial"/>
        </w:rPr>
      </w:pPr>
      <w:r w:rsidRPr="004E601D">
        <w:rPr>
          <w:rFonts w:ascii="Arial" w:hAnsi="Arial" w:cs="Arial"/>
        </w:rPr>
        <w:t>ocena wzrokowa procesu rozpuszczania PET po glikolizie,</w:t>
      </w:r>
    </w:p>
    <w:p w14:paraId="23D410B7" w14:textId="49784475" w:rsidR="004E601D" w:rsidRPr="004E601D" w:rsidRDefault="004E601D" w:rsidP="004E601D">
      <w:pPr>
        <w:numPr>
          <w:ilvl w:val="0"/>
          <w:numId w:val="44"/>
        </w:numPr>
        <w:spacing w:after="37" w:line="276" w:lineRule="auto"/>
        <w:jc w:val="both"/>
        <w:rPr>
          <w:rFonts w:ascii="Arial" w:hAnsi="Arial" w:cs="Arial"/>
        </w:rPr>
      </w:pPr>
      <w:r w:rsidRPr="004E601D">
        <w:rPr>
          <w:rFonts w:ascii="Arial" w:hAnsi="Arial" w:cs="Arial"/>
        </w:rPr>
        <w:t>pomiar temperatury w reaktorze i mieszalniku. Pomiar temperatury dokonywany jest na bieżąco i nie jest ewidencjonowany</w:t>
      </w:r>
      <w:r w:rsidR="0000160E">
        <w:rPr>
          <w:rFonts w:ascii="Arial" w:hAnsi="Arial" w:cs="Arial"/>
        </w:rPr>
        <w:t>,</w:t>
      </w:r>
    </w:p>
    <w:p w14:paraId="1991F3A1" w14:textId="30421DC2" w:rsidR="004E601D" w:rsidRDefault="004E601D" w:rsidP="004E601D">
      <w:pPr>
        <w:numPr>
          <w:ilvl w:val="0"/>
          <w:numId w:val="44"/>
        </w:numPr>
        <w:spacing w:after="37" w:line="276" w:lineRule="auto"/>
        <w:jc w:val="both"/>
        <w:rPr>
          <w:rFonts w:ascii="Arial" w:hAnsi="Arial" w:cs="Arial"/>
        </w:rPr>
      </w:pPr>
      <w:r w:rsidRPr="004E601D">
        <w:rPr>
          <w:rFonts w:ascii="Arial" w:hAnsi="Arial" w:cs="Arial"/>
        </w:rPr>
        <w:t>pomiar jakości każdej wyprodukowanej partii żywicy w zakresie: gęstość, lepkość, liczba kwasowa</w:t>
      </w:r>
      <w:r w:rsidR="0000160E">
        <w:rPr>
          <w:rFonts w:ascii="Arial" w:hAnsi="Arial" w:cs="Arial"/>
        </w:rPr>
        <w:t>,</w:t>
      </w:r>
    </w:p>
    <w:p w14:paraId="0B975F5F" w14:textId="77777777" w:rsidR="0000160E" w:rsidRPr="004E601D" w:rsidRDefault="0000160E" w:rsidP="0000160E">
      <w:pPr>
        <w:numPr>
          <w:ilvl w:val="0"/>
          <w:numId w:val="44"/>
        </w:numPr>
        <w:tabs>
          <w:tab w:val="clear" w:pos="374"/>
          <w:tab w:val="left" w:pos="357"/>
          <w:tab w:val="left" w:pos="426"/>
        </w:tabs>
        <w:autoSpaceDE w:val="0"/>
        <w:autoSpaceDN w:val="0"/>
        <w:adjustRightInd w:val="0"/>
        <w:spacing w:line="276" w:lineRule="auto"/>
        <w:contextualSpacing/>
        <w:jc w:val="both"/>
        <w:rPr>
          <w:rFonts w:ascii="Arial" w:hAnsi="Arial" w:cs="Arial"/>
        </w:rPr>
      </w:pPr>
      <w:r>
        <w:rPr>
          <w:rFonts w:ascii="Arial" w:hAnsi="Arial" w:cs="Arial"/>
        </w:rPr>
        <w:t>ocenę zawartości LZO w żywicy na podstawie ubytku masy próbki żywicy.</w:t>
      </w:r>
    </w:p>
    <w:p w14:paraId="0F3C3558" w14:textId="77777777" w:rsidR="004E601D" w:rsidRPr="004E601D" w:rsidRDefault="004E601D" w:rsidP="004E601D">
      <w:pPr>
        <w:spacing w:line="276" w:lineRule="auto"/>
        <w:rPr>
          <w:rFonts w:ascii="Arial" w:hAnsi="Arial" w:cs="Arial"/>
        </w:rPr>
      </w:pPr>
      <w:r w:rsidRPr="004E601D">
        <w:rPr>
          <w:rFonts w:ascii="Arial" w:hAnsi="Arial" w:cs="Arial"/>
          <w:b/>
        </w:rPr>
        <w:t>VI.1.8</w:t>
      </w:r>
      <w:r w:rsidRPr="004E601D">
        <w:rPr>
          <w:rFonts w:ascii="Arial" w:hAnsi="Arial" w:cs="Arial"/>
        </w:rPr>
        <w:t xml:space="preserve"> Monitoring produkcji poligliceryny będzie obejmował:</w:t>
      </w:r>
    </w:p>
    <w:p w14:paraId="13D719E2" w14:textId="77777777" w:rsidR="004E601D" w:rsidRPr="004E601D" w:rsidRDefault="004E601D" w:rsidP="004E601D">
      <w:pPr>
        <w:numPr>
          <w:ilvl w:val="0"/>
          <w:numId w:val="45"/>
        </w:numPr>
        <w:spacing w:after="37" w:line="276" w:lineRule="auto"/>
        <w:jc w:val="both"/>
        <w:rPr>
          <w:rFonts w:ascii="Arial" w:hAnsi="Arial" w:cs="Arial"/>
        </w:rPr>
      </w:pPr>
      <w:r w:rsidRPr="004E601D">
        <w:rPr>
          <w:rFonts w:ascii="Arial" w:hAnsi="Arial" w:cs="Arial"/>
        </w:rPr>
        <w:t>pomiar na wadze ilości dozowanych surowców do reaktora i ewidencja w formie pisemnej,</w:t>
      </w:r>
    </w:p>
    <w:p w14:paraId="3E08AD52" w14:textId="77777777" w:rsidR="004E601D" w:rsidRPr="004E601D" w:rsidRDefault="004E601D" w:rsidP="004E601D">
      <w:pPr>
        <w:numPr>
          <w:ilvl w:val="0"/>
          <w:numId w:val="45"/>
        </w:numPr>
        <w:spacing w:after="37" w:line="276" w:lineRule="auto"/>
        <w:jc w:val="both"/>
        <w:rPr>
          <w:rFonts w:ascii="Arial" w:hAnsi="Arial" w:cs="Arial"/>
        </w:rPr>
      </w:pPr>
      <w:r w:rsidRPr="004E601D">
        <w:rPr>
          <w:rFonts w:ascii="Arial" w:hAnsi="Arial" w:cs="Arial"/>
        </w:rPr>
        <w:t>pomiar lepkości substancji w reaktorze w trakcie prowadzenia procesu i ewidencja w formie pisemnej. Pomiar lepkości prowadzi się kilkakrotnie aż do uzyskania żądanego wyniku, który sygnalizuje możliwość zakończenia procesu,</w:t>
      </w:r>
    </w:p>
    <w:p w14:paraId="6DEE01CC" w14:textId="20C58021" w:rsidR="004E601D" w:rsidRPr="004E601D" w:rsidRDefault="004E601D" w:rsidP="004E601D">
      <w:pPr>
        <w:numPr>
          <w:ilvl w:val="0"/>
          <w:numId w:val="45"/>
        </w:numPr>
        <w:spacing w:after="37" w:line="276" w:lineRule="auto"/>
        <w:jc w:val="both"/>
        <w:rPr>
          <w:rFonts w:ascii="Arial" w:hAnsi="Arial" w:cs="Arial"/>
        </w:rPr>
      </w:pPr>
      <w:r w:rsidRPr="004E601D">
        <w:rPr>
          <w:rFonts w:ascii="Arial" w:hAnsi="Arial" w:cs="Arial"/>
        </w:rPr>
        <w:t>bieżący pomiar temperatury w reaktorze. Pomiar temperatury dokonywany jest na bieżąco i jest zarejestrowany w systemie</w:t>
      </w:r>
      <w:r w:rsidR="0000160E">
        <w:rPr>
          <w:rFonts w:ascii="Arial" w:hAnsi="Arial" w:cs="Arial"/>
        </w:rPr>
        <w:t>,</w:t>
      </w:r>
    </w:p>
    <w:p w14:paraId="5EC7D53C" w14:textId="310D3317" w:rsidR="004E601D" w:rsidRDefault="004E601D" w:rsidP="004E601D">
      <w:pPr>
        <w:numPr>
          <w:ilvl w:val="0"/>
          <w:numId w:val="45"/>
        </w:numPr>
        <w:spacing w:after="37" w:line="276" w:lineRule="auto"/>
        <w:jc w:val="both"/>
        <w:rPr>
          <w:rFonts w:ascii="Arial" w:hAnsi="Arial" w:cs="Arial"/>
        </w:rPr>
      </w:pPr>
      <w:r w:rsidRPr="004E601D">
        <w:rPr>
          <w:rFonts w:ascii="Arial" w:hAnsi="Arial" w:cs="Arial"/>
        </w:rPr>
        <w:t>pomiar jakości każdej wyprodukowanej partii poligliceryny w zakresie: gęstość, lepkość</w:t>
      </w:r>
      <w:r w:rsidR="0000160E">
        <w:rPr>
          <w:rFonts w:ascii="Arial" w:hAnsi="Arial" w:cs="Arial"/>
        </w:rPr>
        <w:t>,</w:t>
      </w:r>
    </w:p>
    <w:p w14:paraId="16E70F8B" w14:textId="77777777" w:rsidR="0000160E" w:rsidRDefault="0000160E" w:rsidP="0000160E">
      <w:pPr>
        <w:numPr>
          <w:ilvl w:val="0"/>
          <w:numId w:val="45"/>
        </w:numPr>
        <w:tabs>
          <w:tab w:val="clear" w:pos="374"/>
          <w:tab w:val="left" w:pos="357"/>
          <w:tab w:val="left" w:pos="426"/>
        </w:tabs>
        <w:autoSpaceDE w:val="0"/>
        <w:autoSpaceDN w:val="0"/>
        <w:adjustRightInd w:val="0"/>
        <w:spacing w:line="276" w:lineRule="auto"/>
        <w:contextualSpacing/>
        <w:jc w:val="both"/>
        <w:rPr>
          <w:rFonts w:ascii="Arial" w:hAnsi="Arial" w:cs="Arial"/>
        </w:rPr>
      </w:pPr>
      <w:r>
        <w:rPr>
          <w:rFonts w:ascii="Arial" w:hAnsi="Arial" w:cs="Arial"/>
        </w:rPr>
        <w:t>ocenę zawartości LZO w żywicy na podstawie ubytku masy próbki żywicy.</w:t>
      </w:r>
    </w:p>
    <w:p w14:paraId="1FC3E284" w14:textId="521D09AD" w:rsidR="004230DE" w:rsidRPr="004230DE" w:rsidRDefault="004230DE" w:rsidP="004230DE">
      <w:pPr>
        <w:widowControl w:val="0"/>
        <w:tabs>
          <w:tab w:val="left" w:pos="426"/>
        </w:tabs>
        <w:spacing w:before="240" w:after="240" w:line="276" w:lineRule="auto"/>
        <w:jc w:val="both"/>
        <w:outlineLvl w:val="2"/>
        <w:rPr>
          <w:rFonts w:ascii="Arial" w:eastAsia="Times New Roman" w:hAnsi="Arial" w:cs="Arial"/>
          <w:b/>
          <w:bCs/>
          <w:snapToGrid w:val="0"/>
          <w:color w:val="000000" w:themeColor="text1"/>
          <w:u w:val="single"/>
          <w:lang w:eastAsia="pl-PL"/>
        </w:rPr>
      </w:pPr>
      <w:r w:rsidRPr="004230DE">
        <w:rPr>
          <w:rFonts w:ascii="Arial" w:eastAsia="Times New Roman" w:hAnsi="Arial" w:cs="Arial"/>
          <w:b/>
          <w:bCs/>
          <w:snapToGrid w:val="0"/>
          <w:color w:val="000000" w:themeColor="text1"/>
          <w:u w:val="single"/>
          <w:lang w:eastAsia="pl-PL"/>
        </w:rPr>
        <w:t>I.</w:t>
      </w:r>
      <w:r w:rsidR="00AC4408">
        <w:rPr>
          <w:rFonts w:ascii="Arial" w:eastAsia="Times New Roman" w:hAnsi="Arial" w:cs="Arial"/>
          <w:b/>
          <w:bCs/>
          <w:snapToGrid w:val="0"/>
          <w:color w:val="000000" w:themeColor="text1"/>
          <w:u w:val="single"/>
          <w:lang w:eastAsia="pl-PL"/>
        </w:rPr>
        <w:t>15</w:t>
      </w:r>
      <w:r w:rsidRPr="004230DE">
        <w:rPr>
          <w:rFonts w:ascii="Arial" w:eastAsia="Times New Roman" w:hAnsi="Arial" w:cs="Arial"/>
          <w:b/>
          <w:bCs/>
          <w:snapToGrid w:val="0"/>
          <w:color w:val="000000" w:themeColor="text1"/>
          <w:u w:val="single"/>
          <w:lang w:eastAsia="pl-PL"/>
        </w:rPr>
        <w:t xml:space="preserve"> W punkcie VI.1 dodaję punkt VI.1.</w:t>
      </w:r>
      <w:r>
        <w:rPr>
          <w:rFonts w:ascii="Arial" w:eastAsia="Times New Roman" w:hAnsi="Arial" w:cs="Arial"/>
          <w:b/>
          <w:bCs/>
          <w:snapToGrid w:val="0"/>
          <w:color w:val="000000" w:themeColor="text1"/>
          <w:u w:val="single"/>
          <w:lang w:eastAsia="pl-PL"/>
        </w:rPr>
        <w:t>9</w:t>
      </w:r>
      <w:r w:rsidRPr="004230DE">
        <w:rPr>
          <w:rFonts w:ascii="Arial" w:eastAsia="Times New Roman" w:hAnsi="Arial" w:cs="Arial"/>
          <w:b/>
          <w:bCs/>
          <w:snapToGrid w:val="0"/>
          <w:color w:val="000000" w:themeColor="text1"/>
          <w:u w:val="single"/>
          <w:lang w:eastAsia="pl-PL"/>
        </w:rPr>
        <w:t xml:space="preserve"> o brzmieniu:</w:t>
      </w:r>
    </w:p>
    <w:p w14:paraId="38D593EE" w14:textId="45E9C070" w:rsidR="004230DE" w:rsidRPr="004230DE" w:rsidRDefault="004230DE" w:rsidP="004230DE">
      <w:pPr>
        <w:spacing w:line="276" w:lineRule="auto"/>
        <w:jc w:val="both"/>
        <w:rPr>
          <w:rFonts w:ascii="Arial" w:hAnsi="Arial" w:cs="Arial"/>
        </w:rPr>
      </w:pPr>
      <w:r w:rsidRPr="004230DE">
        <w:rPr>
          <w:rFonts w:ascii="Arial" w:hAnsi="Arial" w:cs="Arial"/>
          <w:b/>
          <w:bCs/>
        </w:rPr>
        <w:t>VI.1.</w:t>
      </w:r>
      <w:r w:rsidR="00B22DED">
        <w:rPr>
          <w:rFonts w:ascii="Arial" w:hAnsi="Arial" w:cs="Arial"/>
          <w:b/>
          <w:bCs/>
        </w:rPr>
        <w:t>9</w:t>
      </w:r>
      <w:r w:rsidRPr="004230DE">
        <w:rPr>
          <w:rFonts w:ascii="Arial" w:hAnsi="Arial" w:cs="Arial"/>
        </w:rPr>
        <w:t xml:space="preserve"> Prowadzony będzie monitoring ciągły kluczowych parametrów procesu strumieni gazów odlotowych kierowanych do oczyszczania (Bat 7 WGC).</w:t>
      </w:r>
    </w:p>
    <w:p w14:paraId="61E28282" w14:textId="5274304B" w:rsidR="00A95029" w:rsidRPr="00861D22" w:rsidRDefault="00A95029" w:rsidP="000517C1">
      <w:pPr>
        <w:pStyle w:val="Nagwek3"/>
      </w:pPr>
      <w:r w:rsidRPr="00861D22">
        <w:t>I.1</w:t>
      </w:r>
      <w:r w:rsidR="00AC4408">
        <w:t>6</w:t>
      </w:r>
      <w:r w:rsidRPr="00861D22">
        <w:t xml:space="preserve"> Punkt VI.2 otrzymuje brzmienie:</w:t>
      </w:r>
    </w:p>
    <w:p w14:paraId="4A8FF9C4" w14:textId="77777777" w:rsidR="0000160E" w:rsidRPr="0000160E" w:rsidRDefault="0000160E" w:rsidP="00D34A4F">
      <w:pPr>
        <w:rPr>
          <w:rFonts w:ascii="Arial" w:hAnsi="Arial" w:cs="Arial"/>
          <w:b/>
          <w:bCs/>
          <w:lang w:eastAsia="pl-PL"/>
        </w:rPr>
      </w:pPr>
      <w:r w:rsidRPr="0000160E">
        <w:rPr>
          <w:rFonts w:ascii="Arial" w:hAnsi="Arial" w:cs="Arial"/>
          <w:b/>
          <w:bCs/>
          <w:lang w:eastAsia="pl-PL"/>
        </w:rPr>
        <w:t xml:space="preserve">VI.2. Monitoring emisji gazów i pyłów do powietrza. </w:t>
      </w:r>
    </w:p>
    <w:p w14:paraId="106DBB3C" w14:textId="2CDDAB26" w:rsidR="0000160E" w:rsidRPr="0000160E" w:rsidRDefault="0000160E" w:rsidP="0000160E">
      <w:pPr>
        <w:spacing w:before="120" w:after="120" w:line="276" w:lineRule="auto"/>
        <w:jc w:val="both"/>
        <w:rPr>
          <w:rFonts w:ascii="Arial" w:hAnsi="Arial" w:cs="Arial"/>
        </w:rPr>
      </w:pPr>
      <w:r w:rsidRPr="0000160E">
        <w:rPr>
          <w:rFonts w:ascii="Arial" w:hAnsi="Arial" w:cs="Arial"/>
          <w:b/>
        </w:rPr>
        <w:t xml:space="preserve">VI.2.1 </w:t>
      </w:r>
      <w:r w:rsidRPr="0000160E">
        <w:rPr>
          <w:rFonts w:ascii="Arial" w:hAnsi="Arial" w:cs="Arial"/>
        </w:rPr>
        <w:t xml:space="preserve">Stanowiska umożliwiające okresowe wykonanie pomiarów wielkości emisji zanieczyszczeń do powietrza będą usytuowane na emitorach E1, E6, E4, E5. </w:t>
      </w:r>
    </w:p>
    <w:p w14:paraId="5CB496E8" w14:textId="77777777" w:rsidR="0000160E" w:rsidRPr="0000160E" w:rsidRDefault="0000160E" w:rsidP="0000160E">
      <w:pPr>
        <w:autoSpaceDE w:val="0"/>
        <w:autoSpaceDN w:val="0"/>
        <w:adjustRightInd w:val="0"/>
        <w:spacing w:line="276" w:lineRule="auto"/>
        <w:jc w:val="both"/>
        <w:rPr>
          <w:rFonts w:ascii="Arial" w:hAnsi="Arial" w:cs="Arial"/>
          <w:lang w:eastAsia="en-US"/>
        </w:rPr>
      </w:pPr>
      <w:r w:rsidRPr="0000160E">
        <w:rPr>
          <w:rFonts w:ascii="Arial" w:hAnsi="Arial" w:cs="Arial"/>
          <w:b/>
          <w:bCs/>
          <w:lang w:eastAsia="en-US"/>
        </w:rPr>
        <w:t xml:space="preserve">VI.2.3 </w:t>
      </w:r>
      <w:r w:rsidRPr="0000160E">
        <w:rPr>
          <w:rFonts w:ascii="Arial" w:hAnsi="Arial" w:cs="Arial"/>
          <w:bCs/>
          <w:lang w:eastAsia="en-US"/>
        </w:rPr>
        <w:t>Dodatkowo</w:t>
      </w:r>
      <w:r w:rsidRPr="0000160E">
        <w:rPr>
          <w:rFonts w:ascii="Arial" w:hAnsi="Arial" w:cs="Arial"/>
          <w:b/>
          <w:bCs/>
          <w:lang w:eastAsia="en-US"/>
        </w:rPr>
        <w:t xml:space="preserve"> </w:t>
      </w:r>
      <w:r w:rsidRPr="0000160E">
        <w:rPr>
          <w:rFonts w:ascii="Arial" w:hAnsi="Arial" w:cs="Arial"/>
          <w:bCs/>
          <w:lang w:eastAsia="en-US"/>
        </w:rPr>
        <w:t>oprócz obowiązkowych corocznych</w:t>
      </w:r>
      <w:r w:rsidRPr="0000160E">
        <w:rPr>
          <w:rFonts w:ascii="Arial" w:hAnsi="Arial" w:cs="Arial"/>
          <w:b/>
          <w:bCs/>
          <w:lang w:eastAsia="en-US"/>
        </w:rPr>
        <w:t xml:space="preserve"> </w:t>
      </w:r>
      <w:r w:rsidRPr="0000160E">
        <w:rPr>
          <w:rFonts w:ascii="Arial" w:hAnsi="Arial" w:cs="Arial"/>
          <w:lang w:eastAsia="en-US"/>
        </w:rPr>
        <w:t>pomiarów emisji lotnych związków organicznych emitorem E1 i E6, wynikających z obowiązujących w tym zakresie przepisów, nakładam obowiązek prowadzenia pomiarów emisji zanieczyszczeń z emitorów E4 oraz E5. Częstotliwość i zakres określa tabela nr 17.</w:t>
      </w:r>
    </w:p>
    <w:p w14:paraId="05962483" w14:textId="4516CC4E" w:rsidR="00EA6E74" w:rsidRDefault="00EA6E74" w:rsidP="0000160E">
      <w:pPr>
        <w:autoSpaceDE w:val="0"/>
        <w:autoSpaceDN w:val="0"/>
        <w:adjustRightInd w:val="0"/>
        <w:spacing w:before="120" w:after="120" w:line="276" w:lineRule="auto"/>
        <w:jc w:val="both"/>
        <w:rPr>
          <w:rFonts w:ascii="Arial" w:hAnsi="Arial" w:cs="Arial"/>
          <w:i/>
          <w:iCs/>
          <w:sz w:val="22"/>
          <w:szCs w:val="22"/>
          <w:u w:val="single"/>
        </w:rPr>
      </w:pPr>
      <w:r w:rsidRPr="00B406C6">
        <w:rPr>
          <w:rFonts w:ascii="Arial" w:hAnsi="Arial" w:cs="Arial"/>
          <w:i/>
          <w:iCs/>
          <w:sz w:val="22"/>
          <w:szCs w:val="22"/>
          <w:u w:val="single"/>
        </w:rPr>
        <w:t>Zakres obowiązujący do 11.12.2026:</w:t>
      </w:r>
    </w:p>
    <w:p w14:paraId="4A572844" w14:textId="77777777" w:rsidR="00067C55" w:rsidRDefault="00067C55" w:rsidP="0000160E">
      <w:pPr>
        <w:autoSpaceDE w:val="0"/>
        <w:autoSpaceDN w:val="0"/>
        <w:adjustRightInd w:val="0"/>
        <w:spacing w:before="120" w:after="120" w:line="276" w:lineRule="auto"/>
        <w:jc w:val="both"/>
        <w:rPr>
          <w:rFonts w:ascii="Arial" w:hAnsi="Arial" w:cs="Arial"/>
          <w:i/>
          <w:iCs/>
          <w:sz w:val="22"/>
          <w:szCs w:val="22"/>
          <w:u w:val="single"/>
        </w:rPr>
      </w:pPr>
    </w:p>
    <w:p w14:paraId="6E40212A" w14:textId="77777777" w:rsidR="00067C55" w:rsidRDefault="00067C55" w:rsidP="0000160E">
      <w:pPr>
        <w:autoSpaceDE w:val="0"/>
        <w:autoSpaceDN w:val="0"/>
        <w:adjustRightInd w:val="0"/>
        <w:spacing w:before="120" w:after="120" w:line="276" w:lineRule="auto"/>
        <w:jc w:val="both"/>
        <w:rPr>
          <w:rFonts w:ascii="Arial" w:hAnsi="Arial" w:cs="Arial"/>
          <w:i/>
          <w:iCs/>
          <w:sz w:val="22"/>
          <w:szCs w:val="22"/>
          <w:u w:val="single"/>
        </w:rPr>
      </w:pPr>
    </w:p>
    <w:p w14:paraId="534207E9" w14:textId="77777777" w:rsidR="00067C55" w:rsidRPr="00B406C6" w:rsidRDefault="00067C55" w:rsidP="0000160E">
      <w:pPr>
        <w:autoSpaceDE w:val="0"/>
        <w:autoSpaceDN w:val="0"/>
        <w:adjustRightInd w:val="0"/>
        <w:spacing w:before="120" w:after="120" w:line="276" w:lineRule="auto"/>
        <w:jc w:val="both"/>
        <w:rPr>
          <w:rFonts w:ascii="Arial" w:hAnsi="Arial" w:cs="Arial"/>
          <w:b/>
          <w:sz w:val="22"/>
          <w:szCs w:val="22"/>
          <w:lang w:eastAsia="en-US"/>
        </w:rPr>
      </w:pPr>
    </w:p>
    <w:p w14:paraId="170E1F45" w14:textId="5DB1C415" w:rsidR="0000160E" w:rsidRPr="0000160E" w:rsidRDefault="0000160E" w:rsidP="0000160E">
      <w:pPr>
        <w:autoSpaceDE w:val="0"/>
        <w:autoSpaceDN w:val="0"/>
        <w:adjustRightInd w:val="0"/>
        <w:spacing w:before="120" w:after="120" w:line="276" w:lineRule="auto"/>
        <w:jc w:val="both"/>
        <w:rPr>
          <w:rFonts w:ascii="Arial" w:hAnsi="Arial" w:cs="Arial"/>
          <w:sz w:val="22"/>
          <w:szCs w:val="22"/>
          <w:lang w:eastAsia="en-US"/>
        </w:rPr>
      </w:pPr>
      <w:r w:rsidRPr="0000160E">
        <w:rPr>
          <w:rFonts w:ascii="Arial" w:hAnsi="Arial" w:cs="Arial"/>
          <w:b/>
          <w:sz w:val="22"/>
          <w:szCs w:val="22"/>
          <w:lang w:eastAsia="en-US"/>
        </w:rPr>
        <w:t>Tabela nr 17</w:t>
      </w:r>
      <w:r w:rsidR="00EA6E74" w:rsidRPr="00B406C6">
        <w:rPr>
          <w:rFonts w:ascii="Arial" w:hAnsi="Arial" w:cs="Arial"/>
          <w:b/>
          <w:sz w:val="22"/>
          <w:szCs w:val="22"/>
          <w:lang w:eastAsia="en-US"/>
        </w:rPr>
        <w:t>a</w:t>
      </w:r>
    </w:p>
    <w:tbl>
      <w:tblPr>
        <w:tblStyle w:val="Tabela-Siatka10"/>
        <w:tblW w:w="0" w:type="auto"/>
        <w:tblLayout w:type="fixed"/>
        <w:tblLook w:val="0020" w:firstRow="1" w:lastRow="0" w:firstColumn="0" w:lastColumn="0" w:noHBand="0" w:noVBand="0"/>
        <w:tblCaption w:val="Tabela w zakresie emisji do powietrza"/>
        <w:tblDescription w:val="W tabeli wskazano obowiązek pomiarowy na emitorach E4 i E5 .Zgodnie z tabelą Spółka zobowiązana jest do pomiaru pyłu ogółem i dwutlenku siarki z częstotliwością raz w roku. Obowiązek pomiarowy obowiązuje do 11/.12.2026r."/>
      </w:tblPr>
      <w:tblGrid>
        <w:gridCol w:w="711"/>
        <w:gridCol w:w="990"/>
        <w:gridCol w:w="2126"/>
        <w:gridCol w:w="3544"/>
      </w:tblGrid>
      <w:tr w:rsidR="00B406C6" w:rsidRPr="0000160E" w14:paraId="6EEBBBD9" w14:textId="77777777" w:rsidTr="00755ADF">
        <w:trPr>
          <w:trHeight w:val="230"/>
          <w:tblHeader/>
        </w:trPr>
        <w:tc>
          <w:tcPr>
            <w:tcW w:w="711" w:type="dxa"/>
          </w:tcPr>
          <w:p w14:paraId="13D25D81" w14:textId="77777777" w:rsidR="0000160E" w:rsidRPr="0000160E" w:rsidRDefault="0000160E" w:rsidP="0000160E">
            <w:pPr>
              <w:autoSpaceDE w:val="0"/>
              <w:autoSpaceDN w:val="0"/>
              <w:adjustRightInd w:val="0"/>
              <w:spacing w:line="276" w:lineRule="auto"/>
              <w:jc w:val="both"/>
              <w:rPr>
                <w:rFonts w:ascii="Arial" w:hAnsi="Arial" w:cs="Arial"/>
                <w:sz w:val="20"/>
                <w:lang w:eastAsia="en-US"/>
              </w:rPr>
            </w:pPr>
            <w:r w:rsidRPr="0000160E">
              <w:rPr>
                <w:rFonts w:ascii="Arial" w:hAnsi="Arial" w:cs="Arial"/>
                <w:b/>
                <w:bCs/>
                <w:sz w:val="20"/>
                <w:lang w:eastAsia="en-US"/>
              </w:rPr>
              <w:lastRenderedPageBreak/>
              <w:t>Lp.</w:t>
            </w:r>
          </w:p>
        </w:tc>
        <w:tc>
          <w:tcPr>
            <w:tcW w:w="990" w:type="dxa"/>
          </w:tcPr>
          <w:p w14:paraId="0859E3A0" w14:textId="77777777" w:rsidR="0000160E" w:rsidRPr="0000160E" w:rsidRDefault="0000160E" w:rsidP="0000160E">
            <w:pPr>
              <w:autoSpaceDE w:val="0"/>
              <w:autoSpaceDN w:val="0"/>
              <w:adjustRightInd w:val="0"/>
              <w:spacing w:line="276" w:lineRule="auto"/>
              <w:jc w:val="both"/>
              <w:rPr>
                <w:rFonts w:ascii="Arial" w:hAnsi="Arial" w:cs="Arial"/>
                <w:sz w:val="20"/>
                <w:lang w:eastAsia="en-US"/>
              </w:rPr>
            </w:pPr>
            <w:r w:rsidRPr="0000160E">
              <w:rPr>
                <w:rFonts w:ascii="Arial" w:hAnsi="Arial" w:cs="Arial"/>
                <w:b/>
                <w:bCs/>
                <w:sz w:val="20"/>
                <w:lang w:eastAsia="en-US"/>
              </w:rPr>
              <w:t>Emitor</w:t>
            </w:r>
          </w:p>
        </w:tc>
        <w:tc>
          <w:tcPr>
            <w:tcW w:w="2126" w:type="dxa"/>
          </w:tcPr>
          <w:p w14:paraId="7B7E28B8" w14:textId="77777777" w:rsidR="0000160E" w:rsidRPr="0000160E" w:rsidRDefault="0000160E" w:rsidP="0000160E">
            <w:pPr>
              <w:autoSpaceDE w:val="0"/>
              <w:autoSpaceDN w:val="0"/>
              <w:adjustRightInd w:val="0"/>
              <w:spacing w:line="276" w:lineRule="auto"/>
              <w:jc w:val="both"/>
              <w:rPr>
                <w:rFonts w:ascii="Arial" w:hAnsi="Arial" w:cs="Arial"/>
                <w:sz w:val="20"/>
                <w:lang w:eastAsia="en-US"/>
              </w:rPr>
            </w:pPr>
            <w:r w:rsidRPr="0000160E">
              <w:rPr>
                <w:rFonts w:ascii="Arial" w:hAnsi="Arial" w:cs="Arial"/>
                <w:b/>
                <w:bCs/>
                <w:sz w:val="20"/>
                <w:lang w:eastAsia="en-US"/>
              </w:rPr>
              <w:t>Częstotliwość pomiarów</w:t>
            </w:r>
          </w:p>
        </w:tc>
        <w:tc>
          <w:tcPr>
            <w:tcW w:w="3544" w:type="dxa"/>
          </w:tcPr>
          <w:p w14:paraId="31ED1281" w14:textId="77777777" w:rsidR="0000160E" w:rsidRPr="0000160E" w:rsidRDefault="0000160E" w:rsidP="0000160E">
            <w:pPr>
              <w:autoSpaceDE w:val="0"/>
              <w:autoSpaceDN w:val="0"/>
              <w:adjustRightInd w:val="0"/>
              <w:spacing w:line="276" w:lineRule="auto"/>
              <w:jc w:val="both"/>
              <w:rPr>
                <w:rFonts w:ascii="Arial" w:hAnsi="Arial" w:cs="Arial"/>
                <w:sz w:val="20"/>
                <w:lang w:eastAsia="en-US"/>
              </w:rPr>
            </w:pPr>
            <w:r w:rsidRPr="0000160E">
              <w:rPr>
                <w:rFonts w:ascii="Arial" w:hAnsi="Arial" w:cs="Arial"/>
                <w:b/>
                <w:bCs/>
                <w:sz w:val="20"/>
                <w:lang w:eastAsia="en-US"/>
              </w:rPr>
              <w:t>Oznaczane zanieczyszczenia</w:t>
            </w:r>
          </w:p>
        </w:tc>
      </w:tr>
      <w:tr w:rsidR="00B406C6" w:rsidRPr="0000160E" w14:paraId="48591DB7" w14:textId="77777777" w:rsidTr="00755ADF">
        <w:trPr>
          <w:trHeight w:val="170"/>
        </w:trPr>
        <w:tc>
          <w:tcPr>
            <w:tcW w:w="711" w:type="dxa"/>
          </w:tcPr>
          <w:p w14:paraId="64925DA1" w14:textId="77777777" w:rsidR="0000160E" w:rsidRPr="0000160E" w:rsidRDefault="0000160E" w:rsidP="0000160E">
            <w:pPr>
              <w:numPr>
                <w:ilvl w:val="0"/>
                <w:numId w:val="54"/>
              </w:numPr>
              <w:autoSpaceDE w:val="0"/>
              <w:autoSpaceDN w:val="0"/>
              <w:adjustRightInd w:val="0"/>
              <w:spacing w:line="276" w:lineRule="auto"/>
              <w:jc w:val="both"/>
              <w:rPr>
                <w:rFonts w:ascii="Arial" w:hAnsi="Arial" w:cs="Arial"/>
                <w:sz w:val="20"/>
                <w:lang w:eastAsia="en-US"/>
              </w:rPr>
            </w:pPr>
          </w:p>
        </w:tc>
        <w:tc>
          <w:tcPr>
            <w:tcW w:w="990" w:type="dxa"/>
          </w:tcPr>
          <w:p w14:paraId="5E1ED59C" w14:textId="77777777" w:rsidR="0000160E" w:rsidRPr="0000160E" w:rsidRDefault="0000160E" w:rsidP="0000160E">
            <w:pPr>
              <w:autoSpaceDE w:val="0"/>
              <w:autoSpaceDN w:val="0"/>
              <w:adjustRightInd w:val="0"/>
              <w:spacing w:line="276" w:lineRule="auto"/>
              <w:jc w:val="both"/>
              <w:rPr>
                <w:rFonts w:ascii="Arial" w:hAnsi="Arial" w:cs="Arial"/>
                <w:sz w:val="20"/>
                <w:lang w:eastAsia="en-US"/>
              </w:rPr>
            </w:pPr>
            <w:r w:rsidRPr="0000160E">
              <w:rPr>
                <w:rFonts w:ascii="Arial" w:hAnsi="Arial" w:cs="Arial"/>
                <w:sz w:val="20"/>
                <w:lang w:eastAsia="en-US"/>
              </w:rPr>
              <w:t>E-4</w:t>
            </w:r>
          </w:p>
        </w:tc>
        <w:tc>
          <w:tcPr>
            <w:tcW w:w="2126" w:type="dxa"/>
          </w:tcPr>
          <w:p w14:paraId="5FF59FA1" w14:textId="77777777" w:rsidR="0000160E" w:rsidRPr="0000160E" w:rsidRDefault="0000160E" w:rsidP="0000160E">
            <w:pPr>
              <w:autoSpaceDE w:val="0"/>
              <w:autoSpaceDN w:val="0"/>
              <w:adjustRightInd w:val="0"/>
              <w:spacing w:line="276" w:lineRule="auto"/>
              <w:jc w:val="both"/>
              <w:rPr>
                <w:rFonts w:ascii="Arial" w:hAnsi="Arial" w:cs="Arial"/>
                <w:sz w:val="20"/>
                <w:lang w:eastAsia="en-US"/>
              </w:rPr>
            </w:pPr>
            <w:r w:rsidRPr="0000160E">
              <w:rPr>
                <w:rFonts w:ascii="Arial" w:hAnsi="Arial" w:cs="Arial"/>
                <w:sz w:val="20"/>
                <w:lang w:eastAsia="en-US"/>
              </w:rPr>
              <w:t>raz w roku</w:t>
            </w:r>
          </w:p>
        </w:tc>
        <w:tc>
          <w:tcPr>
            <w:tcW w:w="3544" w:type="dxa"/>
          </w:tcPr>
          <w:p w14:paraId="6CF9DB25" w14:textId="77777777" w:rsidR="0000160E" w:rsidRPr="0000160E" w:rsidRDefault="0000160E" w:rsidP="0000160E">
            <w:pPr>
              <w:autoSpaceDE w:val="0"/>
              <w:autoSpaceDN w:val="0"/>
              <w:adjustRightInd w:val="0"/>
              <w:spacing w:line="276" w:lineRule="auto"/>
              <w:jc w:val="both"/>
              <w:rPr>
                <w:rFonts w:ascii="Arial" w:hAnsi="Arial" w:cs="Arial"/>
                <w:sz w:val="20"/>
                <w:lang w:eastAsia="en-US"/>
              </w:rPr>
            </w:pPr>
            <w:r w:rsidRPr="0000160E">
              <w:rPr>
                <w:rFonts w:ascii="Arial" w:hAnsi="Arial" w:cs="Arial"/>
                <w:sz w:val="20"/>
                <w:lang w:eastAsia="en-US"/>
              </w:rPr>
              <w:t>Pył ogółem</w:t>
            </w:r>
          </w:p>
        </w:tc>
      </w:tr>
      <w:tr w:rsidR="00B406C6" w:rsidRPr="0000160E" w14:paraId="60F182EC" w14:textId="77777777" w:rsidTr="00755ADF">
        <w:trPr>
          <w:trHeight w:val="182"/>
        </w:trPr>
        <w:tc>
          <w:tcPr>
            <w:tcW w:w="711" w:type="dxa"/>
          </w:tcPr>
          <w:p w14:paraId="1DD5D850" w14:textId="77777777" w:rsidR="0000160E" w:rsidRPr="0000160E" w:rsidRDefault="0000160E" w:rsidP="0000160E">
            <w:pPr>
              <w:numPr>
                <w:ilvl w:val="0"/>
                <w:numId w:val="54"/>
              </w:numPr>
              <w:autoSpaceDE w:val="0"/>
              <w:autoSpaceDN w:val="0"/>
              <w:adjustRightInd w:val="0"/>
              <w:spacing w:line="276" w:lineRule="auto"/>
              <w:jc w:val="both"/>
              <w:rPr>
                <w:rFonts w:ascii="Arial" w:hAnsi="Arial" w:cs="Arial"/>
                <w:sz w:val="20"/>
                <w:lang w:eastAsia="en-US"/>
              </w:rPr>
            </w:pPr>
          </w:p>
        </w:tc>
        <w:tc>
          <w:tcPr>
            <w:tcW w:w="990" w:type="dxa"/>
          </w:tcPr>
          <w:p w14:paraId="2FD83EF1" w14:textId="77777777" w:rsidR="0000160E" w:rsidRPr="0000160E" w:rsidRDefault="0000160E" w:rsidP="0000160E">
            <w:pPr>
              <w:autoSpaceDE w:val="0"/>
              <w:autoSpaceDN w:val="0"/>
              <w:adjustRightInd w:val="0"/>
              <w:spacing w:line="276" w:lineRule="auto"/>
              <w:jc w:val="both"/>
              <w:rPr>
                <w:rFonts w:ascii="Arial" w:hAnsi="Arial" w:cs="Arial"/>
                <w:sz w:val="20"/>
                <w:lang w:eastAsia="en-US"/>
              </w:rPr>
            </w:pPr>
            <w:r w:rsidRPr="0000160E">
              <w:rPr>
                <w:rFonts w:ascii="Arial" w:hAnsi="Arial" w:cs="Arial"/>
                <w:sz w:val="20"/>
                <w:lang w:eastAsia="en-US"/>
              </w:rPr>
              <w:t>E-5</w:t>
            </w:r>
          </w:p>
        </w:tc>
        <w:tc>
          <w:tcPr>
            <w:tcW w:w="2126" w:type="dxa"/>
          </w:tcPr>
          <w:p w14:paraId="15F38124" w14:textId="77777777" w:rsidR="0000160E" w:rsidRPr="0000160E" w:rsidRDefault="0000160E" w:rsidP="0000160E">
            <w:pPr>
              <w:autoSpaceDE w:val="0"/>
              <w:autoSpaceDN w:val="0"/>
              <w:adjustRightInd w:val="0"/>
              <w:spacing w:line="276" w:lineRule="auto"/>
              <w:jc w:val="both"/>
              <w:rPr>
                <w:rFonts w:ascii="Arial" w:hAnsi="Arial" w:cs="Arial"/>
                <w:sz w:val="20"/>
                <w:lang w:eastAsia="en-US"/>
              </w:rPr>
            </w:pPr>
            <w:r w:rsidRPr="0000160E">
              <w:rPr>
                <w:rFonts w:ascii="Arial" w:hAnsi="Arial" w:cs="Arial"/>
                <w:sz w:val="20"/>
                <w:lang w:eastAsia="en-US"/>
              </w:rPr>
              <w:t>raz w roku</w:t>
            </w:r>
          </w:p>
        </w:tc>
        <w:tc>
          <w:tcPr>
            <w:tcW w:w="3544" w:type="dxa"/>
          </w:tcPr>
          <w:p w14:paraId="39ADF089" w14:textId="77777777" w:rsidR="0000160E" w:rsidRPr="0000160E" w:rsidRDefault="0000160E" w:rsidP="0000160E">
            <w:pPr>
              <w:autoSpaceDE w:val="0"/>
              <w:autoSpaceDN w:val="0"/>
              <w:adjustRightInd w:val="0"/>
              <w:spacing w:line="276" w:lineRule="auto"/>
              <w:jc w:val="both"/>
              <w:rPr>
                <w:rFonts w:ascii="Arial" w:hAnsi="Arial" w:cs="Arial"/>
                <w:sz w:val="20"/>
                <w:lang w:eastAsia="en-US"/>
              </w:rPr>
            </w:pPr>
            <w:r w:rsidRPr="0000160E">
              <w:rPr>
                <w:rFonts w:ascii="Arial" w:hAnsi="Arial" w:cs="Arial"/>
                <w:sz w:val="20"/>
                <w:lang w:eastAsia="en-US"/>
              </w:rPr>
              <w:t>Dwutlenek siarki</w:t>
            </w:r>
          </w:p>
        </w:tc>
      </w:tr>
    </w:tbl>
    <w:p w14:paraId="7071ED84" w14:textId="5CBD0359" w:rsidR="00EA6E74" w:rsidRPr="00B406C6" w:rsidRDefault="00EA6E74" w:rsidP="00EA6E74">
      <w:pPr>
        <w:autoSpaceDE w:val="0"/>
        <w:autoSpaceDN w:val="0"/>
        <w:adjustRightInd w:val="0"/>
        <w:spacing w:before="120" w:after="120" w:line="276" w:lineRule="auto"/>
        <w:jc w:val="both"/>
        <w:rPr>
          <w:rFonts w:ascii="Arial" w:hAnsi="Arial" w:cs="Arial"/>
          <w:b/>
          <w:sz w:val="22"/>
          <w:szCs w:val="22"/>
          <w:lang w:eastAsia="en-US"/>
        </w:rPr>
      </w:pPr>
      <w:r w:rsidRPr="00B406C6">
        <w:rPr>
          <w:rFonts w:ascii="Arial" w:hAnsi="Arial" w:cs="Arial"/>
          <w:i/>
          <w:iCs/>
          <w:sz w:val="22"/>
          <w:szCs w:val="22"/>
          <w:u w:val="single"/>
        </w:rPr>
        <w:t>Zakres obowiązujący od 12.12.2026:</w:t>
      </w:r>
    </w:p>
    <w:tbl>
      <w:tblPr>
        <w:tblStyle w:val="Tabela-Siatka10"/>
        <w:tblW w:w="0" w:type="auto"/>
        <w:tblLayout w:type="fixed"/>
        <w:tblLook w:val="0020" w:firstRow="1" w:lastRow="0" w:firstColumn="0" w:lastColumn="0" w:noHBand="0" w:noVBand="0"/>
        <w:tblCaption w:val="Tabela w zakresie emisji do powietrza."/>
        <w:tblDescription w:val="W tabeli określono warunki monitoringu emisji do powietrza w okresie od 12.12.2026r. Spółka została zobowiazana do pomiaru Pyłu w tym pułuPM10 i PM2,5 na emitorze E4 z czestotliwością raz w roku oraz dwutlenku siarki na emitorze E5 z czestotliowścia raz na pół roku."/>
      </w:tblPr>
      <w:tblGrid>
        <w:gridCol w:w="711"/>
        <w:gridCol w:w="990"/>
        <w:gridCol w:w="2126"/>
        <w:gridCol w:w="3544"/>
      </w:tblGrid>
      <w:tr w:rsidR="00EA6E74" w:rsidRPr="0000160E" w14:paraId="794576C4" w14:textId="77777777" w:rsidTr="00755ADF">
        <w:trPr>
          <w:trHeight w:val="230"/>
          <w:tblHeader/>
        </w:trPr>
        <w:tc>
          <w:tcPr>
            <w:tcW w:w="711" w:type="dxa"/>
          </w:tcPr>
          <w:p w14:paraId="41A95F9B" w14:textId="77777777" w:rsidR="00EA6E74" w:rsidRPr="0000160E" w:rsidRDefault="00EA6E74" w:rsidP="002212D1">
            <w:pPr>
              <w:autoSpaceDE w:val="0"/>
              <w:autoSpaceDN w:val="0"/>
              <w:adjustRightInd w:val="0"/>
              <w:spacing w:line="276" w:lineRule="auto"/>
              <w:jc w:val="both"/>
              <w:rPr>
                <w:rFonts w:ascii="Arial" w:hAnsi="Arial" w:cs="Arial"/>
                <w:sz w:val="20"/>
                <w:lang w:eastAsia="en-US"/>
              </w:rPr>
            </w:pPr>
            <w:r w:rsidRPr="0000160E">
              <w:rPr>
                <w:rFonts w:ascii="Arial" w:hAnsi="Arial" w:cs="Arial"/>
                <w:b/>
                <w:bCs/>
                <w:sz w:val="20"/>
                <w:lang w:eastAsia="en-US"/>
              </w:rPr>
              <w:t>Lp.</w:t>
            </w:r>
          </w:p>
        </w:tc>
        <w:tc>
          <w:tcPr>
            <w:tcW w:w="990" w:type="dxa"/>
          </w:tcPr>
          <w:p w14:paraId="19C5823F" w14:textId="77777777" w:rsidR="00EA6E74" w:rsidRPr="0000160E" w:rsidRDefault="00EA6E74" w:rsidP="002212D1">
            <w:pPr>
              <w:autoSpaceDE w:val="0"/>
              <w:autoSpaceDN w:val="0"/>
              <w:adjustRightInd w:val="0"/>
              <w:spacing w:line="276" w:lineRule="auto"/>
              <w:jc w:val="both"/>
              <w:rPr>
                <w:rFonts w:ascii="Arial" w:hAnsi="Arial" w:cs="Arial"/>
                <w:sz w:val="20"/>
                <w:lang w:eastAsia="en-US"/>
              </w:rPr>
            </w:pPr>
            <w:r w:rsidRPr="0000160E">
              <w:rPr>
                <w:rFonts w:ascii="Arial" w:hAnsi="Arial" w:cs="Arial"/>
                <w:b/>
                <w:bCs/>
                <w:sz w:val="20"/>
                <w:lang w:eastAsia="en-US"/>
              </w:rPr>
              <w:t>Emitor</w:t>
            </w:r>
          </w:p>
        </w:tc>
        <w:tc>
          <w:tcPr>
            <w:tcW w:w="2126" w:type="dxa"/>
          </w:tcPr>
          <w:p w14:paraId="4922628F" w14:textId="77777777" w:rsidR="00EA6E74" w:rsidRPr="0000160E" w:rsidRDefault="00EA6E74" w:rsidP="002212D1">
            <w:pPr>
              <w:autoSpaceDE w:val="0"/>
              <w:autoSpaceDN w:val="0"/>
              <w:adjustRightInd w:val="0"/>
              <w:spacing w:line="276" w:lineRule="auto"/>
              <w:jc w:val="both"/>
              <w:rPr>
                <w:rFonts w:ascii="Arial" w:hAnsi="Arial" w:cs="Arial"/>
                <w:sz w:val="20"/>
                <w:lang w:eastAsia="en-US"/>
              </w:rPr>
            </w:pPr>
            <w:r w:rsidRPr="0000160E">
              <w:rPr>
                <w:rFonts w:ascii="Arial" w:hAnsi="Arial" w:cs="Arial"/>
                <w:b/>
                <w:bCs/>
                <w:sz w:val="20"/>
                <w:lang w:eastAsia="en-US"/>
              </w:rPr>
              <w:t>Częstotliwość pomiarów</w:t>
            </w:r>
          </w:p>
        </w:tc>
        <w:tc>
          <w:tcPr>
            <w:tcW w:w="3544" w:type="dxa"/>
          </w:tcPr>
          <w:p w14:paraId="472BE037" w14:textId="77777777" w:rsidR="00EA6E74" w:rsidRPr="0000160E" w:rsidRDefault="00EA6E74" w:rsidP="002212D1">
            <w:pPr>
              <w:autoSpaceDE w:val="0"/>
              <w:autoSpaceDN w:val="0"/>
              <w:adjustRightInd w:val="0"/>
              <w:spacing w:line="276" w:lineRule="auto"/>
              <w:jc w:val="both"/>
              <w:rPr>
                <w:rFonts w:ascii="Arial" w:hAnsi="Arial" w:cs="Arial"/>
                <w:sz w:val="20"/>
                <w:lang w:eastAsia="en-US"/>
              </w:rPr>
            </w:pPr>
            <w:r w:rsidRPr="0000160E">
              <w:rPr>
                <w:rFonts w:ascii="Arial" w:hAnsi="Arial" w:cs="Arial"/>
                <w:b/>
                <w:bCs/>
                <w:sz w:val="20"/>
                <w:lang w:eastAsia="en-US"/>
              </w:rPr>
              <w:t>Oznaczane zanieczyszczenia</w:t>
            </w:r>
          </w:p>
        </w:tc>
      </w:tr>
      <w:tr w:rsidR="00B406C6" w:rsidRPr="0000160E" w14:paraId="6214DB9E" w14:textId="77777777" w:rsidTr="00755ADF">
        <w:trPr>
          <w:trHeight w:val="170"/>
        </w:trPr>
        <w:tc>
          <w:tcPr>
            <w:tcW w:w="711" w:type="dxa"/>
          </w:tcPr>
          <w:p w14:paraId="78EA46C5" w14:textId="77777777" w:rsidR="00B406C6" w:rsidRPr="0000160E" w:rsidRDefault="00B406C6" w:rsidP="00B406C6">
            <w:pPr>
              <w:numPr>
                <w:ilvl w:val="0"/>
                <w:numId w:val="55"/>
              </w:numPr>
              <w:autoSpaceDE w:val="0"/>
              <w:autoSpaceDN w:val="0"/>
              <w:adjustRightInd w:val="0"/>
              <w:spacing w:line="276" w:lineRule="auto"/>
              <w:jc w:val="both"/>
              <w:rPr>
                <w:rFonts w:ascii="Arial" w:hAnsi="Arial" w:cs="Arial"/>
                <w:sz w:val="20"/>
                <w:lang w:eastAsia="en-US"/>
              </w:rPr>
            </w:pPr>
          </w:p>
        </w:tc>
        <w:tc>
          <w:tcPr>
            <w:tcW w:w="990" w:type="dxa"/>
          </w:tcPr>
          <w:p w14:paraId="4EA9E049" w14:textId="77777777" w:rsidR="00B406C6" w:rsidRPr="0000160E" w:rsidRDefault="00B406C6" w:rsidP="00B406C6">
            <w:pPr>
              <w:autoSpaceDE w:val="0"/>
              <w:autoSpaceDN w:val="0"/>
              <w:adjustRightInd w:val="0"/>
              <w:spacing w:line="276" w:lineRule="auto"/>
              <w:jc w:val="both"/>
              <w:rPr>
                <w:rFonts w:ascii="Arial" w:hAnsi="Arial" w:cs="Arial"/>
                <w:sz w:val="20"/>
                <w:lang w:eastAsia="en-US"/>
              </w:rPr>
            </w:pPr>
            <w:r w:rsidRPr="0000160E">
              <w:rPr>
                <w:rFonts w:ascii="Arial" w:hAnsi="Arial" w:cs="Arial"/>
                <w:sz w:val="20"/>
                <w:lang w:eastAsia="en-US"/>
              </w:rPr>
              <w:t>E-4</w:t>
            </w:r>
          </w:p>
        </w:tc>
        <w:tc>
          <w:tcPr>
            <w:tcW w:w="2126" w:type="dxa"/>
          </w:tcPr>
          <w:p w14:paraId="660E3FF0" w14:textId="77777777" w:rsidR="00B406C6" w:rsidRPr="0000160E" w:rsidRDefault="00B406C6" w:rsidP="00B406C6">
            <w:pPr>
              <w:autoSpaceDE w:val="0"/>
              <w:autoSpaceDN w:val="0"/>
              <w:adjustRightInd w:val="0"/>
              <w:spacing w:line="276" w:lineRule="auto"/>
              <w:jc w:val="both"/>
              <w:rPr>
                <w:rFonts w:ascii="Arial" w:hAnsi="Arial" w:cs="Arial"/>
                <w:sz w:val="20"/>
                <w:lang w:eastAsia="en-US"/>
              </w:rPr>
            </w:pPr>
            <w:r w:rsidRPr="0000160E">
              <w:rPr>
                <w:rFonts w:ascii="Arial" w:hAnsi="Arial" w:cs="Arial"/>
                <w:sz w:val="20"/>
                <w:lang w:eastAsia="en-US"/>
              </w:rPr>
              <w:t>raz w roku</w:t>
            </w:r>
          </w:p>
        </w:tc>
        <w:tc>
          <w:tcPr>
            <w:tcW w:w="3544" w:type="dxa"/>
          </w:tcPr>
          <w:p w14:paraId="343EEA6E" w14:textId="77777777" w:rsidR="00B406C6" w:rsidRDefault="00B406C6" w:rsidP="00B406C6">
            <w:pPr>
              <w:autoSpaceDE w:val="0"/>
              <w:autoSpaceDN w:val="0"/>
              <w:adjustRightInd w:val="0"/>
              <w:spacing w:line="276" w:lineRule="auto"/>
              <w:jc w:val="both"/>
              <w:rPr>
                <w:rFonts w:ascii="Arial" w:hAnsi="Arial" w:cs="Arial"/>
                <w:sz w:val="20"/>
                <w:lang w:eastAsia="en-US"/>
              </w:rPr>
            </w:pPr>
            <w:r w:rsidRPr="0000160E">
              <w:rPr>
                <w:rFonts w:ascii="Arial" w:hAnsi="Arial" w:cs="Arial"/>
                <w:sz w:val="20"/>
                <w:lang w:eastAsia="en-US"/>
              </w:rPr>
              <w:t>Pył ogółem</w:t>
            </w:r>
          </w:p>
          <w:p w14:paraId="6CB4564D" w14:textId="77777777" w:rsidR="00B406C6" w:rsidRDefault="00B406C6" w:rsidP="00B406C6">
            <w:pPr>
              <w:autoSpaceDE w:val="0"/>
              <w:autoSpaceDN w:val="0"/>
              <w:adjustRightInd w:val="0"/>
              <w:spacing w:line="276" w:lineRule="auto"/>
              <w:jc w:val="both"/>
              <w:rPr>
                <w:rFonts w:ascii="Arial" w:hAnsi="Arial" w:cs="Arial"/>
                <w:sz w:val="20"/>
                <w:lang w:eastAsia="en-US"/>
              </w:rPr>
            </w:pPr>
            <w:r>
              <w:rPr>
                <w:rFonts w:ascii="Arial" w:hAnsi="Arial" w:cs="Arial"/>
                <w:sz w:val="20"/>
                <w:lang w:eastAsia="en-US"/>
              </w:rPr>
              <w:t>PM10</w:t>
            </w:r>
          </w:p>
          <w:p w14:paraId="4BB7B7D9" w14:textId="5D5FA7BB" w:rsidR="00B406C6" w:rsidRPr="0000160E" w:rsidRDefault="00B406C6" w:rsidP="00B406C6">
            <w:pPr>
              <w:autoSpaceDE w:val="0"/>
              <w:autoSpaceDN w:val="0"/>
              <w:adjustRightInd w:val="0"/>
              <w:spacing w:line="276" w:lineRule="auto"/>
              <w:jc w:val="both"/>
              <w:rPr>
                <w:rFonts w:ascii="Arial" w:hAnsi="Arial" w:cs="Arial"/>
                <w:sz w:val="20"/>
                <w:lang w:eastAsia="en-US"/>
              </w:rPr>
            </w:pPr>
            <w:r>
              <w:rPr>
                <w:rFonts w:ascii="Arial" w:hAnsi="Arial" w:cs="Arial"/>
                <w:sz w:val="20"/>
                <w:lang w:eastAsia="en-US"/>
              </w:rPr>
              <w:t>PM2,5</w:t>
            </w:r>
          </w:p>
        </w:tc>
      </w:tr>
      <w:tr w:rsidR="00EA6E74" w:rsidRPr="0000160E" w14:paraId="73CE94CE" w14:textId="77777777" w:rsidTr="00755ADF">
        <w:trPr>
          <w:trHeight w:val="182"/>
        </w:trPr>
        <w:tc>
          <w:tcPr>
            <w:tcW w:w="711" w:type="dxa"/>
          </w:tcPr>
          <w:p w14:paraId="553A29CB" w14:textId="77777777" w:rsidR="00EA6E74" w:rsidRPr="0000160E" w:rsidRDefault="00EA6E74" w:rsidP="00EA6E74">
            <w:pPr>
              <w:numPr>
                <w:ilvl w:val="0"/>
                <w:numId w:val="55"/>
              </w:numPr>
              <w:autoSpaceDE w:val="0"/>
              <w:autoSpaceDN w:val="0"/>
              <w:adjustRightInd w:val="0"/>
              <w:spacing w:line="276" w:lineRule="auto"/>
              <w:jc w:val="both"/>
              <w:rPr>
                <w:rFonts w:ascii="Arial" w:hAnsi="Arial" w:cs="Arial"/>
                <w:sz w:val="20"/>
                <w:lang w:eastAsia="en-US"/>
              </w:rPr>
            </w:pPr>
          </w:p>
        </w:tc>
        <w:tc>
          <w:tcPr>
            <w:tcW w:w="990" w:type="dxa"/>
          </w:tcPr>
          <w:p w14:paraId="33623214" w14:textId="77777777" w:rsidR="00EA6E74" w:rsidRPr="0000160E" w:rsidRDefault="00EA6E74" w:rsidP="002212D1">
            <w:pPr>
              <w:autoSpaceDE w:val="0"/>
              <w:autoSpaceDN w:val="0"/>
              <w:adjustRightInd w:val="0"/>
              <w:spacing w:line="276" w:lineRule="auto"/>
              <w:jc w:val="both"/>
              <w:rPr>
                <w:rFonts w:ascii="Arial" w:hAnsi="Arial" w:cs="Arial"/>
                <w:sz w:val="20"/>
                <w:lang w:eastAsia="en-US"/>
              </w:rPr>
            </w:pPr>
            <w:r w:rsidRPr="0000160E">
              <w:rPr>
                <w:rFonts w:ascii="Arial" w:hAnsi="Arial" w:cs="Arial"/>
                <w:sz w:val="20"/>
                <w:lang w:eastAsia="en-US"/>
              </w:rPr>
              <w:t>E-5</w:t>
            </w:r>
          </w:p>
        </w:tc>
        <w:tc>
          <w:tcPr>
            <w:tcW w:w="2126" w:type="dxa"/>
          </w:tcPr>
          <w:p w14:paraId="5928013B" w14:textId="3ACC2D8D" w:rsidR="00EA6E74" w:rsidRPr="0000160E" w:rsidRDefault="00EA6E74" w:rsidP="002212D1">
            <w:pPr>
              <w:autoSpaceDE w:val="0"/>
              <w:autoSpaceDN w:val="0"/>
              <w:adjustRightInd w:val="0"/>
              <w:spacing w:line="276" w:lineRule="auto"/>
              <w:jc w:val="both"/>
              <w:rPr>
                <w:rFonts w:ascii="Arial" w:hAnsi="Arial" w:cs="Arial"/>
                <w:sz w:val="20"/>
                <w:lang w:eastAsia="en-US"/>
              </w:rPr>
            </w:pPr>
            <w:r w:rsidRPr="0000160E">
              <w:rPr>
                <w:rFonts w:ascii="Arial" w:hAnsi="Arial" w:cs="Arial"/>
                <w:sz w:val="20"/>
                <w:lang w:eastAsia="en-US"/>
              </w:rPr>
              <w:t xml:space="preserve">raz </w:t>
            </w:r>
            <w:r w:rsidR="00B406C6">
              <w:rPr>
                <w:rFonts w:ascii="Arial" w:hAnsi="Arial" w:cs="Arial"/>
                <w:sz w:val="20"/>
                <w:lang w:eastAsia="en-US"/>
              </w:rPr>
              <w:t>na 6 miesięcy</w:t>
            </w:r>
          </w:p>
        </w:tc>
        <w:tc>
          <w:tcPr>
            <w:tcW w:w="3544" w:type="dxa"/>
          </w:tcPr>
          <w:p w14:paraId="6EC417B6" w14:textId="77777777" w:rsidR="00EA6E74" w:rsidRPr="0000160E" w:rsidRDefault="00EA6E74" w:rsidP="002212D1">
            <w:pPr>
              <w:autoSpaceDE w:val="0"/>
              <w:autoSpaceDN w:val="0"/>
              <w:adjustRightInd w:val="0"/>
              <w:spacing w:line="276" w:lineRule="auto"/>
              <w:jc w:val="both"/>
              <w:rPr>
                <w:rFonts w:ascii="Arial" w:hAnsi="Arial" w:cs="Arial"/>
                <w:sz w:val="20"/>
                <w:lang w:eastAsia="en-US"/>
              </w:rPr>
            </w:pPr>
            <w:r w:rsidRPr="0000160E">
              <w:rPr>
                <w:rFonts w:ascii="Arial" w:hAnsi="Arial" w:cs="Arial"/>
                <w:sz w:val="20"/>
                <w:lang w:eastAsia="en-US"/>
              </w:rPr>
              <w:t>Dwutlenek siarki</w:t>
            </w:r>
          </w:p>
        </w:tc>
      </w:tr>
    </w:tbl>
    <w:p w14:paraId="5863D3DD" w14:textId="2ECF0025" w:rsidR="00BA13B0" w:rsidRDefault="006C321A" w:rsidP="00D34A4F">
      <w:pPr>
        <w:spacing w:before="120" w:line="276" w:lineRule="auto"/>
        <w:jc w:val="both"/>
        <w:rPr>
          <w:rFonts w:ascii="Arial" w:eastAsia="Times New Roman" w:hAnsi="Arial" w:cs="Arial"/>
          <w:bCs/>
          <w:lang w:eastAsia="pl-PL"/>
        </w:rPr>
      </w:pPr>
      <w:bookmarkStart w:id="7" w:name="_Hlk176866883"/>
      <w:r w:rsidRPr="0026542E">
        <w:rPr>
          <w:rFonts w:ascii="Arial" w:hAnsi="Arial" w:cs="Arial"/>
          <w:b/>
        </w:rPr>
        <w:t>VI.2.</w:t>
      </w:r>
      <w:r w:rsidR="00D6614D">
        <w:rPr>
          <w:rFonts w:ascii="Arial" w:hAnsi="Arial" w:cs="Arial"/>
          <w:b/>
        </w:rPr>
        <w:t>4</w:t>
      </w:r>
      <w:r w:rsidRPr="0026542E">
        <w:rPr>
          <w:rFonts w:ascii="Arial" w:hAnsi="Arial" w:cs="Arial"/>
          <w:bCs/>
        </w:rPr>
        <w:t xml:space="preserve"> </w:t>
      </w:r>
      <w:r w:rsidR="0026542E" w:rsidRPr="00B406C6">
        <w:rPr>
          <w:rFonts w:ascii="Arial" w:hAnsi="Arial" w:cs="Arial"/>
          <w:bCs/>
        </w:rPr>
        <w:t>Od dnia 12 grudnia 2026r.</w:t>
      </w:r>
      <w:r w:rsidR="0026542E" w:rsidRPr="0026542E">
        <w:rPr>
          <w:rFonts w:ascii="Arial" w:eastAsia="Times New Roman" w:hAnsi="Arial" w:cs="Arial"/>
          <w:bCs/>
          <w:lang w:eastAsia="pl-PL"/>
        </w:rPr>
        <w:t xml:space="preserve"> </w:t>
      </w:r>
      <w:r w:rsidR="0026542E">
        <w:rPr>
          <w:rFonts w:ascii="Arial" w:eastAsia="Times New Roman" w:hAnsi="Arial" w:cs="Arial"/>
          <w:bCs/>
          <w:lang w:eastAsia="pl-PL"/>
        </w:rPr>
        <w:t>co najmniej raz w roku</w:t>
      </w:r>
      <w:r w:rsidR="00C7015F">
        <w:rPr>
          <w:rFonts w:ascii="Arial" w:eastAsia="Times New Roman" w:hAnsi="Arial" w:cs="Arial"/>
          <w:bCs/>
          <w:lang w:eastAsia="pl-PL"/>
        </w:rPr>
        <w:t xml:space="preserve"> należy</w:t>
      </w:r>
      <w:r w:rsidR="00BA13B0">
        <w:rPr>
          <w:rFonts w:ascii="Arial" w:eastAsia="Times New Roman" w:hAnsi="Arial" w:cs="Arial"/>
          <w:bCs/>
          <w:lang w:eastAsia="pl-PL"/>
        </w:rPr>
        <w:t xml:space="preserve">: </w:t>
      </w:r>
    </w:p>
    <w:p w14:paraId="32B4D5ED" w14:textId="2488CD39" w:rsidR="00BA13B0" w:rsidRPr="00C7015F" w:rsidRDefault="0026542E" w:rsidP="00C7015F">
      <w:pPr>
        <w:pStyle w:val="Akapitzlist"/>
        <w:numPr>
          <w:ilvl w:val="0"/>
          <w:numId w:val="56"/>
        </w:numPr>
        <w:tabs>
          <w:tab w:val="left" w:pos="284"/>
        </w:tabs>
        <w:spacing w:line="276" w:lineRule="auto"/>
        <w:ind w:left="0" w:firstLine="0"/>
        <w:jc w:val="both"/>
        <w:rPr>
          <w:rFonts w:ascii="Arial" w:eastAsia="Times New Roman" w:hAnsi="Arial" w:cs="Arial"/>
          <w:bCs/>
          <w:lang w:eastAsia="pl-PL"/>
        </w:rPr>
      </w:pPr>
      <w:r w:rsidRPr="00C7015F">
        <w:rPr>
          <w:rFonts w:ascii="Arial" w:eastAsia="Times New Roman" w:hAnsi="Arial" w:cs="Arial"/>
          <w:bCs/>
          <w:lang w:eastAsia="pl-PL"/>
        </w:rPr>
        <w:t>monitorować emisje rozproszone LZO i emisje powstałe w wyniku stosowania rozpuszczalników</w:t>
      </w:r>
      <w:r w:rsidR="00C7015F">
        <w:rPr>
          <w:rFonts w:ascii="Arial" w:eastAsia="Times New Roman" w:hAnsi="Arial" w:cs="Arial"/>
          <w:bCs/>
          <w:lang w:eastAsia="pl-PL"/>
        </w:rPr>
        <w:t xml:space="preserve">, </w:t>
      </w:r>
      <w:r w:rsidRPr="00C7015F">
        <w:rPr>
          <w:rFonts w:ascii="Arial" w:eastAsia="Times New Roman" w:hAnsi="Arial" w:cs="Arial"/>
          <w:bCs/>
          <w:lang w:eastAsia="pl-PL"/>
        </w:rPr>
        <w:t xml:space="preserve">poprzez obliczanie bilansu masy wkładu rozpuszczalników </w:t>
      </w:r>
      <w:r w:rsidR="00C7015F">
        <w:rPr>
          <w:rFonts w:ascii="Arial" w:eastAsia="Times New Roman" w:hAnsi="Arial" w:cs="Arial"/>
          <w:bCs/>
          <w:lang w:eastAsia="pl-PL"/>
        </w:rPr>
        <w:br/>
      </w:r>
      <w:r w:rsidRPr="00C7015F">
        <w:rPr>
          <w:rFonts w:ascii="Arial" w:eastAsia="Times New Roman" w:hAnsi="Arial" w:cs="Arial"/>
          <w:bCs/>
          <w:lang w:eastAsia="pl-PL"/>
        </w:rPr>
        <w:t xml:space="preserve">i rozpuszczalników na wyjściu z zespołu urządzeń oraz minimalizować niepewność danych dotyczących bilansu masy rozpuszczalnika za pomocą technik wskazanych </w:t>
      </w:r>
      <w:r w:rsidR="00C7015F">
        <w:rPr>
          <w:rFonts w:ascii="Arial" w:eastAsia="Times New Roman" w:hAnsi="Arial" w:cs="Arial"/>
          <w:bCs/>
          <w:lang w:eastAsia="pl-PL"/>
        </w:rPr>
        <w:br/>
      </w:r>
      <w:r w:rsidRPr="00C7015F">
        <w:rPr>
          <w:rFonts w:ascii="Arial" w:eastAsia="Times New Roman" w:hAnsi="Arial" w:cs="Arial"/>
          <w:bCs/>
          <w:lang w:eastAsia="pl-PL"/>
        </w:rPr>
        <w:t>w BAT 21</w:t>
      </w:r>
      <w:r w:rsidR="00C7015F">
        <w:rPr>
          <w:rFonts w:ascii="Arial" w:eastAsia="Times New Roman" w:hAnsi="Arial" w:cs="Arial"/>
          <w:bCs/>
          <w:lang w:eastAsia="pl-PL"/>
        </w:rPr>
        <w:t>,</w:t>
      </w:r>
    </w:p>
    <w:p w14:paraId="3DAD272E" w14:textId="40141C9B" w:rsidR="006C321A" w:rsidRPr="00C7015F" w:rsidRDefault="00BA13B0" w:rsidP="00C7015F">
      <w:pPr>
        <w:pStyle w:val="Akapitzlist"/>
        <w:numPr>
          <w:ilvl w:val="0"/>
          <w:numId w:val="56"/>
        </w:numPr>
        <w:tabs>
          <w:tab w:val="left" w:pos="284"/>
        </w:tabs>
        <w:spacing w:line="276" w:lineRule="auto"/>
        <w:ind w:left="0" w:firstLine="0"/>
        <w:jc w:val="both"/>
        <w:rPr>
          <w:rFonts w:ascii="Arial" w:eastAsia="Times New Roman" w:hAnsi="Arial" w:cs="Arial"/>
          <w:bCs/>
          <w:lang w:eastAsia="pl-PL"/>
        </w:rPr>
      </w:pPr>
      <w:r w:rsidRPr="00C7015F">
        <w:rPr>
          <w:rFonts w:ascii="Arial" w:eastAsia="Times New Roman" w:hAnsi="Arial" w:cs="Arial"/>
          <w:bCs/>
          <w:lang w:eastAsia="pl-PL"/>
        </w:rPr>
        <w:t xml:space="preserve">szacować </w:t>
      </w:r>
      <w:r w:rsidR="0026542E" w:rsidRPr="00C7015F">
        <w:rPr>
          <w:rFonts w:ascii="Arial" w:eastAsia="Times New Roman" w:hAnsi="Arial" w:cs="Arial"/>
          <w:bCs/>
          <w:lang w:eastAsia="pl-PL"/>
        </w:rPr>
        <w:t xml:space="preserve">emisje ulotne i nieulotne </w:t>
      </w:r>
      <w:r w:rsidR="0026542E" w:rsidRPr="00C7015F">
        <w:rPr>
          <w:rFonts w:ascii="Arial" w:hAnsi="Arial" w:cs="Arial"/>
          <w:bCs/>
        </w:rPr>
        <w:t>zgodnie z BAT 20</w:t>
      </w:r>
      <w:r w:rsidR="006C321A" w:rsidRPr="00C7015F">
        <w:rPr>
          <w:rFonts w:ascii="Arial" w:hAnsi="Arial" w:cs="Arial"/>
          <w:bCs/>
        </w:rPr>
        <w:t>, a także okreś</w:t>
      </w:r>
      <w:r w:rsidR="00C7015F">
        <w:rPr>
          <w:rFonts w:ascii="Arial" w:hAnsi="Arial" w:cs="Arial"/>
          <w:bCs/>
        </w:rPr>
        <w:t>la</w:t>
      </w:r>
      <w:r w:rsidR="006C321A" w:rsidRPr="00C7015F">
        <w:rPr>
          <w:rFonts w:ascii="Arial" w:hAnsi="Arial" w:cs="Arial"/>
          <w:bCs/>
        </w:rPr>
        <w:t xml:space="preserve">ć stopień niepewności tych szacunków. </w:t>
      </w:r>
    </w:p>
    <w:bookmarkEnd w:id="7"/>
    <w:p w14:paraId="0C46F575" w14:textId="1315FCC3" w:rsidR="00C7015F" w:rsidRPr="00B406C6" w:rsidRDefault="00C7015F" w:rsidP="00C7015F">
      <w:pPr>
        <w:autoSpaceDE w:val="0"/>
        <w:autoSpaceDN w:val="0"/>
        <w:adjustRightInd w:val="0"/>
        <w:spacing w:before="120" w:after="120" w:line="276" w:lineRule="auto"/>
        <w:jc w:val="both"/>
        <w:rPr>
          <w:rFonts w:ascii="Arial" w:hAnsi="Arial" w:cs="Arial"/>
        </w:rPr>
      </w:pPr>
      <w:r w:rsidRPr="0000160E">
        <w:rPr>
          <w:rFonts w:ascii="Arial" w:hAnsi="Arial" w:cs="Arial"/>
          <w:b/>
          <w:bCs/>
          <w:lang w:eastAsia="en-US"/>
        </w:rPr>
        <w:t>VI.2.</w:t>
      </w:r>
      <w:r w:rsidR="00B22DED">
        <w:rPr>
          <w:rFonts w:ascii="Arial" w:hAnsi="Arial" w:cs="Arial"/>
          <w:b/>
          <w:bCs/>
          <w:lang w:eastAsia="en-US"/>
        </w:rPr>
        <w:t>5</w:t>
      </w:r>
      <w:r w:rsidRPr="0000160E">
        <w:rPr>
          <w:rFonts w:ascii="Arial" w:hAnsi="Arial" w:cs="Arial"/>
          <w:b/>
          <w:bCs/>
          <w:lang w:eastAsia="en-US"/>
        </w:rPr>
        <w:t xml:space="preserve"> </w:t>
      </w:r>
      <w:r w:rsidRPr="00B406C6">
        <w:rPr>
          <w:rFonts w:ascii="Arial" w:hAnsi="Arial" w:cs="Arial"/>
        </w:rPr>
        <w:t>Pomiary emisji należy wykonywać metodami opisanymi w aktach prawnych oraz Polskich Normach.</w:t>
      </w:r>
    </w:p>
    <w:p w14:paraId="6B177CB8" w14:textId="5752CF3D" w:rsidR="00711A6F" w:rsidRPr="00711A6F" w:rsidRDefault="00711A6F" w:rsidP="000517C1">
      <w:pPr>
        <w:pStyle w:val="Nagwek3"/>
      </w:pPr>
      <w:r w:rsidRPr="000517C1">
        <w:t>I.16 W punkcie X dodaję punkt X</w:t>
      </w:r>
      <w:r w:rsidR="003A077B" w:rsidRPr="000517C1">
        <w:t>I</w:t>
      </w:r>
      <w:r w:rsidRPr="000517C1">
        <w:t>.</w:t>
      </w:r>
      <w:r w:rsidR="003A077B" w:rsidRPr="000517C1">
        <w:t xml:space="preserve">8 </w:t>
      </w:r>
      <w:r w:rsidRPr="000517C1">
        <w:t>o brzmieniu:</w:t>
      </w:r>
    </w:p>
    <w:p w14:paraId="7F187C20" w14:textId="11FE5F35" w:rsidR="00711A6F" w:rsidRPr="00711A6F" w:rsidRDefault="00711A6F" w:rsidP="00711A6F">
      <w:pPr>
        <w:autoSpaceDE w:val="0"/>
        <w:autoSpaceDN w:val="0"/>
        <w:adjustRightInd w:val="0"/>
        <w:spacing w:line="276" w:lineRule="auto"/>
        <w:jc w:val="both"/>
        <w:rPr>
          <w:rFonts w:ascii="Arial" w:hAnsi="Arial" w:cs="Arial"/>
          <w:iCs/>
        </w:rPr>
      </w:pPr>
      <w:r w:rsidRPr="00711A6F">
        <w:rPr>
          <w:rFonts w:ascii="Arial" w:eastAsia="Times New Roman" w:hAnsi="Arial" w:cs="Arial"/>
          <w:b/>
          <w:bCs/>
          <w:szCs w:val="20"/>
          <w:lang w:eastAsia="pl-PL"/>
        </w:rPr>
        <w:t>X</w:t>
      </w:r>
      <w:r w:rsidR="003A077B" w:rsidRPr="000517C1">
        <w:rPr>
          <w:rFonts w:ascii="Arial" w:eastAsia="Times New Roman" w:hAnsi="Arial" w:cs="Arial"/>
          <w:b/>
          <w:bCs/>
          <w:szCs w:val="20"/>
          <w:lang w:eastAsia="pl-PL"/>
        </w:rPr>
        <w:t>I</w:t>
      </w:r>
      <w:r w:rsidRPr="00711A6F">
        <w:rPr>
          <w:rFonts w:ascii="Arial" w:eastAsia="Times New Roman" w:hAnsi="Arial" w:cs="Arial"/>
          <w:b/>
          <w:bCs/>
          <w:szCs w:val="20"/>
          <w:lang w:eastAsia="pl-PL"/>
        </w:rPr>
        <w:t xml:space="preserve">. </w:t>
      </w:r>
      <w:r w:rsidR="003A077B" w:rsidRPr="000517C1">
        <w:rPr>
          <w:rFonts w:ascii="Arial" w:eastAsia="Times New Roman" w:hAnsi="Arial" w:cs="Arial"/>
          <w:b/>
          <w:bCs/>
          <w:szCs w:val="20"/>
          <w:lang w:eastAsia="pl-PL"/>
        </w:rPr>
        <w:t>8</w:t>
      </w:r>
      <w:r w:rsidRPr="00711A6F">
        <w:rPr>
          <w:rFonts w:ascii="Arial" w:eastAsia="Times New Roman" w:hAnsi="Arial" w:cs="Arial"/>
          <w:b/>
          <w:bCs/>
          <w:szCs w:val="20"/>
          <w:lang w:eastAsia="pl-PL"/>
        </w:rPr>
        <w:t>.</w:t>
      </w:r>
      <w:r w:rsidRPr="00711A6F">
        <w:rPr>
          <w:rFonts w:ascii="Arial" w:eastAsia="Times New Roman" w:hAnsi="Arial" w:cs="Arial"/>
          <w:szCs w:val="20"/>
          <w:lang w:eastAsia="pl-PL"/>
        </w:rPr>
        <w:t xml:space="preserve"> W celu poprawienia ogólnej efektywności środowiskowej prowadzący instalację opracuje i wdroży system zarządzania środowiskowego zgodnie z wymaganiami Konkluzji BAT </w:t>
      </w:r>
      <w:r w:rsidRPr="00711A6F">
        <w:rPr>
          <w:rFonts w:ascii="Arial" w:hAnsi="Arial" w:cs="Arial"/>
        </w:rPr>
        <w:t>w odniesieniu do wspólnych systemów gospodarowania gazami odlotowymi i oczyszczania gazów odlotowych w sektorze chemicznym</w:t>
      </w:r>
      <w:r w:rsidRPr="00711A6F">
        <w:rPr>
          <w:rFonts w:ascii="Arial" w:hAnsi="Arial" w:cs="Arial"/>
          <w:iCs/>
        </w:rPr>
        <w:t xml:space="preserve"> oraz</w:t>
      </w:r>
      <w:r w:rsidRPr="00711A6F">
        <w:rPr>
          <w:rFonts w:ascii="Arial" w:hAnsi="Arial" w:cs="Arial"/>
          <w:iCs/>
        </w:rPr>
        <w:br/>
        <w:t xml:space="preserve"> w odniesieniu do wspólnych systemów oczyszczania ścieków/gazów odlotowych</w:t>
      </w:r>
      <w:r w:rsidRPr="00711A6F">
        <w:rPr>
          <w:rFonts w:ascii="Arial" w:hAnsi="Arial" w:cs="Arial"/>
          <w:iCs/>
        </w:rPr>
        <w:br/>
        <w:t xml:space="preserve"> i zarządzania nimi w sektorze chemicznym.</w:t>
      </w:r>
    </w:p>
    <w:p w14:paraId="3D7ABA24" w14:textId="1BA1616E" w:rsidR="00147E1E" w:rsidRPr="00147E1E" w:rsidRDefault="00147E1E" w:rsidP="000517C1">
      <w:pPr>
        <w:pStyle w:val="Nagwek3"/>
      </w:pPr>
      <w:r>
        <w:t xml:space="preserve">I.17 </w:t>
      </w:r>
      <w:r w:rsidRPr="00147E1E">
        <w:t xml:space="preserve">W </w:t>
      </w:r>
      <w:r w:rsidRPr="000517C1">
        <w:t>punkcie X</w:t>
      </w:r>
      <w:r w:rsidR="003A077B" w:rsidRPr="000517C1">
        <w:t>II</w:t>
      </w:r>
      <w:r w:rsidRPr="000517C1">
        <w:t xml:space="preserve">I dodaję punkt </w:t>
      </w:r>
      <w:r w:rsidR="003A077B" w:rsidRPr="000517C1">
        <w:t xml:space="preserve">XIII.4 </w:t>
      </w:r>
      <w:r w:rsidRPr="000517C1">
        <w:t xml:space="preserve">o </w:t>
      </w:r>
      <w:r w:rsidRPr="00147E1E">
        <w:t>brzmieniu:</w:t>
      </w:r>
    </w:p>
    <w:p w14:paraId="2843CCF3" w14:textId="5B049661" w:rsidR="00147E1E" w:rsidRPr="00147E1E" w:rsidRDefault="00D6614D" w:rsidP="00147E1E">
      <w:pPr>
        <w:tabs>
          <w:tab w:val="left" w:pos="312"/>
        </w:tabs>
        <w:autoSpaceDE w:val="0"/>
        <w:autoSpaceDN w:val="0"/>
        <w:adjustRightInd w:val="0"/>
        <w:spacing w:line="276" w:lineRule="auto"/>
        <w:jc w:val="both"/>
        <w:rPr>
          <w:rFonts w:ascii="Arial" w:eastAsia="Times New Roman" w:hAnsi="Arial" w:cs="Arial"/>
          <w:b/>
          <w:bCs/>
          <w:lang w:eastAsia="pl-PL"/>
        </w:rPr>
      </w:pPr>
      <w:r w:rsidRPr="00D6614D">
        <w:rPr>
          <w:rFonts w:ascii="Arial" w:eastAsia="Times New Roman" w:hAnsi="Arial" w:cs="Arial"/>
          <w:b/>
          <w:bCs/>
          <w:lang w:eastAsia="pl-PL"/>
        </w:rPr>
        <w:t xml:space="preserve">XIII.4 </w:t>
      </w:r>
      <w:r w:rsidR="00147E1E" w:rsidRPr="00147E1E">
        <w:rPr>
          <w:rFonts w:ascii="Arial" w:hAnsi="Arial" w:cs="Arial"/>
        </w:rPr>
        <w:t xml:space="preserve">Wyniki rocznej emisji </w:t>
      </w:r>
      <w:r w:rsidRPr="00147E1E">
        <w:rPr>
          <w:rFonts w:ascii="Arial" w:hAnsi="Arial" w:cs="Arial"/>
        </w:rPr>
        <w:t>oszacowane</w:t>
      </w:r>
      <w:r w:rsidR="00147E1E" w:rsidRPr="00147E1E">
        <w:rPr>
          <w:rFonts w:ascii="Arial" w:hAnsi="Arial" w:cs="Arial"/>
        </w:rPr>
        <w:t xml:space="preserve">j zgodnie z pkt. </w:t>
      </w:r>
      <w:r w:rsidR="00147E1E" w:rsidRPr="00147E1E">
        <w:rPr>
          <w:rFonts w:ascii="Arial" w:hAnsi="Arial" w:cs="Arial"/>
          <w:b/>
          <w:bCs/>
        </w:rPr>
        <w:t>VI.2.</w:t>
      </w:r>
      <w:r w:rsidRPr="00D6614D">
        <w:rPr>
          <w:rFonts w:ascii="Arial" w:hAnsi="Arial" w:cs="Arial"/>
          <w:b/>
          <w:bCs/>
        </w:rPr>
        <w:t>4</w:t>
      </w:r>
      <w:r w:rsidR="00147E1E" w:rsidRPr="00147E1E">
        <w:rPr>
          <w:rFonts w:ascii="Arial" w:hAnsi="Arial" w:cs="Arial"/>
          <w:b/>
          <w:bCs/>
        </w:rPr>
        <w:t>.</w:t>
      </w:r>
      <w:r w:rsidR="00147E1E" w:rsidRPr="00147E1E">
        <w:rPr>
          <w:rFonts w:ascii="Arial" w:hAnsi="Arial" w:cs="Arial"/>
        </w:rPr>
        <w:t xml:space="preserve"> przedkładać Marszałkowi Województwa Podkarpackiego w terminie 30 dni od daty zakończenia bilansu.</w:t>
      </w:r>
    </w:p>
    <w:p w14:paraId="4C1A3FE6" w14:textId="77777777" w:rsidR="00147E1E" w:rsidRPr="00147E1E" w:rsidRDefault="00147E1E" w:rsidP="00147E1E">
      <w:pPr>
        <w:keepNext/>
        <w:numPr>
          <w:ilvl w:val="0"/>
          <w:numId w:val="6"/>
        </w:numPr>
        <w:tabs>
          <w:tab w:val="left" w:pos="426"/>
        </w:tabs>
        <w:spacing w:before="120" w:after="120" w:line="276" w:lineRule="auto"/>
        <w:outlineLvl w:val="1"/>
        <w:rPr>
          <w:rFonts w:ascii="Arial" w:eastAsiaTheme="majorEastAsia" w:hAnsi="Arial" w:cstheme="majorBidi"/>
          <w:b/>
          <w:bCs/>
          <w:iCs/>
          <w:szCs w:val="28"/>
        </w:rPr>
      </w:pPr>
      <w:r w:rsidRPr="00147E1E">
        <w:rPr>
          <w:rFonts w:ascii="Arial" w:eastAsiaTheme="majorEastAsia" w:hAnsi="Arial" w:cstheme="majorBidi"/>
          <w:b/>
          <w:bCs/>
          <w:iCs/>
          <w:szCs w:val="28"/>
        </w:rPr>
        <w:t>Pozostałe warunki decyzji pozostają bez zmian.</w:t>
      </w:r>
    </w:p>
    <w:p w14:paraId="2612282F" w14:textId="77777777" w:rsidR="00147E1E" w:rsidRPr="00147E1E" w:rsidRDefault="00147E1E" w:rsidP="00147E1E">
      <w:pPr>
        <w:numPr>
          <w:ilvl w:val="0"/>
          <w:numId w:val="6"/>
        </w:numPr>
        <w:spacing w:line="276" w:lineRule="auto"/>
        <w:contextualSpacing/>
        <w:jc w:val="both"/>
        <w:rPr>
          <w:rFonts w:ascii="Arial" w:hAnsi="Arial" w:cs="Arial"/>
        </w:rPr>
      </w:pPr>
      <w:r w:rsidRPr="00147E1E">
        <w:rPr>
          <w:rFonts w:ascii="Arial" w:hAnsi="Arial" w:cs="Arial"/>
          <w:b/>
          <w:bCs/>
        </w:rPr>
        <w:t xml:space="preserve">Określam termin </w:t>
      </w:r>
      <w:r w:rsidRPr="00147E1E">
        <w:rPr>
          <w:rFonts w:ascii="Arial" w:hAnsi="Arial" w:cs="Arial"/>
        </w:rPr>
        <w:t xml:space="preserve">dostosowania instalacji do wymagań wynikających </w:t>
      </w:r>
      <w:r w:rsidRPr="00147E1E">
        <w:rPr>
          <w:rFonts w:ascii="Arial" w:hAnsi="Arial" w:cs="Arial"/>
        </w:rPr>
        <w:br/>
        <w:t xml:space="preserve">z najlepszych dostępnych technik (BAT) w odniesieniu do wspólnych systemów gospodarowania gazami odlotowymi i oczyszczania gazów odlotowych w sektorze chemicznym, ustanowionych Decyzją Wykonawczą Komisji (UE) 2022/2427 z dnia </w:t>
      </w:r>
      <w:r w:rsidRPr="00147E1E">
        <w:rPr>
          <w:rFonts w:ascii="Arial" w:hAnsi="Arial" w:cs="Arial"/>
        </w:rPr>
        <w:br/>
        <w:t>6 grudnia 2022r oraz w</w:t>
      </w:r>
      <w:r w:rsidRPr="00147E1E">
        <w:rPr>
          <w:rFonts w:ascii="Arial" w:hAnsi="Arial" w:cs="Arial"/>
          <w:iCs/>
        </w:rPr>
        <w:t xml:space="preserve"> odniesieniu do wspólnych systemów oczyszczania ścieków/gazów odlotowych i zarządzania nimi w sektorze chemicznym ustanowionymi </w:t>
      </w:r>
      <w:r w:rsidRPr="00147E1E">
        <w:rPr>
          <w:rFonts w:ascii="Arial" w:hAnsi="Arial" w:cs="Arial"/>
          <w:iCs/>
        </w:rPr>
        <w:lastRenderedPageBreak/>
        <w:t>Decyzją Wykonawczą Komisji (UE) 2016/902 z dnia 30 maja 2016r.-</w:t>
      </w:r>
      <w:r w:rsidRPr="00147E1E">
        <w:rPr>
          <w:rFonts w:ascii="Arial" w:hAnsi="Arial" w:cs="Arial"/>
          <w:b/>
          <w:bCs/>
          <w:iCs/>
        </w:rPr>
        <w:t xml:space="preserve"> do 12 grudnia 2026r.</w:t>
      </w:r>
    </w:p>
    <w:p w14:paraId="45ABCD76" w14:textId="219C4D72" w:rsidR="00BF55D9" w:rsidRPr="00D6614D" w:rsidRDefault="00BF55D9" w:rsidP="000517C1">
      <w:pPr>
        <w:pStyle w:val="Nagwek4"/>
        <w:spacing w:before="240" w:after="240"/>
        <w:ind w:left="862" w:hanging="862"/>
      </w:pPr>
      <w:r w:rsidRPr="00D6614D">
        <w:t>Uzasadnienie</w:t>
      </w:r>
    </w:p>
    <w:p w14:paraId="6BB77A65" w14:textId="7258DDBA" w:rsidR="00897D40" w:rsidRPr="00897D40" w:rsidRDefault="00897D40" w:rsidP="00897D40">
      <w:pPr>
        <w:spacing w:after="240" w:line="276" w:lineRule="auto"/>
        <w:ind w:firstLine="708"/>
        <w:jc w:val="both"/>
        <w:rPr>
          <w:rFonts w:ascii="Arial" w:hAnsi="Arial" w:cs="Arial"/>
          <w:lang w:eastAsia="en-US"/>
        </w:rPr>
      </w:pPr>
      <w:r w:rsidRPr="00897D40">
        <w:rPr>
          <w:rFonts w:ascii="Arial" w:hAnsi="Arial" w:cs="Arial"/>
        </w:rPr>
        <w:t>Wnioskiem z dnia 12 czerwca 2024</w:t>
      </w:r>
      <w:r w:rsidR="00B22DED">
        <w:rPr>
          <w:rFonts w:ascii="Arial" w:hAnsi="Arial" w:cs="Arial"/>
        </w:rPr>
        <w:t xml:space="preserve"> </w:t>
      </w:r>
      <w:r w:rsidRPr="00897D40">
        <w:rPr>
          <w:rFonts w:ascii="Arial" w:hAnsi="Arial" w:cs="Arial"/>
        </w:rPr>
        <w:t xml:space="preserve">r. </w:t>
      </w:r>
      <w:r w:rsidR="00B22DED">
        <w:rPr>
          <w:rFonts w:ascii="Arial" w:hAnsi="Arial" w:cs="Arial"/>
        </w:rPr>
        <w:t xml:space="preserve">Firma </w:t>
      </w:r>
      <w:r w:rsidRPr="00897D40">
        <w:rPr>
          <w:rFonts w:ascii="Arial" w:hAnsi="Arial" w:cs="Arial"/>
        </w:rPr>
        <w:t>Plastbud z o.o.</w:t>
      </w:r>
      <w:r w:rsidR="00B22DED">
        <w:rPr>
          <w:rFonts w:ascii="Arial" w:hAnsi="Arial" w:cs="Arial"/>
        </w:rPr>
        <w:t xml:space="preserve"> z siedzibą </w:t>
      </w:r>
      <w:r w:rsidR="00B22DED">
        <w:rPr>
          <w:rFonts w:ascii="Arial" w:hAnsi="Arial" w:cs="Arial"/>
        </w:rPr>
        <w:br/>
        <w:t>w Pustkowie</w:t>
      </w:r>
      <w:r w:rsidRPr="00897D40">
        <w:rPr>
          <w:rFonts w:ascii="Arial" w:hAnsi="Arial" w:cs="Arial"/>
        </w:rPr>
        <w:t xml:space="preserve"> 164 B, 39-205 Pustków, wystąpiła w sprawie zmiany pozwolenia zintegrowanego udzielonego decyzją Marszałka Województwa Podkarpackiego tekst jednolity z dnia 21 czerwca 2023</w:t>
      </w:r>
      <w:r w:rsidR="00B22DED">
        <w:rPr>
          <w:rFonts w:ascii="Arial" w:hAnsi="Arial" w:cs="Arial"/>
        </w:rPr>
        <w:t xml:space="preserve"> </w:t>
      </w:r>
      <w:r w:rsidRPr="00897D40">
        <w:rPr>
          <w:rFonts w:ascii="Arial" w:hAnsi="Arial" w:cs="Arial"/>
        </w:rPr>
        <w:t xml:space="preserve">r. znak: OS-I.7222.64.4.2023.ES na prowadzenie instalacji do produkcji żywic ftalowych, żywic styrenowych, </w:t>
      </w:r>
      <w:proofErr w:type="spellStart"/>
      <w:r w:rsidRPr="00897D40">
        <w:rPr>
          <w:rFonts w:ascii="Arial" w:hAnsi="Arial" w:cs="Arial"/>
        </w:rPr>
        <w:t>maleinianu</w:t>
      </w:r>
      <w:proofErr w:type="spellEnd"/>
      <w:r w:rsidRPr="00897D40">
        <w:rPr>
          <w:rFonts w:ascii="Arial" w:hAnsi="Arial" w:cs="Arial"/>
        </w:rPr>
        <w:t xml:space="preserve"> </w:t>
      </w:r>
      <w:r w:rsidR="00B22DED">
        <w:rPr>
          <w:rFonts w:ascii="Arial" w:hAnsi="Arial" w:cs="Arial"/>
        </w:rPr>
        <w:br/>
      </w:r>
      <w:r w:rsidRPr="00897D40">
        <w:rPr>
          <w:rFonts w:ascii="Arial" w:hAnsi="Arial" w:cs="Arial"/>
        </w:rPr>
        <w:t xml:space="preserve">di-2-etyloheksylu, </w:t>
      </w:r>
      <w:proofErr w:type="spellStart"/>
      <w:r w:rsidRPr="00897D40">
        <w:rPr>
          <w:rFonts w:ascii="Arial" w:hAnsi="Arial" w:cs="Arial"/>
        </w:rPr>
        <w:t>sulfobursztynianu</w:t>
      </w:r>
      <w:proofErr w:type="spellEnd"/>
      <w:r w:rsidRPr="00897D40">
        <w:rPr>
          <w:rFonts w:ascii="Arial" w:hAnsi="Arial" w:cs="Arial"/>
        </w:rPr>
        <w:t xml:space="preserve"> 2-etylohesylu, pokostu lnianego oraz rafinacji oleju roślinnego.</w:t>
      </w:r>
    </w:p>
    <w:p w14:paraId="05A19C96" w14:textId="563F210E" w:rsidR="00D53E79" w:rsidRPr="00952EEA" w:rsidRDefault="00D53E79" w:rsidP="00897D40">
      <w:pPr>
        <w:spacing w:before="120" w:after="120" w:line="276" w:lineRule="auto"/>
        <w:ind w:firstLine="357"/>
        <w:jc w:val="both"/>
        <w:rPr>
          <w:rFonts w:ascii="Arial" w:hAnsi="Arial" w:cs="Arial"/>
        </w:rPr>
      </w:pPr>
      <w:r w:rsidRPr="00897D40">
        <w:rPr>
          <w:rFonts w:ascii="Arial" w:hAnsi="Arial" w:cs="Arial"/>
        </w:rPr>
        <w:tab/>
        <w:t xml:space="preserve">Zgodnie z art. 209 ust.1 oraz art. 212 ustawy z dnia 27 kwietnia 2001 r. Prawo ochrony środowiska wersja elektroniczna wniosku została przesłana do Ministra </w:t>
      </w:r>
      <w:r w:rsidR="00897D40" w:rsidRPr="00897D40">
        <w:rPr>
          <w:rFonts w:ascii="Arial" w:hAnsi="Arial" w:cs="Arial"/>
        </w:rPr>
        <w:t xml:space="preserve">Klimatu i </w:t>
      </w:r>
      <w:r w:rsidRPr="00897D40">
        <w:rPr>
          <w:rFonts w:ascii="Arial" w:hAnsi="Arial" w:cs="Arial"/>
        </w:rPr>
        <w:t xml:space="preserve">Środowiska przy piśmie z dnia </w:t>
      </w:r>
      <w:r w:rsidR="00897D40" w:rsidRPr="00897D40">
        <w:rPr>
          <w:rFonts w:ascii="Arial" w:hAnsi="Arial" w:cs="Arial"/>
        </w:rPr>
        <w:t>17 czerwca</w:t>
      </w:r>
      <w:r w:rsidR="00DD57E0" w:rsidRPr="00897D40">
        <w:rPr>
          <w:rFonts w:ascii="Arial" w:hAnsi="Arial" w:cs="Arial"/>
        </w:rPr>
        <w:t xml:space="preserve"> 202</w:t>
      </w:r>
      <w:r w:rsidR="00897D40" w:rsidRPr="00897D40">
        <w:rPr>
          <w:rFonts w:ascii="Arial" w:hAnsi="Arial" w:cs="Arial"/>
        </w:rPr>
        <w:t>4</w:t>
      </w:r>
      <w:r w:rsidR="00B22DED">
        <w:rPr>
          <w:rFonts w:ascii="Arial" w:hAnsi="Arial" w:cs="Arial"/>
        </w:rPr>
        <w:t xml:space="preserve"> </w:t>
      </w:r>
      <w:r w:rsidR="00DD57E0" w:rsidRPr="00897D40">
        <w:rPr>
          <w:rFonts w:ascii="Arial" w:hAnsi="Arial" w:cs="Arial"/>
        </w:rPr>
        <w:t>r.</w:t>
      </w:r>
      <w:r w:rsidRPr="00897D40">
        <w:rPr>
          <w:rFonts w:ascii="Arial" w:hAnsi="Arial" w:cs="Arial"/>
        </w:rPr>
        <w:t xml:space="preserve">, znak: </w:t>
      </w:r>
      <w:bookmarkStart w:id="8" w:name="_Hlk73084631"/>
      <w:r w:rsidR="00897D40" w:rsidRPr="00897D40">
        <w:rPr>
          <w:rFonts w:ascii="Arial" w:hAnsi="Arial" w:cs="Arial"/>
        </w:rPr>
        <w:br/>
      </w:r>
      <w:r w:rsidRPr="00897D40">
        <w:rPr>
          <w:rFonts w:ascii="Arial" w:hAnsi="Arial" w:cs="Arial"/>
        </w:rPr>
        <w:t>OS</w:t>
      </w:r>
      <w:r w:rsidR="00897D40" w:rsidRPr="00897D40">
        <w:rPr>
          <w:rFonts w:ascii="Arial" w:hAnsi="Arial" w:cs="Arial"/>
        </w:rPr>
        <w:t>-</w:t>
      </w:r>
      <w:r w:rsidRPr="00897D40">
        <w:rPr>
          <w:rFonts w:ascii="Arial" w:hAnsi="Arial" w:cs="Arial"/>
        </w:rPr>
        <w:t>I.7222.</w:t>
      </w:r>
      <w:r w:rsidR="00897D40" w:rsidRPr="00897D40">
        <w:rPr>
          <w:rFonts w:ascii="Arial" w:hAnsi="Arial" w:cs="Arial"/>
        </w:rPr>
        <w:t>77.2</w:t>
      </w:r>
      <w:r w:rsidR="00DD57E0" w:rsidRPr="00897D40">
        <w:rPr>
          <w:rFonts w:ascii="Arial" w:hAnsi="Arial" w:cs="Arial"/>
        </w:rPr>
        <w:t>.20</w:t>
      </w:r>
      <w:r w:rsidR="00897D40" w:rsidRPr="00897D40">
        <w:rPr>
          <w:rFonts w:ascii="Arial" w:hAnsi="Arial" w:cs="Arial"/>
        </w:rPr>
        <w:t>24</w:t>
      </w:r>
      <w:r w:rsidRPr="00897D40">
        <w:rPr>
          <w:rFonts w:ascii="Arial" w:hAnsi="Arial" w:cs="Arial"/>
        </w:rPr>
        <w:t>.ES</w:t>
      </w:r>
      <w:r w:rsidR="00B154B6" w:rsidRPr="00897D40">
        <w:rPr>
          <w:rFonts w:ascii="Arial" w:hAnsi="Arial" w:cs="Arial"/>
        </w:rPr>
        <w:t>,</w:t>
      </w:r>
      <w:r w:rsidRPr="00897D40">
        <w:rPr>
          <w:rFonts w:ascii="Arial" w:hAnsi="Arial" w:cs="Arial"/>
        </w:rPr>
        <w:t xml:space="preserve"> </w:t>
      </w:r>
      <w:bookmarkEnd w:id="8"/>
      <w:r w:rsidRPr="00897D40">
        <w:rPr>
          <w:rFonts w:ascii="Arial" w:hAnsi="Arial" w:cs="Arial"/>
        </w:rPr>
        <w:t xml:space="preserve">celem rejestracji. Informacja o przedmiotowym wniosku umieszczona została w publicznie dostępnym wykazie danych o </w:t>
      </w:r>
      <w:r w:rsidRPr="00952EEA">
        <w:rPr>
          <w:rFonts w:ascii="Arial" w:hAnsi="Arial" w:cs="Arial"/>
        </w:rPr>
        <w:t xml:space="preserve">dokumentach zawierających informacje o środowisku i jego ochronie pod numerem </w:t>
      </w:r>
      <w:r w:rsidR="00897D40" w:rsidRPr="00952EEA">
        <w:rPr>
          <w:rFonts w:ascii="Arial" w:hAnsi="Arial" w:cs="Arial"/>
        </w:rPr>
        <w:t>480</w:t>
      </w:r>
      <w:r w:rsidR="00DD57E0" w:rsidRPr="00952EEA">
        <w:rPr>
          <w:rFonts w:ascii="Arial" w:hAnsi="Arial" w:cs="Arial"/>
        </w:rPr>
        <w:t>/2</w:t>
      </w:r>
      <w:r w:rsidR="00897D40" w:rsidRPr="00952EEA">
        <w:rPr>
          <w:rFonts w:ascii="Arial" w:hAnsi="Arial" w:cs="Arial"/>
        </w:rPr>
        <w:t>024</w:t>
      </w:r>
      <w:r w:rsidRPr="00952EEA">
        <w:rPr>
          <w:rFonts w:ascii="Arial" w:hAnsi="Arial" w:cs="Arial"/>
        </w:rPr>
        <w:t>.</w:t>
      </w:r>
    </w:p>
    <w:p w14:paraId="2400E655" w14:textId="77777777" w:rsidR="00D53E79" w:rsidRPr="00952EEA" w:rsidRDefault="00D53E79" w:rsidP="007E11BE">
      <w:pPr>
        <w:autoSpaceDE w:val="0"/>
        <w:autoSpaceDN w:val="0"/>
        <w:adjustRightInd w:val="0"/>
        <w:spacing w:before="120" w:after="120" w:line="276" w:lineRule="auto"/>
        <w:rPr>
          <w:rFonts w:ascii="Arial" w:hAnsi="Arial" w:cs="Arial"/>
        </w:rPr>
      </w:pPr>
      <w:r w:rsidRPr="00952EEA">
        <w:rPr>
          <w:rFonts w:ascii="Arial" w:hAnsi="Arial" w:cs="Arial"/>
        </w:rPr>
        <w:t>Rozpatrując wniosek oraz całość akt w sprawie ustaliłem, co następuje.</w:t>
      </w:r>
    </w:p>
    <w:p w14:paraId="1A47B135" w14:textId="77777777" w:rsidR="00B22DED" w:rsidRDefault="007E11BE" w:rsidP="007E11BE">
      <w:pPr>
        <w:autoSpaceDE w:val="0"/>
        <w:autoSpaceDN w:val="0"/>
        <w:adjustRightInd w:val="0"/>
        <w:spacing w:line="276" w:lineRule="auto"/>
        <w:jc w:val="both"/>
        <w:rPr>
          <w:rFonts w:ascii="Arial" w:eastAsiaTheme="minorHAnsi" w:hAnsi="Arial" w:cs="Arial"/>
          <w:lang w:eastAsia="en-US"/>
        </w:rPr>
      </w:pPr>
      <w:r w:rsidRPr="00952EEA">
        <w:rPr>
          <w:rFonts w:ascii="Arial" w:hAnsi="Arial" w:cs="Arial"/>
        </w:rPr>
        <w:tab/>
        <w:t xml:space="preserve">Na terenie Spółki eksploatowana jest instalacja do produkcji </w:t>
      </w:r>
      <w:r w:rsidR="00897D40" w:rsidRPr="00952EEA">
        <w:rPr>
          <w:rFonts w:ascii="Arial" w:eastAsiaTheme="minorHAnsi" w:hAnsi="Arial" w:cs="Arial"/>
          <w:lang w:eastAsia="en-US"/>
        </w:rPr>
        <w:t>żywic</w:t>
      </w:r>
      <w:r w:rsidRPr="00952EEA">
        <w:rPr>
          <w:rFonts w:ascii="Arial" w:eastAsiaTheme="minorHAnsi" w:hAnsi="Arial" w:cs="Arial"/>
          <w:lang w:eastAsia="en-US"/>
        </w:rPr>
        <w:t xml:space="preserve">, która klasyfikowana jest zgodnie z § 2 ust. 1 pkt. 1 lit. a Rozporządzenia Rady Ministrów </w:t>
      </w:r>
      <w:r w:rsidR="00B22DED">
        <w:rPr>
          <w:rFonts w:ascii="Arial" w:eastAsiaTheme="minorHAnsi" w:hAnsi="Arial" w:cs="Arial"/>
          <w:lang w:eastAsia="en-US"/>
        </w:rPr>
        <w:br/>
      </w:r>
      <w:r w:rsidRPr="00952EEA">
        <w:rPr>
          <w:rFonts w:ascii="Arial" w:eastAsiaTheme="minorHAnsi" w:hAnsi="Arial" w:cs="Arial"/>
          <w:lang w:eastAsia="en-US"/>
        </w:rPr>
        <w:t>z dnia 10 września 2019r. w sprawie przedsięwzięć mogących znacząco oddziaływać na środowisko</w:t>
      </w:r>
      <w:r w:rsidR="00B22DED">
        <w:rPr>
          <w:rFonts w:ascii="Arial" w:eastAsiaTheme="minorHAnsi" w:hAnsi="Arial" w:cs="Arial"/>
          <w:lang w:eastAsia="en-US"/>
        </w:rPr>
        <w:t xml:space="preserve"> jako instalacja do wyrobu substancji przy zastosowaniu procesów chemicznych służąca do wytwarzania podstawowych produktów chemii organicznej.</w:t>
      </w:r>
      <w:r w:rsidRPr="00952EEA">
        <w:rPr>
          <w:rFonts w:ascii="Arial" w:eastAsiaTheme="minorHAnsi" w:hAnsi="Arial" w:cs="Arial"/>
          <w:lang w:eastAsia="en-US"/>
        </w:rPr>
        <w:t xml:space="preserve"> </w:t>
      </w:r>
    </w:p>
    <w:p w14:paraId="49633FE1" w14:textId="350D3F59" w:rsidR="007E11BE" w:rsidRPr="00897D40" w:rsidRDefault="00B22DED" w:rsidP="00B22DED">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lang w:eastAsia="en-US"/>
        </w:rPr>
        <w:t xml:space="preserve">Instalacja </w:t>
      </w:r>
      <w:r w:rsidR="007E11BE" w:rsidRPr="00952EEA">
        <w:rPr>
          <w:rFonts w:ascii="Arial" w:eastAsiaTheme="minorHAnsi" w:hAnsi="Arial" w:cs="Arial"/>
          <w:lang w:eastAsia="en-US"/>
        </w:rPr>
        <w:t xml:space="preserve">zaliczana </w:t>
      </w:r>
      <w:r>
        <w:rPr>
          <w:rFonts w:ascii="Arial" w:eastAsiaTheme="minorHAnsi" w:hAnsi="Arial" w:cs="Arial"/>
          <w:lang w:eastAsia="en-US"/>
        </w:rPr>
        <w:t xml:space="preserve">jest więc </w:t>
      </w:r>
      <w:r w:rsidR="007E11BE" w:rsidRPr="00952EEA">
        <w:rPr>
          <w:rFonts w:ascii="Arial" w:eastAsiaTheme="minorHAnsi" w:hAnsi="Arial" w:cs="Arial"/>
          <w:lang w:eastAsia="en-US"/>
        </w:rPr>
        <w:t xml:space="preserve">do przedsięwzięć mogących zawsze znacząco oddziaływać na środowisko w rozumieniu ustawy z dnia 3 października 2008 r. </w:t>
      </w:r>
      <w:r>
        <w:rPr>
          <w:rFonts w:ascii="Arial" w:eastAsiaTheme="minorHAnsi" w:hAnsi="Arial" w:cs="Arial"/>
          <w:lang w:eastAsia="en-US"/>
        </w:rPr>
        <w:br/>
      </w:r>
      <w:r w:rsidR="007E11BE" w:rsidRPr="00952EEA">
        <w:rPr>
          <w:rFonts w:ascii="Arial" w:eastAsiaTheme="minorHAnsi" w:hAnsi="Arial" w:cs="Arial"/>
          <w:lang w:eastAsia="en-US"/>
        </w:rPr>
        <w:t>o udostęp</w:t>
      </w:r>
      <w:r w:rsidR="007E11BE" w:rsidRPr="00897D40">
        <w:rPr>
          <w:rFonts w:ascii="Arial" w:eastAsiaTheme="minorHAnsi" w:hAnsi="Arial" w:cs="Arial"/>
          <w:lang w:eastAsia="en-US"/>
        </w:rPr>
        <w:t xml:space="preserve">nianiu informacji o środowisku i jego ochronie, udziale społeczeństwa </w:t>
      </w:r>
      <w:r>
        <w:rPr>
          <w:rFonts w:ascii="Arial" w:eastAsiaTheme="minorHAnsi" w:hAnsi="Arial" w:cs="Arial"/>
          <w:lang w:eastAsia="en-US"/>
        </w:rPr>
        <w:br/>
      </w:r>
      <w:r w:rsidR="007E11BE" w:rsidRPr="00897D40">
        <w:rPr>
          <w:rFonts w:ascii="Arial" w:eastAsiaTheme="minorHAnsi" w:hAnsi="Arial" w:cs="Arial"/>
          <w:lang w:eastAsia="en-US"/>
        </w:rPr>
        <w:t>w ochronie środowiska oraz o ocenach oddziaływania na środowisko</w:t>
      </w:r>
      <w:r>
        <w:rPr>
          <w:rFonts w:ascii="Arial" w:eastAsiaTheme="minorHAnsi" w:hAnsi="Arial" w:cs="Arial"/>
          <w:lang w:eastAsia="en-US"/>
        </w:rPr>
        <w:t xml:space="preserve">, dla których </w:t>
      </w:r>
      <w:r w:rsidR="007E11BE" w:rsidRPr="00897D40">
        <w:rPr>
          <w:rFonts w:ascii="Arial" w:eastAsiaTheme="minorHAnsi" w:hAnsi="Arial" w:cs="Arial"/>
          <w:lang w:eastAsia="en-US"/>
        </w:rPr>
        <w:t>zgodnie z art. 183 w związku z art. 378 ust. 2 a pkt. 1 ustawy Prawo ochrony środowiska, organem właściwym do zmiany pozwolenia jest marszałek.</w:t>
      </w:r>
    </w:p>
    <w:p w14:paraId="454F9797" w14:textId="09BF3ABE" w:rsidR="00897D40" w:rsidRPr="00DD4F6D" w:rsidRDefault="00897D40" w:rsidP="00DD4F6D">
      <w:pPr>
        <w:spacing w:line="276" w:lineRule="auto"/>
        <w:ind w:firstLine="709"/>
        <w:jc w:val="both"/>
        <w:rPr>
          <w:rFonts w:ascii="Arial" w:hAnsi="Arial" w:cs="Arial"/>
        </w:rPr>
      </w:pPr>
      <w:r w:rsidRPr="00DD4F6D">
        <w:rPr>
          <w:rFonts w:ascii="Arial" w:hAnsi="Arial" w:cs="Arial"/>
        </w:rPr>
        <w:t>Wniosek przedłożony został w odpowiedzi na wezwanie Marszałka Województwa Podkarpackiego z dnia 7 czerwca 2023r. znak</w:t>
      </w:r>
      <w:r w:rsidR="00DD4F6D">
        <w:rPr>
          <w:rFonts w:ascii="Arial" w:hAnsi="Arial" w:cs="Arial"/>
        </w:rPr>
        <w:t xml:space="preserve">: </w:t>
      </w:r>
      <w:r w:rsidR="00DD4F6D" w:rsidRPr="00DD4F6D">
        <w:rPr>
          <w:rFonts w:ascii="Arial" w:hAnsi="Arial" w:cs="Arial"/>
        </w:rPr>
        <w:t>OS-I.7222.64.3.2023.ES</w:t>
      </w:r>
      <w:r w:rsidR="00BD563A">
        <w:rPr>
          <w:rFonts w:ascii="Arial" w:hAnsi="Arial" w:cs="Arial"/>
        </w:rPr>
        <w:t xml:space="preserve">, będące wynikiem </w:t>
      </w:r>
      <w:r w:rsidRPr="00DD4F6D">
        <w:rPr>
          <w:rFonts w:ascii="Arial" w:hAnsi="Arial" w:cs="Arial"/>
        </w:rPr>
        <w:t>zakończonej analizy pozwolenia zintegrowanego w zakresie spełnienia przez ww. instalację wymogów Konkluzji dotyczących:</w:t>
      </w:r>
    </w:p>
    <w:p w14:paraId="19774BE2" w14:textId="2AC5E2C1" w:rsidR="00897D40" w:rsidRPr="00FD6B65" w:rsidRDefault="00897D40" w:rsidP="00FD6B65">
      <w:pPr>
        <w:pStyle w:val="Akapitzlist"/>
        <w:numPr>
          <w:ilvl w:val="0"/>
          <w:numId w:val="57"/>
        </w:numPr>
        <w:spacing w:line="276" w:lineRule="auto"/>
        <w:jc w:val="both"/>
        <w:rPr>
          <w:rStyle w:val="markedcontent"/>
          <w:rFonts w:ascii="Arial" w:hAnsi="Arial" w:cs="Arial"/>
        </w:rPr>
      </w:pPr>
      <w:r w:rsidRPr="00FD6B65">
        <w:rPr>
          <w:rFonts w:ascii="Arial" w:hAnsi="Arial" w:cs="Arial"/>
        </w:rPr>
        <w:t xml:space="preserve">najlepszych dostępnych technik (BAT) w odniesieniu do </w:t>
      </w:r>
      <w:r w:rsidRPr="00FD6B65">
        <w:rPr>
          <w:rStyle w:val="markedcontent"/>
          <w:rFonts w:ascii="Arial" w:hAnsi="Arial" w:cs="Arial"/>
        </w:rPr>
        <w:t xml:space="preserve">wspólnych systemów gospodarowania gazami odlotowymi i oczyszczania gazów odlotowych </w:t>
      </w:r>
      <w:r w:rsidR="00902DEC">
        <w:rPr>
          <w:rStyle w:val="markedcontent"/>
          <w:rFonts w:ascii="Arial" w:hAnsi="Arial" w:cs="Arial"/>
        </w:rPr>
        <w:br/>
      </w:r>
      <w:r w:rsidRPr="00FD6B65">
        <w:rPr>
          <w:rStyle w:val="markedcontent"/>
          <w:rFonts w:ascii="Arial" w:hAnsi="Arial" w:cs="Arial"/>
        </w:rPr>
        <w:t>w sektorze chemicznym, ustanowionych Decyzją Wykonawczą Komisji (UE) 2022/2427 z dnia 6 grudnia 2022r. (dalej WGC),</w:t>
      </w:r>
    </w:p>
    <w:p w14:paraId="5F025144" w14:textId="29F702F1" w:rsidR="003E024D" w:rsidRDefault="00897D40" w:rsidP="003E024D">
      <w:pPr>
        <w:pStyle w:val="Akapitzlist"/>
        <w:numPr>
          <w:ilvl w:val="0"/>
          <w:numId w:val="57"/>
        </w:numPr>
        <w:spacing w:line="276" w:lineRule="auto"/>
        <w:jc w:val="both"/>
        <w:rPr>
          <w:rStyle w:val="markedcontent"/>
          <w:rFonts w:ascii="Arial" w:hAnsi="Arial" w:cs="Arial"/>
        </w:rPr>
      </w:pPr>
      <w:r w:rsidRPr="00FD6B65">
        <w:rPr>
          <w:rFonts w:ascii="Arial" w:hAnsi="Arial" w:cs="Arial"/>
          <w:iCs/>
        </w:rPr>
        <w:t xml:space="preserve">najlepszych dostępnych technik (BAT) zgodnie z dyrektywą Parlamentu Europejskiego i Rady 2010/75/UE odniesieniu do wspólnych systemów oczyszczania ścieków/gazów odlotowych i zarządzania nimi w sektorze </w:t>
      </w:r>
      <w:r w:rsidRPr="00FD6B65">
        <w:rPr>
          <w:rFonts w:ascii="Arial" w:hAnsi="Arial" w:cs="Arial"/>
          <w:iCs/>
        </w:rPr>
        <w:lastRenderedPageBreak/>
        <w:t xml:space="preserve">chemicznym ustanowionymi Decyzją Wykonawczą Komisji (UE) 2016/902 </w:t>
      </w:r>
      <w:r w:rsidR="00BD563A">
        <w:rPr>
          <w:rFonts w:ascii="Arial" w:hAnsi="Arial" w:cs="Arial"/>
          <w:iCs/>
        </w:rPr>
        <w:br/>
      </w:r>
      <w:r w:rsidRPr="00EE1AA3">
        <w:rPr>
          <w:rFonts w:ascii="Arial" w:hAnsi="Arial" w:cs="Arial"/>
          <w:iCs/>
        </w:rPr>
        <w:t xml:space="preserve">z dnia 30 maja 2016r. </w:t>
      </w:r>
      <w:r w:rsidRPr="00EE1AA3">
        <w:rPr>
          <w:rStyle w:val="markedcontent"/>
          <w:rFonts w:ascii="Arial" w:hAnsi="Arial" w:cs="Arial"/>
        </w:rPr>
        <w:t>(dalej CWW).</w:t>
      </w:r>
    </w:p>
    <w:p w14:paraId="6B2D916D" w14:textId="7B8985E8" w:rsidR="003E024D" w:rsidRDefault="003E024D" w:rsidP="003E024D">
      <w:pPr>
        <w:spacing w:before="120" w:line="276" w:lineRule="auto"/>
        <w:ind w:firstLine="357"/>
        <w:jc w:val="both"/>
        <w:rPr>
          <w:rFonts w:ascii="Arial" w:hAnsi="Arial" w:cs="Arial"/>
          <w:color w:val="FF0000"/>
        </w:rPr>
      </w:pPr>
      <w:r w:rsidRPr="00621191">
        <w:rPr>
          <w:rFonts w:ascii="Arial" w:hAnsi="Arial" w:cs="Arial"/>
        </w:rPr>
        <w:t xml:space="preserve">Niezależnie od zmian wynikających z wymogu dostosowania instalacji do Konkluzji Spółka wystąpiła z wnioskiem o wprowadzenie zmian w pozwoleniu zintegrowanym związanych z modyfikacją produkcji wybranych wyrobów w obrębie posiadanego asortymentu, całkowitej rezygnacji z produkcji eteryfikowanej żywicy melaminowo-formaldehydowej oraz doposażeniu instalacji o reaktor linii RM2. Planowane zmiany nie będą powodowały wzrostu skali działalności – wielkość produkcji nie zmieni się </w:t>
      </w:r>
      <w:r>
        <w:rPr>
          <w:rFonts w:ascii="Arial" w:hAnsi="Arial" w:cs="Arial"/>
        </w:rPr>
        <w:br/>
      </w:r>
      <w:r w:rsidRPr="00621191">
        <w:rPr>
          <w:rFonts w:ascii="Arial" w:hAnsi="Arial" w:cs="Arial"/>
        </w:rPr>
        <w:t xml:space="preserve">w stosunku do stanu obecnego. Zmiany wielkości produkcji wyrobów będą odbywać się w granicach sumarycznej zdolności produkcyjnej wszystkich dotychczasowych wyrobów. Wyroby będą produkowane w istniejących aparatach technologicznych </w:t>
      </w:r>
      <w:r w:rsidR="00902DEC">
        <w:rPr>
          <w:rFonts w:ascii="Arial" w:hAnsi="Arial" w:cs="Arial"/>
        </w:rPr>
        <w:br/>
      </w:r>
      <w:r w:rsidRPr="00621191">
        <w:rPr>
          <w:rFonts w:ascii="Arial" w:hAnsi="Arial" w:cs="Arial"/>
        </w:rPr>
        <w:t xml:space="preserve">z wykorzystaniem istniejących instalacji pomocniczych (układ chłodzenia, układ grzewczy, instalacja sprężonego powietrza, azotu, centralny odciąg pyłu ze stanowisk zasypu surowców sypkich, układ wentylacji awaryjnej, awaryjne źródło energii elektrycznej, laboratoria), powierzchni magazynowych surowców, wyrobów, odpadów. Montaż reaktora linii RM2 będzie realizowany w ramach zakresu przedsięwzięcia, dla którego uzyskano decyzję środowiskową. Zmiana charakterystyki linii RM2 dotycząca pojemności reaktora nie wpłynie na rodzaj i skalę produkcji a także na wielkość emisji gazów i pyłów do powietrza, hałasu, odpadów. W wyniku wprowadzenia zmian </w:t>
      </w:r>
      <w:r w:rsidR="00902DEC">
        <w:rPr>
          <w:rFonts w:ascii="Arial" w:hAnsi="Arial" w:cs="Arial"/>
        </w:rPr>
        <w:br/>
      </w:r>
      <w:r w:rsidRPr="00621191">
        <w:rPr>
          <w:rFonts w:ascii="Arial" w:hAnsi="Arial" w:cs="Arial"/>
        </w:rPr>
        <w:t xml:space="preserve">w wielkości produkcji poszczególnych wyrobów i rezygnacji z jednego wyrobu szacowany jest minimalny spadek emisji LZO z poziomu 150 kg LZO/rok do 113 kg LZO/rok. Planowane zmiany spowodują powstanie nowego źródła emisji hałasu (napęd reaktora linii technologicznej RM2). Źródło to było uwzględnione </w:t>
      </w:r>
      <w:r w:rsidR="00902DEC">
        <w:rPr>
          <w:rFonts w:ascii="Arial" w:hAnsi="Arial" w:cs="Arial"/>
        </w:rPr>
        <w:br/>
      </w:r>
      <w:r w:rsidRPr="00621191">
        <w:rPr>
          <w:rFonts w:ascii="Arial" w:hAnsi="Arial" w:cs="Arial"/>
        </w:rPr>
        <w:t xml:space="preserve">w wykonanej ocenie oddziaływania przedsięwzięcia na klimat akustyczny .Planowane zmiany instalacji nie wpłyną na obecne wielkości emisji ścieków, wód opadowych </w:t>
      </w:r>
      <w:r w:rsidR="00902DEC">
        <w:rPr>
          <w:rFonts w:ascii="Arial" w:hAnsi="Arial" w:cs="Arial"/>
        </w:rPr>
        <w:br/>
      </w:r>
      <w:r w:rsidRPr="00621191">
        <w:rPr>
          <w:rFonts w:ascii="Arial" w:hAnsi="Arial" w:cs="Arial"/>
        </w:rPr>
        <w:t>a także odpadów.</w:t>
      </w:r>
      <w:r>
        <w:rPr>
          <w:rFonts w:ascii="Arial" w:hAnsi="Arial" w:cs="Arial"/>
        </w:rPr>
        <w:t xml:space="preserve"> </w:t>
      </w:r>
    </w:p>
    <w:p w14:paraId="46786B0E" w14:textId="65E3176E" w:rsidR="00F065F7" w:rsidRPr="00573FDD" w:rsidRDefault="00897D40" w:rsidP="003E024D">
      <w:pPr>
        <w:spacing w:line="276" w:lineRule="auto"/>
        <w:ind w:firstLine="360"/>
        <w:jc w:val="both"/>
        <w:rPr>
          <w:rFonts w:ascii="Arial" w:hAnsi="Arial" w:cs="Arial"/>
        </w:rPr>
      </w:pPr>
      <w:r w:rsidRPr="00EE1AA3">
        <w:rPr>
          <w:rFonts w:ascii="Arial" w:eastAsia="Times New Roman" w:hAnsi="Arial" w:cs="Arial"/>
          <w:lang w:eastAsia="pl-PL"/>
        </w:rPr>
        <w:t>Konkluzje</w:t>
      </w:r>
      <w:r w:rsidR="003E024D">
        <w:rPr>
          <w:rFonts w:ascii="Arial" w:eastAsia="Times New Roman" w:hAnsi="Arial" w:cs="Arial"/>
          <w:lang w:eastAsia="pl-PL"/>
        </w:rPr>
        <w:t xml:space="preserve"> o których mowa powyżej</w:t>
      </w:r>
      <w:r w:rsidRPr="00EE1AA3">
        <w:rPr>
          <w:rFonts w:ascii="Arial" w:eastAsia="Times New Roman" w:hAnsi="Arial" w:cs="Arial"/>
          <w:lang w:eastAsia="pl-PL"/>
        </w:rPr>
        <w:t xml:space="preserve"> odnoszą się m. in. do produkcji </w:t>
      </w:r>
      <w:r w:rsidR="00DD4F6D" w:rsidRPr="00EE1AA3">
        <w:rPr>
          <w:rFonts w:ascii="Arial" w:eastAsia="Times New Roman" w:hAnsi="Arial" w:cs="Arial"/>
          <w:lang w:eastAsia="pl-PL"/>
        </w:rPr>
        <w:t>żywic</w:t>
      </w:r>
      <w:r w:rsidR="00BD563A" w:rsidRPr="00EE1AA3">
        <w:rPr>
          <w:rFonts w:ascii="Arial" w:eastAsia="Times New Roman" w:hAnsi="Arial" w:cs="Arial"/>
          <w:lang w:eastAsia="pl-PL"/>
        </w:rPr>
        <w:t xml:space="preserve"> prowadzonej w instalacji Plastbud Sp. z o.o</w:t>
      </w:r>
      <w:r w:rsidR="00EE1AA3" w:rsidRPr="00EE1AA3">
        <w:rPr>
          <w:rFonts w:ascii="Arial" w:eastAsia="Times New Roman" w:hAnsi="Arial" w:cs="Arial"/>
          <w:lang w:eastAsia="pl-PL"/>
        </w:rPr>
        <w:t xml:space="preserve">. </w:t>
      </w:r>
      <w:r w:rsidR="00BD563A" w:rsidRPr="00EE1AA3">
        <w:rPr>
          <w:rFonts w:ascii="Arial" w:eastAsia="Times New Roman" w:hAnsi="Arial" w:cs="Arial"/>
          <w:lang w:eastAsia="pl-PL"/>
        </w:rPr>
        <w:t xml:space="preserve">i nakładają na prowadzącego </w:t>
      </w:r>
      <w:r w:rsidR="00EE1AA3" w:rsidRPr="00EE1AA3">
        <w:rPr>
          <w:rFonts w:ascii="Arial" w:eastAsia="Times New Roman" w:hAnsi="Arial" w:cs="Arial"/>
          <w:lang w:eastAsia="pl-PL"/>
        </w:rPr>
        <w:t xml:space="preserve">instalację </w:t>
      </w:r>
      <w:r w:rsidR="00BD563A" w:rsidRPr="00EE1AA3">
        <w:rPr>
          <w:rFonts w:ascii="Arial" w:eastAsia="Times New Roman" w:hAnsi="Arial" w:cs="Arial"/>
          <w:lang w:eastAsia="pl-PL"/>
        </w:rPr>
        <w:t xml:space="preserve">obowiązek monitorowania </w:t>
      </w:r>
      <w:r w:rsidR="00EE1AA3" w:rsidRPr="00EE1AA3">
        <w:rPr>
          <w:rFonts w:ascii="Arial" w:eastAsia="Times New Roman" w:hAnsi="Arial" w:cs="Arial"/>
          <w:lang w:eastAsia="pl-PL"/>
        </w:rPr>
        <w:t>wielkości emisji</w:t>
      </w:r>
      <w:r w:rsidR="00EE1AA3">
        <w:rPr>
          <w:rFonts w:ascii="Arial" w:eastAsia="Times New Roman" w:hAnsi="Arial" w:cs="Arial"/>
          <w:lang w:eastAsia="pl-PL"/>
        </w:rPr>
        <w:t>, którego zakres i sposób winien się zawrzeć w obowiązującym pozwoleniu zintegrowanym.</w:t>
      </w:r>
      <w:r w:rsidR="00EE1AA3" w:rsidRPr="00EE1AA3">
        <w:rPr>
          <w:rFonts w:ascii="Arial" w:eastAsia="Times New Roman" w:hAnsi="Arial" w:cs="Arial"/>
          <w:lang w:eastAsia="pl-PL"/>
        </w:rPr>
        <w:t xml:space="preserve"> </w:t>
      </w:r>
      <w:r w:rsidR="00EF6B92">
        <w:rPr>
          <w:rFonts w:ascii="Arial" w:eastAsia="Times New Roman" w:hAnsi="Arial" w:cs="Arial"/>
          <w:lang w:eastAsia="pl-PL"/>
        </w:rPr>
        <w:t xml:space="preserve">Eksploatacja </w:t>
      </w:r>
      <w:r w:rsidR="00EF6B92">
        <w:rPr>
          <w:rFonts w:ascii="Arial" w:hAnsi="Arial" w:cs="Arial"/>
        </w:rPr>
        <w:t xml:space="preserve">instalacji wiąże się </w:t>
      </w:r>
      <w:r w:rsidR="00902DEC">
        <w:rPr>
          <w:rFonts w:ascii="Arial" w:hAnsi="Arial" w:cs="Arial"/>
        </w:rPr>
        <w:br/>
      </w:r>
      <w:r w:rsidR="00EF6B92">
        <w:rPr>
          <w:rFonts w:ascii="Arial" w:hAnsi="Arial" w:cs="Arial"/>
        </w:rPr>
        <w:t xml:space="preserve">z </w:t>
      </w:r>
      <w:r w:rsidR="00D6614D" w:rsidRPr="00C85E63">
        <w:rPr>
          <w:rFonts w:ascii="Arial" w:hAnsi="Arial" w:cs="Arial"/>
        </w:rPr>
        <w:t xml:space="preserve">emisją zorganizowaną </w:t>
      </w:r>
      <w:r w:rsidR="0048774E">
        <w:rPr>
          <w:rFonts w:ascii="Arial" w:hAnsi="Arial" w:cs="Arial"/>
        </w:rPr>
        <w:t xml:space="preserve">pyłu  dwutlenku siarki </w:t>
      </w:r>
      <w:r w:rsidR="00D6614D" w:rsidRPr="00C85E63">
        <w:rPr>
          <w:rFonts w:ascii="Arial" w:hAnsi="Arial" w:cs="Arial"/>
        </w:rPr>
        <w:t>(</w:t>
      </w:r>
      <w:r w:rsidR="00C85E63">
        <w:rPr>
          <w:rFonts w:ascii="Arial" w:hAnsi="Arial" w:cs="Arial"/>
        </w:rPr>
        <w:t>odciągi miejscowe zasypu surowców sypkich do reaktorów, zanieczyszczenia z procesu syntezy sulfobursztynianu di-etyloheksylu</w:t>
      </w:r>
      <w:r w:rsidR="00D6614D" w:rsidRPr="00C85E63">
        <w:rPr>
          <w:rFonts w:ascii="Arial" w:hAnsi="Arial" w:cs="Arial"/>
        </w:rPr>
        <w:t>) oraz emisją rozproszoną</w:t>
      </w:r>
      <w:r w:rsidR="0048774E">
        <w:rPr>
          <w:rFonts w:ascii="Arial" w:hAnsi="Arial" w:cs="Arial"/>
        </w:rPr>
        <w:t xml:space="preserve"> LZO</w:t>
      </w:r>
      <w:r w:rsidR="00D6614D" w:rsidRPr="00C85E63">
        <w:rPr>
          <w:rFonts w:ascii="Arial" w:hAnsi="Arial" w:cs="Arial"/>
        </w:rPr>
        <w:t xml:space="preserve">. </w:t>
      </w:r>
      <w:r w:rsidR="00EF6B92">
        <w:rPr>
          <w:rFonts w:ascii="Arial" w:hAnsi="Arial" w:cs="Arial"/>
        </w:rPr>
        <w:t>W rozumieniu Konkluzji WGC e</w:t>
      </w:r>
      <w:r w:rsidR="00D6614D" w:rsidRPr="00C85E63">
        <w:rPr>
          <w:rFonts w:ascii="Arial" w:hAnsi="Arial" w:cs="Arial"/>
        </w:rPr>
        <w:t xml:space="preserve">misje </w:t>
      </w:r>
      <w:r w:rsidR="00C85E63">
        <w:rPr>
          <w:rFonts w:ascii="Arial" w:hAnsi="Arial" w:cs="Arial"/>
        </w:rPr>
        <w:t>rozproszone</w:t>
      </w:r>
      <w:r w:rsidR="0048774E">
        <w:rPr>
          <w:rFonts w:ascii="Arial" w:hAnsi="Arial" w:cs="Arial"/>
        </w:rPr>
        <w:t xml:space="preserve"> LZO</w:t>
      </w:r>
      <w:r w:rsidR="00C85E63">
        <w:rPr>
          <w:rFonts w:ascii="Arial" w:hAnsi="Arial" w:cs="Arial"/>
        </w:rPr>
        <w:t xml:space="preserve"> </w:t>
      </w:r>
      <w:r w:rsidR="00D6614D" w:rsidRPr="00C85E63">
        <w:rPr>
          <w:rFonts w:ascii="Arial" w:hAnsi="Arial" w:cs="Arial"/>
        </w:rPr>
        <w:t xml:space="preserve">to emisje niezorganizowane ulotne </w:t>
      </w:r>
      <w:r w:rsidR="00D6614D" w:rsidRPr="00573FDD">
        <w:rPr>
          <w:rFonts w:ascii="Arial" w:hAnsi="Arial" w:cs="Arial"/>
        </w:rPr>
        <w:t>oraz nieulotne. W przypadku analizowanej instalacji</w:t>
      </w:r>
      <w:r w:rsidR="00C85E63" w:rsidRPr="00573FDD">
        <w:rPr>
          <w:rFonts w:ascii="Arial" w:hAnsi="Arial" w:cs="Arial"/>
        </w:rPr>
        <w:t xml:space="preserve"> źródło emisji ulotnej stanowią</w:t>
      </w:r>
      <w:r w:rsidR="00F065F7" w:rsidRPr="00573FDD">
        <w:rPr>
          <w:rFonts w:ascii="Arial" w:hAnsi="Arial" w:cs="Arial"/>
        </w:rPr>
        <w:t>:</w:t>
      </w:r>
    </w:p>
    <w:p w14:paraId="7E419C25" w14:textId="0826758E" w:rsidR="00C85E63" w:rsidRPr="00573FDD" w:rsidRDefault="00C85E63" w:rsidP="00EF6B92">
      <w:pPr>
        <w:pStyle w:val="Akapitzlist"/>
        <w:numPr>
          <w:ilvl w:val="0"/>
          <w:numId w:val="69"/>
        </w:numPr>
        <w:spacing w:line="276" w:lineRule="auto"/>
        <w:jc w:val="both"/>
        <w:rPr>
          <w:rFonts w:ascii="Arial" w:hAnsi="Arial" w:cs="Arial"/>
        </w:rPr>
      </w:pPr>
      <w:r w:rsidRPr="00573FDD">
        <w:rPr>
          <w:rFonts w:ascii="Arial" w:hAnsi="Arial" w:cs="Arial"/>
        </w:rPr>
        <w:t>dławiki i uszczelnienia mechaniczne mieszadeł w reaktorach i w mieszalnikach,</w:t>
      </w:r>
    </w:p>
    <w:p w14:paraId="36104428" w14:textId="77777777" w:rsidR="00C85E63" w:rsidRPr="00573FDD" w:rsidRDefault="00C85E63" w:rsidP="00EF6B92">
      <w:pPr>
        <w:pStyle w:val="Akapitzlist"/>
        <w:numPr>
          <w:ilvl w:val="0"/>
          <w:numId w:val="69"/>
        </w:numPr>
        <w:tabs>
          <w:tab w:val="left" w:pos="340"/>
          <w:tab w:val="left" w:pos="680"/>
        </w:tabs>
        <w:jc w:val="both"/>
        <w:rPr>
          <w:rFonts w:ascii="Arial" w:hAnsi="Arial" w:cs="Arial"/>
        </w:rPr>
      </w:pPr>
      <w:r w:rsidRPr="00573FDD">
        <w:rPr>
          <w:rFonts w:ascii="Arial" w:hAnsi="Arial" w:cs="Arial"/>
        </w:rPr>
        <w:t>uszczelnienia mechaniczne pomp przeładunkowych,</w:t>
      </w:r>
    </w:p>
    <w:p w14:paraId="2913912B" w14:textId="4511A680" w:rsidR="00C85E63" w:rsidRPr="00573FDD" w:rsidRDefault="00C85E63" w:rsidP="00EF6B92">
      <w:pPr>
        <w:pStyle w:val="Akapitzlist"/>
        <w:numPr>
          <w:ilvl w:val="0"/>
          <w:numId w:val="69"/>
        </w:numPr>
        <w:tabs>
          <w:tab w:val="left" w:pos="340"/>
          <w:tab w:val="left" w:pos="680"/>
        </w:tabs>
        <w:jc w:val="both"/>
        <w:rPr>
          <w:rFonts w:ascii="Arial" w:hAnsi="Arial" w:cs="Arial"/>
        </w:rPr>
      </w:pPr>
      <w:r w:rsidRPr="00573FDD">
        <w:rPr>
          <w:rFonts w:ascii="Arial" w:hAnsi="Arial" w:cs="Arial"/>
        </w:rPr>
        <w:t>dławiki zaworów odcinających przepływ żywic w rurociągach łączących reaktory, mieszalniki, połączenia kołnierzowe rurociągów, zbiorniki magazynowe i stanowiska nalewcze</w:t>
      </w:r>
      <w:r w:rsidR="00EF6B92" w:rsidRPr="00573FDD">
        <w:rPr>
          <w:rFonts w:ascii="Arial" w:hAnsi="Arial" w:cs="Arial"/>
        </w:rPr>
        <w:t>.</w:t>
      </w:r>
    </w:p>
    <w:p w14:paraId="2EAA47A5" w14:textId="05A01630" w:rsidR="00D6614D" w:rsidRPr="00862D5B" w:rsidRDefault="00EF6B92" w:rsidP="00862D5B">
      <w:pPr>
        <w:spacing w:line="276" w:lineRule="auto"/>
        <w:jc w:val="both"/>
        <w:rPr>
          <w:rFonts w:ascii="Arial" w:hAnsi="Arial"/>
          <w:color w:val="FF0000"/>
        </w:rPr>
      </w:pPr>
      <w:r w:rsidRPr="00573FDD">
        <w:rPr>
          <w:rFonts w:ascii="Arial" w:hAnsi="Arial" w:cs="Arial"/>
        </w:rPr>
        <w:t>E</w:t>
      </w:r>
      <w:r w:rsidR="00F065F7" w:rsidRPr="00573FDD">
        <w:rPr>
          <w:rFonts w:ascii="Arial" w:hAnsi="Arial" w:cs="Arial"/>
        </w:rPr>
        <w:t>misj</w:t>
      </w:r>
      <w:r w:rsidRPr="00573FDD">
        <w:rPr>
          <w:rFonts w:ascii="Arial" w:hAnsi="Arial" w:cs="Arial"/>
        </w:rPr>
        <w:t>a</w:t>
      </w:r>
      <w:r w:rsidR="00F065F7" w:rsidRPr="00573FDD">
        <w:rPr>
          <w:rFonts w:ascii="Arial" w:hAnsi="Arial" w:cs="Arial"/>
        </w:rPr>
        <w:t xml:space="preserve"> rozproszon</w:t>
      </w:r>
      <w:r w:rsidRPr="00573FDD">
        <w:rPr>
          <w:rFonts w:ascii="Arial" w:hAnsi="Arial" w:cs="Arial"/>
        </w:rPr>
        <w:t>a</w:t>
      </w:r>
      <w:r w:rsidR="00F065F7" w:rsidRPr="00573FDD">
        <w:rPr>
          <w:rFonts w:ascii="Arial" w:hAnsi="Arial" w:cs="Arial"/>
        </w:rPr>
        <w:t xml:space="preserve"> nieulotn</w:t>
      </w:r>
      <w:r w:rsidRPr="00573FDD">
        <w:rPr>
          <w:rFonts w:ascii="Arial" w:hAnsi="Arial" w:cs="Arial"/>
        </w:rPr>
        <w:t>a</w:t>
      </w:r>
      <w:r w:rsidR="00F065F7" w:rsidRPr="00573FDD">
        <w:rPr>
          <w:rFonts w:ascii="Arial" w:hAnsi="Arial" w:cs="Arial"/>
        </w:rPr>
        <w:t xml:space="preserve"> to emisje pochodzące z</w:t>
      </w:r>
      <w:r w:rsidRPr="00573FDD">
        <w:rPr>
          <w:rFonts w:ascii="Arial" w:hAnsi="Arial" w:cs="Arial"/>
        </w:rPr>
        <w:t xml:space="preserve"> </w:t>
      </w:r>
      <w:r w:rsidR="006C5714" w:rsidRPr="00573FDD">
        <w:rPr>
          <w:rFonts w:ascii="Arial" w:hAnsi="Arial" w:cs="Arial"/>
        </w:rPr>
        <w:t>odpowietrz</w:t>
      </w:r>
      <w:r w:rsidRPr="00573FDD">
        <w:rPr>
          <w:rFonts w:ascii="Arial" w:hAnsi="Arial" w:cs="Arial"/>
        </w:rPr>
        <w:t>enia wszystkich aparatów technologicznych</w:t>
      </w:r>
      <w:r w:rsidR="006C5714" w:rsidRPr="00573FDD">
        <w:rPr>
          <w:rFonts w:ascii="Arial" w:hAnsi="Arial" w:cs="Arial"/>
        </w:rPr>
        <w:t xml:space="preserve"> </w:t>
      </w:r>
      <w:r w:rsidRPr="00573FDD">
        <w:rPr>
          <w:rFonts w:ascii="Arial" w:eastAsiaTheme="minorHAnsi" w:hAnsi="Arial" w:cs="Arial"/>
          <w:lang w:eastAsia="en-US"/>
        </w:rPr>
        <w:t>(emitor E1)</w:t>
      </w:r>
      <w:r w:rsidR="006C5714" w:rsidRPr="00573FDD">
        <w:rPr>
          <w:rFonts w:ascii="Arial" w:hAnsi="Arial" w:cs="Arial"/>
        </w:rPr>
        <w:t xml:space="preserve">, </w:t>
      </w:r>
      <w:r w:rsidRPr="00573FDD">
        <w:rPr>
          <w:rFonts w:ascii="Arial" w:hAnsi="Arial" w:cs="Arial"/>
        </w:rPr>
        <w:t xml:space="preserve">z </w:t>
      </w:r>
      <w:r w:rsidR="006C5714" w:rsidRPr="00573FDD">
        <w:rPr>
          <w:rFonts w:ascii="Arial" w:hAnsi="Arial" w:cs="Arial"/>
        </w:rPr>
        <w:t>zawor</w:t>
      </w:r>
      <w:r w:rsidRPr="00573FDD">
        <w:rPr>
          <w:rFonts w:ascii="Arial" w:hAnsi="Arial" w:cs="Arial"/>
        </w:rPr>
        <w:t>ów</w:t>
      </w:r>
      <w:r w:rsidR="006C5714" w:rsidRPr="00573FDD">
        <w:rPr>
          <w:rFonts w:ascii="Arial" w:hAnsi="Arial" w:cs="Arial"/>
        </w:rPr>
        <w:t xml:space="preserve"> oddechow</w:t>
      </w:r>
      <w:r w:rsidRPr="00573FDD">
        <w:rPr>
          <w:rFonts w:ascii="Arial" w:hAnsi="Arial" w:cs="Arial"/>
        </w:rPr>
        <w:t>ych</w:t>
      </w:r>
      <w:r w:rsidR="006C5714" w:rsidRPr="00573FDD">
        <w:rPr>
          <w:rFonts w:ascii="Arial" w:hAnsi="Arial" w:cs="Arial"/>
        </w:rPr>
        <w:t xml:space="preserve"> zbiorników</w:t>
      </w:r>
      <w:r w:rsidRPr="00573FDD">
        <w:rPr>
          <w:rFonts w:ascii="Arial" w:hAnsi="Arial" w:cs="Arial"/>
        </w:rPr>
        <w:t xml:space="preserve"> </w:t>
      </w:r>
      <w:r w:rsidR="006C5714" w:rsidRPr="00573FDD">
        <w:rPr>
          <w:rFonts w:ascii="Arial" w:hAnsi="Arial" w:cs="Arial"/>
        </w:rPr>
        <w:t>magazynowych (E2a,</w:t>
      </w:r>
      <w:r w:rsidRPr="00573FDD">
        <w:rPr>
          <w:rFonts w:ascii="Arial" w:hAnsi="Arial" w:cs="Arial"/>
        </w:rPr>
        <w:t xml:space="preserve"> </w:t>
      </w:r>
      <w:r w:rsidR="006C5714" w:rsidRPr="00573FDD">
        <w:rPr>
          <w:rFonts w:ascii="Arial" w:hAnsi="Arial" w:cs="Arial"/>
        </w:rPr>
        <w:t>E2b)</w:t>
      </w:r>
      <w:r w:rsidR="00F065F7" w:rsidRPr="00573FDD">
        <w:rPr>
          <w:rFonts w:ascii="Arial" w:hAnsi="Arial" w:cs="Arial"/>
        </w:rPr>
        <w:t>,</w:t>
      </w:r>
      <w:r w:rsidRPr="00573FDD">
        <w:rPr>
          <w:rFonts w:ascii="Arial" w:hAnsi="Arial" w:cs="Arial"/>
        </w:rPr>
        <w:t xml:space="preserve"> emisje spod </w:t>
      </w:r>
      <w:r w:rsidRPr="0048774E">
        <w:rPr>
          <w:rFonts w:ascii="Arial" w:hAnsi="Arial" w:cs="Arial"/>
        </w:rPr>
        <w:t xml:space="preserve">korka wlewowego z systemu załadunku </w:t>
      </w:r>
      <w:r w:rsidRPr="0048774E">
        <w:rPr>
          <w:rFonts w:ascii="Arial" w:hAnsi="Arial" w:cs="Arial"/>
        </w:rPr>
        <w:lastRenderedPageBreak/>
        <w:t xml:space="preserve">kontenerów lub beczek (E3), </w:t>
      </w:r>
      <w:r w:rsidR="006C5714" w:rsidRPr="0048774E">
        <w:rPr>
          <w:rFonts w:ascii="Arial" w:hAnsi="Arial" w:cs="Arial"/>
        </w:rPr>
        <w:t>emisje</w:t>
      </w:r>
      <w:r w:rsidR="00F065F7" w:rsidRPr="0048774E">
        <w:rPr>
          <w:rFonts w:ascii="Arial" w:hAnsi="Arial" w:cs="Arial"/>
        </w:rPr>
        <w:t xml:space="preserve"> ze stanowisk dystrybucji gotowych żywic do autocystern i kontenerów</w:t>
      </w:r>
      <w:r w:rsidR="006C5714" w:rsidRPr="0048774E">
        <w:rPr>
          <w:rFonts w:ascii="Arial" w:hAnsi="Arial" w:cs="Arial"/>
        </w:rPr>
        <w:t xml:space="preserve"> (E6)</w:t>
      </w:r>
      <w:r w:rsidRPr="0048774E">
        <w:rPr>
          <w:rFonts w:ascii="Arial" w:hAnsi="Arial" w:cs="Arial"/>
        </w:rPr>
        <w:t xml:space="preserve">, emisje z włazów dozowania </w:t>
      </w:r>
      <w:r w:rsidR="00152799" w:rsidRPr="0048774E">
        <w:rPr>
          <w:rFonts w:ascii="Arial" w:hAnsi="Arial" w:cs="Arial"/>
        </w:rPr>
        <w:t>surowców</w:t>
      </w:r>
      <w:r w:rsidRPr="0048774E">
        <w:rPr>
          <w:rFonts w:ascii="Arial" w:hAnsi="Arial" w:cs="Arial"/>
        </w:rPr>
        <w:t xml:space="preserve"> do reaktorów,</w:t>
      </w:r>
      <w:r w:rsidR="00152799" w:rsidRPr="0048774E">
        <w:rPr>
          <w:rFonts w:ascii="Arial" w:hAnsi="Arial" w:cs="Arial"/>
        </w:rPr>
        <w:br/>
      </w:r>
      <w:r w:rsidRPr="0048774E">
        <w:rPr>
          <w:rFonts w:ascii="Arial" w:hAnsi="Arial" w:cs="Arial"/>
        </w:rPr>
        <w:t xml:space="preserve">z </w:t>
      </w:r>
      <w:r w:rsidR="00152799" w:rsidRPr="0048774E">
        <w:rPr>
          <w:rFonts w:ascii="Arial" w:hAnsi="Arial" w:cs="Arial"/>
        </w:rPr>
        <w:t>kurków</w:t>
      </w:r>
      <w:r w:rsidRPr="0048774E">
        <w:rPr>
          <w:rFonts w:ascii="Arial" w:hAnsi="Arial" w:cs="Arial"/>
        </w:rPr>
        <w:t xml:space="preserve"> probierczych.</w:t>
      </w:r>
      <w:r w:rsidR="00152799" w:rsidRPr="0048774E">
        <w:rPr>
          <w:rFonts w:ascii="Arial" w:hAnsi="Arial" w:cs="Arial"/>
        </w:rPr>
        <w:t xml:space="preserve"> Zgodnie z dokumentacją wnioskową o</w:t>
      </w:r>
      <w:r w:rsidR="00D6614D" w:rsidRPr="0048774E">
        <w:rPr>
          <w:rFonts w:ascii="Arial" w:hAnsi="Arial" w:cs="Arial"/>
        </w:rPr>
        <w:t xml:space="preserve">szacowana przez prowadzącego wielkość emisji </w:t>
      </w:r>
      <w:r w:rsidR="00152799" w:rsidRPr="0048774E">
        <w:rPr>
          <w:rFonts w:ascii="Arial" w:hAnsi="Arial" w:cs="Arial"/>
        </w:rPr>
        <w:t>rozproszonych LZO</w:t>
      </w:r>
      <w:r w:rsidR="0048774E" w:rsidRPr="0048774E">
        <w:rPr>
          <w:rFonts w:ascii="Arial" w:hAnsi="Arial" w:cs="Arial"/>
        </w:rPr>
        <w:t xml:space="preserve"> </w:t>
      </w:r>
      <w:r w:rsidR="00152799" w:rsidRPr="0048774E">
        <w:rPr>
          <w:rFonts w:ascii="Arial" w:hAnsi="Arial" w:cs="Arial"/>
        </w:rPr>
        <w:t>wynosi 512,982 kg rocznie, z czego   388,677 to emisja ulotna.</w:t>
      </w:r>
      <w:r w:rsidR="0048774E" w:rsidRPr="0048774E">
        <w:rPr>
          <w:rFonts w:ascii="Arial" w:hAnsi="Arial" w:cs="Arial"/>
        </w:rPr>
        <w:t xml:space="preserve"> Emisja LZO oszacowanych jako substancje CMR 1A lub 1B nie przekracza 1 kg rocznie.</w:t>
      </w:r>
      <w:r w:rsidR="0048774E">
        <w:rPr>
          <w:rFonts w:ascii="Arial" w:hAnsi="Arial" w:cs="Arial"/>
        </w:rPr>
        <w:t xml:space="preserve"> </w:t>
      </w:r>
      <w:r w:rsidR="00D6614D" w:rsidRPr="006C5714">
        <w:rPr>
          <w:rFonts w:ascii="Arial" w:hAnsi="Arial" w:cs="Arial"/>
        </w:rPr>
        <w:t xml:space="preserve">BAT 22 Konkluzji WGC związany z monitoringiem emisji rozproszonej nie ma zastosowania. Prowadzący instalacji zobligowany jest jednak zgodnie z BAT 20 do corocznego szacowania emisji rozproszonej oraz opracowania </w:t>
      </w:r>
      <w:r w:rsidR="00902DEC">
        <w:rPr>
          <w:rFonts w:ascii="Arial" w:hAnsi="Arial" w:cs="Arial"/>
        </w:rPr>
        <w:br/>
      </w:r>
      <w:r w:rsidR="00D6614D" w:rsidRPr="006C5714">
        <w:rPr>
          <w:rFonts w:ascii="Arial" w:hAnsi="Arial" w:cs="Arial"/>
        </w:rPr>
        <w:t>i wdrożenia systemu zarządzania emisjami rozproszonymi zgodnie z BAT 19. Powyższe obowiązki uwzględniono w niniejszej decyzji.</w:t>
      </w:r>
      <w:r w:rsidR="00D6614D" w:rsidRPr="006C5714">
        <w:rPr>
          <w:rFonts w:ascii="Arial" w:hAnsi="Arial" w:cs="Arial"/>
          <w:bCs/>
        </w:rPr>
        <w:t xml:space="preserve"> </w:t>
      </w:r>
      <w:r w:rsidR="00D6614D" w:rsidRPr="006C5714">
        <w:rPr>
          <w:rFonts w:ascii="Arial" w:hAnsi="Arial" w:cs="Arial"/>
        </w:rPr>
        <w:t xml:space="preserve">Monitoring emisji niezorganizowanej uregulowany został również w Konkluzjach w odniesieniu </w:t>
      </w:r>
      <w:r w:rsidR="00902DEC">
        <w:rPr>
          <w:rFonts w:ascii="Arial" w:hAnsi="Arial" w:cs="Arial"/>
        </w:rPr>
        <w:br/>
      </w:r>
      <w:r w:rsidR="00D6614D" w:rsidRPr="006C5714">
        <w:rPr>
          <w:rFonts w:ascii="Arial" w:hAnsi="Arial" w:cs="Arial"/>
        </w:rPr>
        <w:t xml:space="preserve">do wspólnych systemów oczyszczania ścieków/gazów odlotowych i zarządzania nimi </w:t>
      </w:r>
      <w:r w:rsidR="00902DEC">
        <w:rPr>
          <w:rFonts w:ascii="Arial" w:hAnsi="Arial" w:cs="Arial"/>
        </w:rPr>
        <w:br/>
      </w:r>
      <w:r w:rsidR="00D6614D" w:rsidRPr="006C5714">
        <w:rPr>
          <w:rFonts w:ascii="Arial" w:hAnsi="Arial" w:cs="Arial"/>
        </w:rPr>
        <w:t xml:space="preserve">w sektorze chemicznym - BAT </w:t>
      </w:r>
      <w:r w:rsidR="00D6614D" w:rsidRPr="006C5714">
        <w:rPr>
          <w:rFonts w:ascii="Arial" w:hAnsi="Arial"/>
        </w:rPr>
        <w:t>5 CWW</w:t>
      </w:r>
      <w:r w:rsidR="00D6614D" w:rsidRPr="001265DA">
        <w:rPr>
          <w:rFonts w:ascii="Arial" w:hAnsi="Arial"/>
        </w:rPr>
        <w:t>.</w:t>
      </w:r>
      <w:r w:rsidR="001265DA" w:rsidRPr="001265DA">
        <w:rPr>
          <w:rFonts w:ascii="Arial" w:hAnsi="Arial" w:cs="Arial"/>
          <w:b/>
          <w:bCs/>
        </w:rPr>
        <w:t xml:space="preserve"> </w:t>
      </w:r>
      <w:r w:rsidR="001265DA" w:rsidRPr="001265DA">
        <w:rPr>
          <w:rFonts w:ascii="Arial" w:hAnsi="Arial" w:cs="Arial"/>
        </w:rPr>
        <w:t xml:space="preserve">W ramach BAT należy okresowo monitorować emisje rozproszone LZO do powietrza z istotnych źródeł, wykorzystując metody detekcji odorów (np. przy użyciu przyrządów przenośnych zgodnie z normą EN 15446) </w:t>
      </w:r>
      <w:r w:rsidR="001265DA" w:rsidRPr="001265DA">
        <w:rPr>
          <w:rFonts w:ascii="Arial" w:hAnsi="Arial" w:cs="Arial"/>
        </w:rPr>
        <w:br/>
        <w:t xml:space="preserve">w połączeniu z krzywymi korelacji w odniesieniu do kluczowego wyposażenia oraz obliczanie emisji </w:t>
      </w:r>
      <w:r w:rsidR="001265DA" w:rsidRPr="00862D5B">
        <w:rPr>
          <w:rFonts w:ascii="Arial" w:hAnsi="Arial" w:cs="Arial"/>
        </w:rPr>
        <w:t>na podstawie czynników emisji weryfikowane okresowo pomiarami (np. raz na dwa lata).</w:t>
      </w:r>
      <w:r w:rsidR="00862D5B" w:rsidRPr="00862D5B">
        <w:rPr>
          <w:rFonts w:ascii="Arial" w:hAnsi="Arial" w:cs="Arial"/>
        </w:rPr>
        <w:t xml:space="preserve"> Plastbud Sp. z o.o. w instalacji stosuje </w:t>
      </w:r>
      <w:r w:rsidR="001265DA" w:rsidRPr="00862D5B">
        <w:rPr>
          <w:rFonts w:ascii="Arial" w:hAnsi="Arial" w:cs="Arial"/>
        </w:rPr>
        <w:t>system detekcji oparów ksylenu</w:t>
      </w:r>
      <w:r w:rsidR="00862D5B" w:rsidRPr="00862D5B">
        <w:rPr>
          <w:rFonts w:ascii="Arial" w:hAnsi="Arial" w:cs="Arial"/>
        </w:rPr>
        <w:t xml:space="preserve">, </w:t>
      </w:r>
      <w:r w:rsidR="001265DA" w:rsidRPr="00862D5B">
        <w:rPr>
          <w:rFonts w:ascii="Arial" w:hAnsi="Arial" w:cs="Arial"/>
        </w:rPr>
        <w:t>system detekcji wycieków ze zbiorników magazynowych wykorzystujący czujniki oparów PCO/m oraz czujnik optyczny cieczy PCO/</w:t>
      </w:r>
      <w:proofErr w:type="spellStart"/>
      <w:r w:rsidR="001265DA" w:rsidRPr="00862D5B">
        <w:rPr>
          <w:rFonts w:ascii="Arial" w:hAnsi="Arial" w:cs="Arial"/>
        </w:rPr>
        <w:t>pts</w:t>
      </w:r>
      <w:proofErr w:type="spellEnd"/>
      <w:r w:rsidR="001265DA" w:rsidRPr="00862D5B">
        <w:rPr>
          <w:rFonts w:ascii="Arial" w:hAnsi="Arial" w:cs="Arial"/>
        </w:rPr>
        <w:t>.</w:t>
      </w:r>
      <w:r w:rsidR="00862D5B" w:rsidRPr="00862D5B">
        <w:rPr>
          <w:rFonts w:ascii="Arial" w:hAnsi="Arial" w:cs="Arial"/>
        </w:rPr>
        <w:t xml:space="preserve"> </w:t>
      </w:r>
      <w:r w:rsidR="001265DA" w:rsidRPr="00862D5B">
        <w:rPr>
          <w:rFonts w:ascii="Arial" w:hAnsi="Arial" w:cs="Arial"/>
        </w:rPr>
        <w:t xml:space="preserve">Do monitorowania emisji rozproszonych służy przenośny miernik wielogazowy </w:t>
      </w:r>
      <w:proofErr w:type="spellStart"/>
      <w:r w:rsidR="001265DA" w:rsidRPr="00862D5B">
        <w:rPr>
          <w:rFonts w:ascii="Arial" w:hAnsi="Arial" w:cs="Arial"/>
        </w:rPr>
        <w:t>MultiRAE</w:t>
      </w:r>
      <w:proofErr w:type="spellEnd"/>
      <w:r w:rsidR="001265DA" w:rsidRPr="00862D5B">
        <w:rPr>
          <w:rFonts w:ascii="Arial" w:hAnsi="Arial" w:cs="Arial"/>
        </w:rPr>
        <w:t xml:space="preserve"> Lite/ </w:t>
      </w:r>
      <w:proofErr w:type="spellStart"/>
      <w:r w:rsidR="001265DA" w:rsidRPr="00862D5B">
        <w:rPr>
          <w:rFonts w:ascii="Arial" w:hAnsi="Arial" w:cs="Arial"/>
        </w:rPr>
        <w:t>MultiRAE</w:t>
      </w:r>
      <w:proofErr w:type="spellEnd"/>
      <w:r w:rsidR="001265DA" w:rsidRPr="00862D5B">
        <w:rPr>
          <w:rFonts w:ascii="Arial" w:hAnsi="Arial" w:cs="Arial"/>
        </w:rPr>
        <w:t xml:space="preserve"> </w:t>
      </w:r>
      <w:r w:rsidR="00AE26B1">
        <w:rPr>
          <w:rFonts w:ascii="Arial" w:hAnsi="Arial" w:cs="Arial"/>
        </w:rPr>
        <w:br/>
      </w:r>
      <w:r w:rsidR="001265DA" w:rsidRPr="00862D5B">
        <w:rPr>
          <w:rFonts w:ascii="Arial" w:hAnsi="Arial" w:cs="Arial"/>
        </w:rPr>
        <w:t xml:space="preserve">z sensorem PID (detektor fotojonizacyjny) posiadający zakres pomiarowy LZO 0 - 1000 </w:t>
      </w:r>
      <w:proofErr w:type="spellStart"/>
      <w:r w:rsidR="001265DA" w:rsidRPr="00862D5B">
        <w:rPr>
          <w:rFonts w:ascii="Arial" w:hAnsi="Arial" w:cs="Arial"/>
        </w:rPr>
        <w:t>ppm</w:t>
      </w:r>
      <w:proofErr w:type="spellEnd"/>
      <w:r w:rsidR="001265DA" w:rsidRPr="00862D5B">
        <w:rPr>
          <w:rFonts w:ascii="Arial" w:hAnsi="Arial" w:cs="Arial"/>
        </w:rPr>
        <w:t>.</w:t>
      </w:r>
      <w:r w:rsidR="00862D5B">
        <w:rPr>
          <w:rFonts w:ascii="Arial" w:hAnsi="Arial" w:cs="Arial"/>
        </w:rPr>
        <w:t xml:space="preserve"> </w:t>
      </w:r>
    </w:p>
    <w:p w14:paraId="721BC70C" w14:textId="3E0DB761" w:rsidR="004852A4" w:rsidRDefault="00D6614D" w:rsidP="00563472">
      <w:pPr>
        <w:spacing w:line="276" w:lineRule="auto"/>
        <w:jc w:val="both"/>
        <w:rPr>
          <w:rFonts w:ascii="Arial" w:hAnsi="Arial" w:cs="Arial"/>
        </w:rPr>
      </w:pPr>
      <w:r w:rsidRPr="00563472">
        <w:rPr>
          <w:rFonts w:ascii="Arial" w:hAnsi="Arial" w:cs="Arial"/>
        </w:rPr>
        <w:t>W odniesieniu do emisji zorganizowanej z instalacji emitowane są</w:t>
      </w:r>
      <w:r w:rsidR="0031371E" w:rsidRPr="00563472">
        <w:rPr>
          <w:rFonts w:ascii="Arial" w:hAnsi="Arial" w:cs="Arial"/>
        </w:rPr>
        <w:t xml:space="preserve"> pyły (emitor E4) oraz dwutlenek siarki (emitor E5)</w:t>
      </w:r>
      <w:r w:rsidRPr="00563472">
        <w:rPr>
          <w:rFonts w:ascii="Arial" w:hAnsi="Arial" w:cs="Arial"/>
        </w:rPr>
        <w:t xml:space="preserve">. </w:t>
      </w:r>
      <w:r w:rsidR="0048774E" w:rsidRPr="00563472">
        <w:rPr>
          <w:rFonts w:ascii="Arial" w:hAnsi="Arial" w:cs="Arial"/>
        </w:rPr>
        <w:t xml:space="preserve">Bat 14 </w:t>
      </w:r>
      <w:r w:rsidR="00862D5B">
        <w:rPr>
          <w:rFonts w:ascii="Arial" w:hAnsi="Arial" w:cs="Arial"/>
        </w:rPr>
        <w:t xml:space="preserve">CWG </w:t>
      </w:r>
      <w:r w:rsidR="0048774E" w:rsidRPr="00563472">
        <w:rPr>
          <w:rFonts w:ascii="Arial" w:hAnsi="Arial" w:cs="Arial"/>
        </w:rPr>
        <w:t xml:space="preserve">wskazuje graniczne wielkości emisji </w:t>
      </w:r>
      <w:r w:rsidR="00862D5B">
        <w:rPr>
          <w:rFonts w:ascii="Arial" w:hAnsi="Arial" w:cs="Arial"/>
        </w:rPr>
        <w:br/>
      </w:r>
      <w:r w:rsidR="0048774E" w:rsidRPr="00563472">
        <w:rPr>
          <w:rFonts w:ascii="Arial" w:hAnsi="Arial" w:cs="Arial"/>
        </w:rPr>
        <w:t xml:space="preserve">w odniesieniu do </w:t>
      </w:r>
      <w:r w:rsidR="00563472" w:rsidRPr="00563472">
        <w:rPr>
          <w:rFonts w:ascii="Arial" w:hAnsi="Arial" w:cs="Arial"/>
        </w:rPr>
        <w:t>pyłu w przedziale &lt;1-5 mg/Nm</w:t>
      </w:r>
      <w:r w:rsidR="00563472" w:rsidRPr="00563472">
        <w:rPr>
          <w:rFonts w:ascii="Arial" w:hAnsi="Arial" w:cs="Arial"/>
          <w:vertAlign w:val="superscript"/>
        </w:rPr>
        <w:t>3</w:t>
      </w:r>
      <w:r w:rsidR="00563472">
        <w:rPr>
          <w:rFonts w:ascii="Arial" w:hAnsi="Arial" w:cs="Arial"/>
        </w:rPr>
        <w:t xml:space="preserve">. Zgodnie z przypisem </w:t>
      </w:r>
      <w:r w:rsidR="00563472" w:rsidRPr="00563472">
        <w:rPr>
          <w:rFonts w:ascii="Arial" w:hAnsi="Arial" w:cs="Arial"/>
          <w:vertAlign w:val="superscript"/>
        </w:rPr>
        <w:t>(2)</w:t>
      </w:r>
      <w:r w:rsidR="00563472">
        <w:rPr>
          <w:rFonts w:ascii="Arial" w:hAnsi="Arial" w:cs="Arial"/>
        </w:rPr>
        <w:t xml:space="preserve"> BAT-AEL nie ma zastosowania do niewielkich emisji (tj. gdy przepływ masowy wynosi poniżej 50 g/h), jeżeli w pyle nie zidentyfikowano żadnych substancji CMR.</w:t>
      </w:r>
      <w:r w:rsidR="00C45ADA">
        <w:rPr>
          <w:rFonts w:ascii="Arial" w:hAnsi="Arial" w:cs="Arial"/>
        </w:rPr>
        <w:t xml:space="preserve"> Emisja pyłu </w:t>
      </w:r>
      <w:r w:rsidR="00AE26B1">
        <w:rPr>
          <w:rFonts w:ascii="Arial" w:hAnsi="Arial" w:cs="Arial"/>
        </w:rPr>
        <w:br/>
      </w:r>
      <w:r w:rsidR="00C45ADA">
        <w:rPr>
          <w:rFonts w:ascii="Arial" w:hAnsi="Arial" w:cs="Arial"/>
        </w:rPr>
        <w:t>z procesu zasypu surowców sypkich oscyluje na poziomie 4 g/h, nie zawiera substancji CMR zatem określone poziomy emisji nie obejmują przedmiotowej instalacji.</w:t>
      </w:r>
    </w:p>
    <w:p w14:paraId="57D764B5" w14:textId="7410D31C" w:rsidR="00C45ADA" w:rsidRDefault="004852A4" w:rsidP="00563472">
      <w:pPr>
        <w:spacing w:line="276" w:lineRule="auto"/>
        <w:jc w:val="both"/>
        <w:rPr>
          <w:rFonts w:ascii="Arial" w:hAnsi="Arial" w:cs="Arial"/>
        </w:rPr>
      </w:pPr>
      <w:r>
        <w:rPr>
          <w:rFonts w:ascii="Arial" w:hAnsi="Arial" w:cs="Arial"/>
        </w:rPr>
        <w:t>N</w:t>
      </w:r>
      <w:r w:rsidR="00C45ADA">
        <w:rPr>
          <w:rFonts w:ascii="Arial" w:hAnsi="Arial" w:cs="Arial"/>
        </w:rPr>
        <w:t xml:space="preserve">ie ma </w:t>
      </w:r>
      <w:r>
        <w:rPr>
          <w:rFonts w:ascii="Arial" w:hAnsi="Arial" w:cs="Arial"/>
        </w:rPr>
        <w:t>również za</w:t>
      </w:r>
      <w:r w:rsidR="00C45ADA">
        <w:rPr>
          <w:rFonts w:ascii="Arial" w:hAnsi="Arial" w:cs="Arial"/>
        </w:rPr>
        <w:t>stosowania BAT-AE</w:t>
      </w:r>
      <w:r>
        <w:rPr>
          <w:rFonts w:ascii="Arial" w:hAnsi="Arial" w:cs="Arial"/>
        </w:rPr>
        <w:t xml:space="preserve">L </w:t>
      </w:r>
      <w:r w:rsidR="00C45ADA">
        <w:rPr>
          <w:rFonts w:ascii="Arial" w:hAnsi="Arial" w:cs="Arial"/>
        </w:rPr>
        <w:t>dla tlenku siarki o którym mowa w BAT 18</w:t>
      </w:r>
      <w:r w:rsidR="00862D5B">
        <w:rPr>
          <w:rFonts w:ascii="Arial" w:hAnsi="Arial" w:cs="Arial"/>
        </w:rPr>
        <w:t xml:space="preserve"> WGC</w:t>
      </w:r>
      <w:r>
        <w:rPr>
          <w:rFonts w:ascii="Arial" w:hAnsi="Arial" w:cs="Arial"/>
        </w:rPr>
        <w:t>, z uwagi na jego niewielką emisję, przepływ masowy emisji tlenku siarki na poziomie ok. 125 kg/h (zwolnienie z BAT-AEL dla przepływów poniżej 500 kg/h).</w:t>
      </w:r>
    </w:p>
    <w:p w14:paraId="7684A524" w14:textId="12C4D9FF" w:rsidR="00BD7E5B" w:rsidRPr="00BD7E5B" w:rsidRDefault="00D6614D" w:rsidP="004852A4">
      <w:pPr>
        <w:spacing w:line="276" w:lineRule="auto"/>
        <w:jc w:val="both"/>
        <w:rPr>
          <w:rFonts w:ascii="Arial" w:hAnsi="Arial" w:cs="Arial"/>
        </w:rPr>
      </w:pPr>
      <w:r w:rsidRPr="00BD7E5B">
        <w:rPr>
          <w:rFonts w:ascii="Arial" w:hAnsi="Arial" w:cs="Arial"/>
        </w:rPr>
        <w:t>W pkt.</w:t>
      </w:r>
      <w:r w:rsidRPr="00BD7E5B">
        <w:rPr>
          <w:rFonts w:ascii="Arial" w:hAnsi="Arial" w:cs="Arial"/>
          <w:b/>
          <w:bCs/>
        </w:rPr>
        <w:t xml:space="preserve"> VI.2.3 </w:t>
      </w:r>
      <w:r w:rsidRPr="00BD7E5B">
        <w:rPr>
          <w:rFonts w:ascii="Arial" w:hAnsi="Arial" w:cs="Arial"/>
        </w:rPr>
        <w:t xml:space="preserve">dostosowano zakres i częstotliwość prowadzenia monitoringu emisji do powietrza do wymogów Konkluzji. Zgodnie z BAT 8 WGC określono częstotliwość pomiarów </w:t>
      </w:r>
      <w:r w:rsidR="00BD7E5B" w:rsidRPr="00BD7E5B">
        <w:rPr>
          <w:rFonts w:ascii="Arial" w:hAnsi="Arial" w:cs="Arial"/>
        </w:rPr>
        <w:t xml:space="preserve">dla pyłu ogółem, pyłu PM 10 i pyłu PM 2,5 </w:t>
      </w:r>
      <w:r w:rsidRPr="00BD7E5B">
        <w:rPr>
          <w:rFonts w:ascii="Arial" w:hAnsi="Arial" w:cs="Arial"/>
        </w:rPr>
        <w:t xml:space="preserve">w wymiarze co najmniej raz na </w:t>
      </w:r>
      <w:r w:rsidR="00BD7E5B" w:rsidRPr="00BD7E5B">
        <w:rPr>
          <w:rFonts w:ascii="Arial" w:hAnsi="Arial" w:cs="Arial"/>
        </w:rPr>
        <w:t>rok oraz tlenku siatki (SO</w:t>
      </w:r>
      <w:r w:rsidR="00BD7E5B" w:rsidRPr="00BD7E5B">
        <w:rPr>
          <w:rFonts w:ascii="Arial" w:hAnsi="Arial" w:cs="Arial"/>
          <w:vertAlign w:val="subscript"/>
        </w:rPr>
        <w:t>2</w:t>
      </w:r>
      <w:r w:rsidR="00BD7E5B" w:rsidRPr="00BD7E5B">
        <w:rPr>
          <w:rFonts w:ascii="Arial" w:hAnsi="Arial" w:cs="Arial"/>
        </w:rPr>
        <w:t xml:space="preserve">) co najmniej raz na </w:t>
      </w:r>
      <w:r w:rsidR="004852A4">
        <w:rPr>
          <w:rFonts w:ascii="Arial" w:hAnsi="Arial" w:cs="Arial"/>
        </w:rPr>
        <w:t>pół roku.</w:t>
      </w:r>
    </w:p>
    <w:p w14:paraId="6EE65F2A" w14:textId="77777777" w:rsidR="00D6614D" w:rsidRPr="00D6614D" w:rsidRDefault="00D6614D" w:rsidP="00D6614D">
      <w:pPr>
        <w:spacing w:line="276" w:lineRule="auto"/>
        <w:jc w:val="both"/>
        <w:rPr>
          <w:rFonts w:ascii="Arial" w:hAnsi="Arial" w:cs="Arial"/>
          <w:color w:val="C00000"/>
        </w:rPr>
      </w:pPr>
      <w:r w:rsidRPr="00017290">
        <w:rPr>
          <w:rFonts w:ascii="Arial" w:hAnsi="Arial" w:cs="Arial"/>
        </w:rPr>
        <w:t xml:space="preserve">Ponadto zgodnie z wymogami Konkluzji WGC oraz CWW, aby poprawić ogólną efektywność środowiskową, w ramach BAT należy opracować i wdrożyć system zarządzania środowiskowego zawierający wszystkie elementy wymienione w BAT 1. </w:t>
      </w:r>
    </w:p>
    <w:p w14:paraId="51DF894F" w14:textId="77777777" w:rsidR="00D6614D" w:rsidRPr="00BD7E5B" w:rsidRDefault="00D6614D" w:rsidP="00D6614D">
      <w:pPr>
        <w:spacing w:before="120" w:after="120"/>
        <w:jc w:val="both"/>
        <w:rPr>
          <w:rFonts w:ascii="Arial" w:hAnsi="Arial" w:cs="Arial"/>
        </w:rPr>
      </w:pPr>
      <w:r w:rsidRPr="00BD7E5B">
        <w:rPr>
          <w:rFonts w:ascii="Arial" w:hAnsi="Arial" w:cs="Arial"/>
        </w:rPr>
        <w:t>Szczegółową analizę spełnienia wymogów Konkluzji przedstawiono w poniższej tabeli:</w:t>
      </w:r>
    </w:p>
    <w:tbl>
      <w:tblPr>
        <w:tblStyle w:val="Tabela-Siatka10"/>
        <w:tblW w:w="5476" w:type="pct"/>
        <w:tblLayout w:type="fixed"/>
        <w:tblLook w:val="01E0" w:firstRow="1" w:lastRow="1" w:firstColumn="1" w:lastColumn="1" w:noHBand="0" w:noVBand="0"/>
        <w:tblCaption w:val="Tabela w zakresie spełnienia wymogów BAT."/>
        <w:tblDescription w:val="Tabela zawiera dzielone i zagnieżdżone komórki.&#10;W tabeli dokonano porównania wymogów BAT z technikami stosowanymi w instalacji Plastbud sp. zo.o."/>
      </w:tblPr>
      <w:tblGrid>
        <w:gridCol w:w="4816"/>
        <w:gridCol w:w="5109"/>
      </w:tblGrid>
      <w:tr w:rsidR="0036411E" w:rsidRPr="0036411E" w14:paraId="28AA641C" w14:textId="77777777" w:rsidTr="00755ADF">
        <w:trPr>
          <w:trHeight w:val="218"/>
          <w:tblHeader/>
        </w:trPr>
        <w:tc>
          <w:tcPr>
            <w:tcW w:w="2426" w:type="pct"/>
          </w:tcPr>
          <w:p w14:paraId="7B88A17D" w14:textId="77777777" w:rsidR="0036411E" w:rsidRPr="00573FDD" w:rsidRDefault="0036411E" w:rsidP="00573FDD">
            <w:pPr>
              <w:jc w:val="center"/>
              <w:rPr>
                <w:rFonts w:ascii="Arial" w:hAnsi="Arial" w:cs="Arial"/>
                <w:b/>
                <w:bCs/>
                <w:sz w:val="18"/>
                <w:szCs w:val="18"/>
              </w:rPr>
            </w:pPr>
            <w:r w:rsidRPr="00573FDD">
              <w:rPr>
                <w:rFonts w:ascii="Arial" w:hAnsi="Arial" w:cs="Arial"/>
                <w:b/>
                <w:bCs/>
                <w:sz w:val="18"/>
                <w:szCs w:val="18"/>
              </w:rPr>
              <w:lastRenderedPageBreak/>
              <w:t>Wymogi Konkluzji</w:t>
            </w:r>
          </w:p>
        </w:tc>
        <w:tc>
          <w:tcPr>
            <w:tcW w:w="2574" w:type="pct"/>
          </w:tcPr>
          <w:p w14:paraId="43A83FF5" w14:textId="66543B85" w:rsidR="0036411E" w:rsidRPr="00573FDD" w:rsidRDefault="0036411E" w:rsidP="00573FDD">
            <w:pPr>
              <w:jc w:val="center"/>
              <w:rPr>
                <w:rFonts w:ascii="Arial" w:hAnsi="Arial" w:cs="Arial"/>
                <w:b/>
                <w:bCs/>
                <w:sz w:val="18"/>
                <w:szCs w:val="18"/>
              </w:rPr>
            </w:pPr>
            <w:r w:rsidRPr="00573FDD">
              <w:rPr>
                <w:rFonts w:ascii="Arial" w:hAnsi="Arial" w:cs="Arial"/>
                <w:b/>
                <w:bCs/>
                <w:sz w:val="18"/>
                <w:szCs w:val="18"/>
              </w:rPr>
              <w:t xml:space="preserve">Techniki stosowane w </w:t>
            </w:r>
            <w:r w:rsidR="00BD7E5B" w:rsidRPr="00573FDD">
              <w:rPr>
                <w:rFonts w:ascii="Arial" w:hAnsi="Arial" w:cs="Arial"/>
                <w:b/>
                <w:bCs/>
                <w:sz w:val="18"/>
                <w:szCs w:val="18"/>
              </w:rPr>
              <w:t>Plastbud Sp. z</w:t>
            </w:r>
            <w:r w:rsidR="00017290" w:rsidRPr="00573FDD">
              <w:rPr>
                <w:rFonts w:ascii="Arial" w:hAnsi="Arial" w:cs="Arial"/>
                <w:b/>
                <w:bCs/>
                <w:sz w:val="18"/>
                <w:szCs w:val="18"/>
              </w:rPr>
              <w:t xml:space="preserve"> </w:t>
            </w:r>
            <w:r w:rsidR="00BD7E5B" w:rsidRPr="00573FDD">
              <w:rPr>
                <w:rFonts w:ascii="Arial" w:hAnsi="Arial" w:cs="Arial"/>
                <w:b/>
                <w:bCs/>
                <w:sz w:val="18"/>
                <w:szCs w:val="18"/>
              </w:rPr>
              <w:t>o.o.</w:t>
            </w:r>
          </w:p>
        </w:tc>
      </w:tr>
      <w:tr w:rsidR="0036411E" w:rsidRPr="0036411E" w14:paraId="4B951C6E" w14:textId="77777777" w:rsidTr="00755ADF">
        <w:trPr>
          <w:trHeight w:val="20"/>
        </w:trPr>
        <w:tc>
          <w:tcPr>
            <w:tcW w:w="5000" w:type="pct"/>
            <w:gridSpan w:val="2"/>
          </w:tcPr>
          <w:p w14:paraId="2BCF524D" w14:textId="77777777" w:rsidR="0036411E" w:rsidRPr="0036411E" w:rsidRDefault="0036411E" w:rsidP="00573FDD">
            <w:pPr>
              <w:rPr>
                <w:rFonts w:ascii="Arial" w:hAnsi="Arial" w:cs="Arial"/>
                <w:b/>
                <w:bCs/>
                <w:sz w:val="18"/>
                <w:szCs w:val="18"/>
              </w:rPr>
            </w:pPr>
            <w:r w:rsidRPr="0036411E">
              <w:rPr>
                <w:rFonts w:ascii="Arial" w:hAnsi="Arial" w:cs="Arial"/>
                <w:b/>
                <w:bCs/>
                <w:sz w:val="18"/>
                <w:szCs w:val="18"/>
              </w:rPr>
              <w:t>- w odniesieniu do wspólnych systemów gospodarowania gazami odlotowymi i oczyszczania gazów odlotowych w sektorze chemicznym (WGC)</w:t>
            </w:r>
          </w:p>
        </w:tc>
      </w:tr>
      <w:tr w:rsidR="0036411E" w:rsidRPr="0036411E" w14:paraId="0B06AAFC" w14:textId="77777777" w:rsidTr="00755ADF">
        <w:trPr>
          <w:trHeight w:val="20"/>
        </w:trPr>
        <w:tc>
          <w:tcPr>
            <w:tcW w:w="2426" w:type="pct"/>
          </w:tcPr>
          <w:p w14:paraId="3270743D" w14:textId="77777777" w:rsidR="0036411E" w:rsidRPr="0036411E" w:rsidRDefault="0036411E" w:rsidP="0036411E">
            <w:pPr>
              <w:jc w:val="both"/>
              <w:rPr>
                <w:rFonts w:ascii="Arial" w:hAnsi="Arial" w:cs="Arial"/>
                <w:sz w:val="18"/>
                <w:szCs w:val="18"/>
              </w:rPr>
            </w:pPr>
            <w:r w:rsidRPr="0036411E">
              <w:rPr>
                <w:rFonts w:ascii="Arial" w:hAnsi="Arial" w:cs="Arial"/>
                <w:b/>
                <w:bCs/>
                <w:sz w:val="18"/>
                <w:szCs w:val="18"/>
              </w:rPr>
              <w:t>BAT 1</w:t>
            </w:r>
            <w:r w:rsidRPr="0036411E">
              <w:rPr>
                <w:rFonts w:ascii="Arial" w:hAnsi="Arial" w:cs="Arial"/>
                <w:sz w:val="18"/>
                <w:szCs w:val="18"/>
              </w:rPr>
              <w:t>. Aby poprawić ogólną efektywność środowiskową, w ramach BAT należy opracować i wdrożyć system zarządzania środowiskowego zawierający wszystkie następujące cechy:</w:t>
            </w:r>
          </w:p>
          <w:p w14:paraId="1F281E8E"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(i) zaangażowanie, przywództwo i odpowiedzialność kierownictwa, w tym kadry kierowniczej najwyższego szczebla, za wdrożenie skutecznego EMS;</w:t>
            </w:r>
          </w:p>
          <w:p w14:paraId="6128F19E"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(ii) analizę obejmującą określenie kontekstu organizacji, określenie potrzeb i oczekiwań zainteresowanych stron, określenie cech instalacji, które wiążą się z możliwym ryzykiem dla środowiska (lub zdrowia ludzkiego), jak również mających zastosowanie wymogów prawnych dotyczących środowiska;</w:t>
            </w:r>
          </w:p>
          <w:p w14:paraId="7ACA37E6"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(iii) opracowanie polityki ochrony środowiska, która obejmuje ciągłą poprawę efektywności środowiskowej instalacji;</w:t>
            </w:r>
          </w:p>
          <w:p w14:paraId="3ACF7C46"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 xml:space="preserve">(iv) określenie celów i wskaźników efektywności </w:t>
            </w:r>
            <w:r w:rsidRPr="0036411E">
              <w:rPr>
                <w:rFonts w:ascii="Arial" w:hAnsi="Arial" w:cs="Arial"/>
                <w:sz w:val="18"/>
                <w:szCs w:val="18"/>
              </w:rPr>
              <w:br/>
              <w:t>w odniesieniu do znaczących aspektów środowiskowych, w tym zagwarantowanie zgodności z mającymi zastosowanie wymogami prawnymi;</w:t>
            </w:r>
          </w:p>
          <w:p w14:paraId="44DF5DE0"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 xml:space="preserve">(v) planowanie i wdrażanie niezbędnych procedur i działań (w tym w razie potrzeby działań naprawczych </w:t>
            </w:r>
            <w:r w:rsidRPr="0036411E">
              <w:rPr>
                <w:rFonts w:ascii="Arial" w:hAnsi="Arial" w:cs="Arial"/>
                <w:sz w:val="18"/>
                <w:szCs w:val="18"/>
              </w:rPr>
              <w:br/>
              <w:t xml:space="preserve">i zapobiegawczych), aby osiągnąć cele środowiskowe </w:t>
            </w:r>
            <w:r w:rsidRPr="0036411E">
              <w:rPr>
                <w:rFonts w:ascii="Arial" w:hAnsi="Arial" w:cs="Arial"/>
                <w:sz w:val="18"/>
                <w:szCs w:val="18"/>
              </w:rPr>
              <w:br/>
              <w:t>i uniknąć ryzyka środowiskowego;</w:t>
            </w:r>
          </w:p>
          <w:p w14:paraId="4821290D"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(vi) określenie struktur, ról i obowiązków w odniesieniu do aspektów i celów środowiskowych oraz zapewnienie niezbędnych zasobów finansowych i ludzkich;</w:t>
            </w:r>
          </w:p>
          <w:p w14:paraId="3B30A6EC"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(vii) zapewnienie niezbędnych kompetencji i świadomości pracowników, których praca może mieć wpływ na efektywność środowiskową danej instalacji (np. przez przekazywanie informacji i szkolenia);</w:t>
            </w:r>
          </w:p>
          <w:p w14:paraId="54808559"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(viii) komunikację wewnętrzną i zewnętrzną;</w:t>
            </w:r>
          </w:p>
          <w:p w14:paraId="61888A76"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(ix) wspieranie zaangażowania pracowników w dobre praktyki zarządzania środowiskowego;</w:t>
            </w:r>
          </w:p>
          <w:p w14:paraId="4E34B69F"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(x) opracowanie i stosowanie podręcznika zarządzania oraz pisemnych procedur w celu kontroli działalności o znaczącym wpływie na środowisko, jak również odpowiednich zapisów;</w:t>
            </w:r>
          </w:p>
          <w:p w14:paraId="574EBEDD"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(xi) skuteczne planowanie operacyjne i kontrolę procesu;</w:t>
            </w:r>
          </w:p>
          <w:p w14:paraId="02FCFA9B"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(xii) wdrożenie odpowiednich programów konserwacji;</w:t>
            </w:r>
          </w:p>
          <w:p w14:paraId="3E26C960"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(xiii) protokoły gotowości i reagowania na wypadek sytuacji wyjątkowej, w tym zapobieganie niekorzystnemu oddziaływaniu (na środowisko) sytuacji wyjątkowych lub ograniczanie ich negatywnych skutków;</w:t>
            </w:r>
          </w:p>
          <w:p w14:paraId="71084323"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(xiv) w przypadku (ponownego) zaprojektowania (nowej) instalacji lub jej części, uwzględnienie jej wpływu na środowisko w trakcie użytkowania, co obejmuje budowę, konserwację, eksploatację i likwidację;</w:t>
            </w:r>
          </w:p>
          <w:p w14:paraId="65048FB2" w14:textId="2604FDC0" w:rsidR="0036411E" w:rsidRPr="0036411E" w:rsidRDefault="0036411E" w:rsidP="0036411E">
            <w:pPr>
              <w:jc w:val="both"/>
              <w:rPr>
                <w:rFonts w:ascii="Arial" w:hAnsi="Arial" w:cs="Arial"/>
                <w:sz w:val="18"/>
                <w:szCs w:val="18"/>
              </w:rPr>
            </w:pPr>
            <w:r w:rsidRPr="0036411E">
              <w:rPr>
                <w:rFonts w:ascii="Arial" w:hAnsi="Arial" w:cs="Arial"/>
                <w:sz w:val="18"/>
                <w:szCs w:val="18"/>
              </w:rPr>
              <w:t xml:space="preserve">(xv) wdrożenie programu monitorowania i pomiarów; </w:t>
            </w:r>
            <w:r w:rsidRPr="0036411E">
              <w:rPr>
                <w:rFonts w:ascii="Arial" w:hAnsi="Arial" w:cs="Arial"/>
                <w:sz w:val="18"/>
                <w:szCs w:val="18"/>
              </w:rPr>
              <w:br/>
              <w:t xml:space="preserve">w razie potrzeby informacje można znaleźć </w:t>
            </w:r>
            <w:r w:rsidR="00372320">
              <w:rPr>
                <w:rFonts w:ascii="Arial" w:hAnsi="Arial" w:cs="Arial"/>
                <w:sz w:val="18"/>
                <w:szCs w:val="18"/>
              </w:rPr>
              <w:br/>
            </w:r>
            <w:r w:rsidRPr="0036411E">
              <w:rPr>
                <w:rFonts w:ascii="Arial" w:hAnsi="Arial" w:cs="Arial"/>
                <w:sz w:val="18"/>
                <w:szCs w:val="18"/>
              </w:rPr>
              <w:t>w sprawozdaniu referencyjnym dotyczącym monitorowania emisji do powietrza i wody z instalacji stacjonarnych;</w:t>
            </w:r>
          </w:p>
          <w:p w14:paraId="7B0994C6"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(xvi) regularne stosowanie sektorowej analizy porównawczej;</w:t>
            </w:r>
          </w:p>
          <w:p w14:paraId="399D6C76"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 xml:space="preserve">(xvii) okresowe niezależne (na tyle, na ile to możliwe) audyty wewnętrzne i okresowe niezależne audyty zewnętrzne w celu oceny efektywności środowiskowej </w:t>
            </w:r>
            <w:r w:rsidRPr="0036411E">
              <w:rPr>
                <w:rFonts w:ascii="Arial" w:hAnsi="Arial" w:cs="Arial"/>
                <w:sz w:val="18"/>
                <w:szCs w:val="18"/>
              </w:rPr>
              <w:br/>
              <w:t xml:space="preserve">i ustalenia, czy EMS jest zgodny z zaplanowanymi rozwiązaniami i czy odpowiednio go wdrożono </w:t>
            </w:r>
            <w:r w:rsidRPr="0036411E">
              <w:rPr>
                <w:rFonts w:ascii="Arial" w:hAnsi="Arial" w:cs="Arial"/>
                <w:sz w:val="18"/>
                <w:szCs w:val="18"/>
              </w:rPr>
              <w:br/>
              <w:t>i utrzymywano;</w:t>
            </w:r>
          </w:p>
          <w:p w14:paraId="6756C082"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 xml:space="preserve">(xviii) ocenę przyczyn niezgodności, wdrażanie działań naprawczych w odpowiedzi na przypadki niezgodności, </w:t>
            </w:r>
            <w:r w:rsidRPr="0036411E">
              <w:rPr>
                <w:rFonts w:ascii="Arial" w:hAnsi="Arial" w:cs="Arial"/>
                <w:sz w:val="18"/>
                <w:szCs w:val="18"/>
              </w:rPr>
              <w:lastRenderedPageBreak/>
              <w:t>przegląd skuteczności działań naprawczych oraz ustalenie, czy podobne niezgodności istnieją lub mogą potencjalnie wystąpić;</w:t>
            </w:r>
          </w:p>
          <w:p w14:paraId="06242CAC"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(xix) okresowy przegląd EMS przeprowadzany przez kadrę kierowniczą najwyższego szczebla pod kątem jego stałej przydatności, adekwatności i skuteczności;</w:t>
            </w:r>
          </w:p>
          <w:p w14:paraId="34D2761C"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(xx) monitorowanie i uwzględnianie rozwoju czystszych technik.</w:t>
            </w:r>
          </w:p>
          <w:p w14:paraId="0909EFC9" w14:textId="77777777" w:rsidR="0036411E" w:rsidRPr="0036411E" w:rsidRDefault="0036411E" w:rsidP="0036411E">
            <w:pPr>
              <w:jc w:val="both"/>
              <w:rPr>
                <w:rFonts w:ascii="Arial" w:hAnsi="Arial" w:cs="Arial"/>
                <w:sz w:val="18"/>
                <w:szCs w:val="18"/>
              </w:rPr>
            </w:pPr>
          </w:p>
          <w:p w14:paraId="5D409CCD"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Szczególnie w przypadku sektora chemicznego w ramach BAT należy również uwzględnić w EMS następujące elementy:</w:t>
            </w:r>
          </w:p>
          <w:p w14:paraId="12CC59D0"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(xxi) wykaz emisji zorganizowanych i rozproszonych do powietrza (zob. BAT 2);</w:t>
            </w:r>
          </w:p>
          <w:p w14:paraId="449E4546"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(xxii) plan zarządzania w warunkach innych niż normalne warunki eksploatacji w zakresie emisji do powietrza (zob. BAT 3)</w:t>
            </w:r>
          </w:p>
          <w:p w14:paraId="06D45790"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(xxiii) zintegrowaną strategię zarządzania gazami odlotowymi i ich oczyszczania w odniesieniu do emisji zorganizowanych do powietrza (zob. BAT 4);</w:t>
            </w:r>
          </w:p>
          <w:p w14:paraId="1B2FED95"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(xxiv) system zarządzania emisjami rozproszonymi LZO do powietrza (zob. BAT 19);</w:t>
            </w:r>
          </w:p>
          <w:p w14:paraId="18BA1E6F"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(xxv)system zarządzania chemikaliami obejmujący wykaz substancji stwarzających zagrożenie i substancji stanowiących bardzo duże zagrożenie, wykorzystywanych w procesie lub procesach; potencjał zastąpienia substancji wymienionych w tym wykazie, ze szczególnym uwzględnieniem substancji innych niż surowce, analizuje się okresowo (np. co roku) w celu zidentyfikowania ewentualnych nowych dostępnych i bezpieczniejszych rozwiązań alternatywnych, które nie mają wpływu na środowisko lub mają mniejszy wpływ na środowisko.</w:t>
            </w:r>
          </w:p>
        </w:tc>
        <w:tc>
          <w:tcPr>
            <w:tcW w:w="2574" w:type="pct"/>
          </w:tcPr>
          <w:p w14:paraId="32806090" w14:textId="4185FDA0" w:rsidR="0036411E" w:rsidRPr="00D9182F" w:rsidRDefault="0036411E" w:rsidP="0036411E">
            <w:pPr>
              <w:jc w:val="both"/>
              <w:rPr>
                <w:rFonts w:ascii="Arial" w:hAnsi="Arial" w:cs="Arial"/>
                <w:sz w:val="18"/>
                <w:szCs w:val="18"/>
              </w:rPr>
            </w:pPr>
            <w:r w:rsidRPr="00D9182F">
              <w:rPr>
                <w:rFonts w:ascii="Arial" w:hAnsi="Arial" w:cs="Arial"/>
                <w:sz w:val="18"/>
                <w:szCs w:val="18"/>
              </w:rPr>
              <w:lastRenderedPageBreak/>
              <w:t>Spółka nie posiada wdrożonego systemu zarządzania środowiskowego, lecz realizuje w części jego elementy.</w:t>
            </w:r>
          </w:p>
          <w:p w14:paraId="02053534" w14:textId="38B83ED7" w:rsidR="0036411E" w:rsidRPr="00D9182F" w:rsidRDefault="0036411E" w:rsidP="0036411E">
            <w:pPr>
              <w:jc w:val="both"/>
              <w:rPr>
                <w:rFonts w:ascii="Arial" w:hAnsi="Arial" w:cs="Arial"/>
                <w:sz w:val="18"/>
                <w:szCs w:val="18"/>
              </w:rPr>
            </w:pPr>
            <w:r w:rsidRPr="00D9182F">
              <w:rPr>
                <w:rFonts w:ascii="Arial" w:hAnsi="Arial" w:cs="Arial"/>
                <w:sz w:val="18"/>
                <w:szCs w:val="18"/>
              </w:rPr>
              <w:t>Prowadzący instalację opracował i wdrożył procedury związane z gotowością i reagowaniem na sytuacje awaryjne opisane w następujących dokumentach:</w:t>
            </w:r>
          </w:p>
          <w:p w14:paraId="1CD6CAE8" w14:textId="1DC54A2F" w:rsidR="0036411E" w:rsidRPr="00D9182F" w:rsidRDefault="0036411E" w:rsidP="0036411E">
            <w:pPr>
              <w:pStyle w:val="Akapitzlist"/>
              <w:numPr>
                <w:ilvl w:val="0"/>
                <w:numId w:val="40"/>
              </w:numPr>
              <w:tabs>
                <w:tab w:val="left" w:pos="355"/>
              </w:tabs>
              <w:ind w:left="0" w:firstLine="0"/>
              <w:jc w:val="both"/>
              <w:rPr>
                <w:rFonts w:ascii="Arial" w:hAnsi="Arial" w:cs="Arial"/>
                <w:sz w:val="18"/>
                <w:szCs w:val="18"/>
              </w:rPr>
            </w:pPr>
            <w:r w:rsidRPr="00D9182F">
              <w:rPr>
                <w:rFonts w:ascii="Arial" w:hAnsi="Arial" w:cs="Arial"/>
                <w:sz w:val="18"/>
                <w:szCs w:val="18"/>
              </w:rPr>
              <w:t>”</w:t>
            </w:r>
            <w:r w:rsidR="004A203D" w:rsidRPr="00D9182F">
              <w:rPr>
                <w:rFonts w:ascii="Arial" w:hAnsi="Arial" w:cs="Arial"/>
                <w:sz w:val="18"/>
                <w:szCs w:val="18"/>
              </w:rPr>
              <w:t>W</w:t>
            </w:r>
            <w:r w:rsidRPr="00D9182F">
              <w:rPr>
                <w:rFonts w:ascii="Arial" w:hAnsi="Arial" w:cs="Arial"/>
                <w:sz w:val="18"/>
                <w:szCs w:val="18"/>
              </w:rPr>
              <w:t>ydziałowa instrukcja postępowania na wypadek sytuacji awaryjnych” określająca sposób postepowania na wypadek wycieków, postępowania na wypadek pożaru/wybuchu</w:t>
            </w:r>
            <w:r w:rsidR="004A203D" w:rsidRPr="00D9182F">
              <w:rPr>
                <w:rFonts w:ascii="Arial" w:hAnsi="Arial" w:cs="Arial"/>
                <w:sz w:val="18"/>
                <w:szCs w:val="18"/>
              </w:rPr>
              <w:t>,</w:t>
            </w:r>
          </w:p>
          <w:p w14:paraId="7732F6E7" w14:textId="1E4D046A" w:rsidR="0036411E" w:rsidRPr="00D9182F" w:rsidRDefault="0036411E" w:rsidP="0036411E">
            <w:pPr>
              <w:pStyle w:val="Akapitzlist"/>
              <w:numPr>
                <w:ilvl w:val="0"/>
                <w:numId w:val="40"/>
              </w:numPr>
              <w:tabs>
                <w:tab w:val="left" w:pos="355"/>
              </w:tabs>
              <w:ind w:left="0" w:firstLine="0"/>
              <w:jc w:val="both"/>
              <w:rPr>
                <w:rFonts w:ascii="Arial" w:hAnsi="Arial" w:cs="Arial"/>
                <w:sz w:val="18"/>
                <w:szCs w:val="18"/>
              </w:rPr>
            </w:pPr>
            <w:r w:rsidRPr="00D9182F">
              <w:rPr>
                <w:rFonts w:ascii="Arial" w:hAnsi="Arial" w:cs="Arial"/>
                <w:sz w:val="18"/>
                <w:szCs w:val="18"/>
              </w:rPr>
              <w:t xml:space="preserve">Instrukcja eksploatacji dla systemów sygnalizacji wycieku ze zbiorników do paliw ciekłych w bazie magazynowej </w:t>
            </w:r>
            <w:r w:rsidR="004A203D" w:rsidRPr="00D9182F">
              <w:rPr>
                <w:rFonts w:ascii="Arial" w:hAnsi="Arial" w:cs="Arial"/>
                <w:sz w:val="18"/>
                <w:szCs w:val="18"/>
              </w:rPr>
              <w:br/>
            </w:r>
            <w:r w:rsidRPr="00D9182F">
              <w:rPr>
                <w:rFonts w:ascii="Arial" w:hAnsi="Arial" w:cs="Arial"/>
                <w:sz w:val="18"/>
                <w:szCs w:val="18"/>
              </w:rPr>
              <w:t>w Plastbud Sp. z o.o., 39-205 Pustków 164 B</w:t>
            </w:r>
          </w:p>
          <w:p w14:paraId="7936FDD7" w14:textId="3CD6F3C1" w:rsidR="0036411E" w:rsidRPr="00D9182F" w:rsidRDefault="0036411E" w:rsidP="0036411E">
            <w:pPr>
              <w:pStyle w:val="Akapitzlist"/>
              <w:numPr>
                <w:ilvl w:val="0"/>
                <w:numId w:val="40"/>
              </w:numPr>
              <w:tabs>
                <w:tab w:val="left" w:pos="355"/>
              </w:tabs>
              <w:ind w:left="0" w:firstLine="0"/>
              <w:jc w:val="both"/>
              <w:rPr>
                <w:rFonts w:ascii="Arial" w:hAnsi="Arial" w:cs="Arial"/>
                <w:sz w:val="18"/>
                <w:szCs w:val="18"/>
              </w:rPr>
            </w:pPr>
            <w:r w:rsidRPr="00D9182F">
              <w:rPr>
                <w:rFonts w:ascii="Arial" w:hAnsi="Arial" w:cs="Arial"/>
                <w:sz w:val="18"/>
                <w:szCs w:val="18"/>
              </w:rPr>
              <w:t>Instrukcja bezpieczeństwa pożarowego „– opracowana przez rzeczoznawcę do spraw zabezpieczenia przeciwpożarowych.</w:t>
            </w:r>
          </w:p>
          <w:p w14:paraId="54DF9D10" w14:textId="77777777" w:rsidR="004A203D" w:rsidRPr="00D9182F" w:rsidRDefault="0036411E" w:rsidP="0036411E">
            <w:pPr>
              <w:pStyle w:val="Akapitzlist"/>
              <w:numPr>
                <w:ilvl w:val="0"/>
                <w:numId w:val="40"/>
              </w:numPr>
              <w:tabs>
                <w:tab w:val="left" w:pos="355"/>
              </w:tabs>
              <w:ind w:left="0" w:firstLine="0"/>
              <w:jc w:val="both"/>
              <w:rPr>
                <w:rFonts w:ascii="Arial" w:hAnsi="Arial" w:cs="Arial"/>
                <w:sz w:val="18"/>
                <w:szCs w:val="18"/>
              </w:rPr>
            </w:pPr>
            <w:r w:rsidRPr="00D9182F">
              <w:rPr>
                <w:rFonts w:ascii="Arial" w:hAnsi="Arial" w:cs="Arial"/>
                <w:sz w:val="18"/>
                <w:szCs w:val="18"/>
              </w:rPr>
              <w:t>Zakład posiada wdrożone procedury monitorowania procesów technologicznych.</w:t>
            </w:r>
          </w:p>
          <w:p w14:paraId="463B835C" w14:textId="77777777" w:rsidR="004A203D" w:rsidRPr="00D9182F" w:rsidRDefault="004A203D" w:rsidP="004A203D">
            <w:pPr>
              <w:pStyle w:val="Akapitzlist"/>
              <w:tabs>
                <w:tab w:val="left" w:pos="355"/>
              </w:tabs>
              <w:ind w:left="0"/>
              <w:jc w:val="both"/>
              <w:rPr>
                <w:rFonts w:ascii="Arial" w:hAnsi="Arial" w:cs="Arial"/>
                <w:sz w:val="18"/>
                <w:szCs w:val="18"/>
              </w:rPr>
            </w:pPr>
          </w:p>
          <w:p w14:paraId="4DB5201C" w14:textId="62ED5750" w:rsidR="0036411E" w:rsidRPr="00D9182F" w:rsidRDefault="0036411E" w:rsidP="004A203D">
            <w:pPr>
              <w:pStyle w:val="Akapitzlist"/>
              <w:tabs>
                <w:tab w:val="left" w:pos="355"/>
              </w:tabs>
              <w:ind w:left="0"/>
              <w:jc w:val="both"/>
              <w:rPr>
                <w:rFonts w:ascii="Arial" w:hAnsi="Arial" w:cs="Arial"/>
                <w:sz w:val="18"/>
                <w:szCs w:val="18"/>
              </w:rPr>
            </w:pPr>
            <w:r w:rsidRPr="00D9182F">
              <w:rPr>
                <w:rFonts w:ascii="Arial" w:hAnsi="Arial" w:cs="Arial"/>
                <w:sz w:val="18"/>
                <w:szCs w:val="18"/>
              </w:rPr>
              <w:t>W ramach szkoleń BHP pracowników omawiane jest postepowanie  z wytwarzanymi odpadami.</w:t>
            </w:r>
          </w:p>
          <w:p w14:paraId="09599067" w14:textId="77777777" w:rsidR="0036411E" w:rsidRPr="00D9182F" w:rsidRDefault="0036411E" w:rsidP="0036411E">
            <w:pPr>
              <w:jc w:val="center"/>
              <w:rPr>
                <w:rFonts w:ascii="Arial" w:hAnsi="Arial" w:cs="Arial"/>
                <w:b/>
                <w:bCs/>
                <w:sz w:val="18"/>
                <w:szCs w:val="18"/>
                <w:lang w:val="x-none" w:eastAsia="x-none"/>
              </w:rPr>
            </w:pPr>
          </w:p>
          <w:p w14:paraId="4C058686" w14:textId="77777777" w:rsidR="0036411E" w:rsidRPr="00D9182F" w:rsidRDefault="0036411E" w:rsidP="0036411E">
            <w:pPr>
              <w:jc w:val="center"/>
              <w:rPr>
                <w:rFonts w:ascii="Arial" w:hAnsi="Arial" w:cs="Arial"/>
                <w:sz w:val="18"/>
                <w:szCs w:val="18"/>
                <w:lang w:val="x-none" w:eastAsia="x-none"/>
              </w:rPr>
            </w:pPr>
            <w:r w:rsidRPr="00D9182F">
              <w:rPr>
                <w:rFonts w:ascii="Arial" w:hAnsi="Arial" w:cs="Arial"/>
                <w:b/>
                <w:bCs/>
                <w:sz w:val="18"/>
                <w:szCs w:val="18"/>
                <w:lang w:val="x-none" w:eastAsia="x-none"/>
              </w:rPr>
              <w:t xml:space="preserve">W terminie do 12.12.2026r. Spółka opracuje i wdroży system zarządzania środowiskowego zgodnie </w:t>
            </w:r>
            <w:r w:rsidRPr="00D9182F">
              <w:rPr>
                <w:rFonts w:ascii="Arial" w:hAnsi="Arial" w:cs="Arial"/>
                <w:b/>
                <w:bCs/>
                <w:sz w:val="18"/>
                <w:szCs w:val="18"/>
                <w:lang w:val="x-none" w:eastAsia="x-none"/>
              </w:rPr>
              <w:br/>
              <w:t>z wymogami BAT 1.</w:t>
            </w:r>
          </w:p>
        </w:tc>
      </w:tr>
      <w:tr w:rsidR="0036411E" w:rsidRPr="0036411E" w14:paraId="368DF56F" w14:textId="77777777" w:rsidTr="00755ADF">
        <w:trPr>
          <w:trHeight w:val="20"/>
        </w:trPr>
        <w:tc>
          <w:tcPr>
            <w:tcW w:w="2426" w:type="pct"/>
          </w:tcPr>
          <w:p w14:paraId="19DA3308" w14:textId="77777777" w:rsidR="0036411E" w:rsidRPr="0036411E" w:rsidRDefault="0036411E" w:rsidP="0036411E">
            <w:pPr>
              <w:jc w:val="both"/>
              <w:rPr>
                <w:rFonts w:ascii="Arial" w:hAnsi="Arial" w:cs="Arial"/>
                <w:sz w:val="18"/>
                <w:szCs w:val="18"/>
              </w:rPr>
            </w:pPr>
            <w:r w:rsidRPr="0036411E">
              <w:rPr>
                <w:rFonts w:ascii="Arial" w:hAnsi="Arial" w:cs="Arial"/>
                <w:b/>
                <w:bCs/>
                <w:sz w:val="18"/>
                <w:szCs w:val="18"/>
              </w:rPr>
              <w:t>BAT 2</w:t>
            </w:r>
            <w:r w:rsidRPr="0036411E">
              <w:rPr>
                <w:rFonts w:ascii="Arial" w:hAnsi="Arial" w:cs="Arial"/>
                <w:sz w:val="18"/>
                <w:szCs w:val="18"/>
              </w:rPr>
              <w:t xml:space="preserve"> W celu łatwiejszego ograniczenia emisji do powietrza w ramach BAT należy ustanowić, prowadzić </w:t>
            </w:r>
            <w:r w:rsidRPr="0036411E">
              <w:rPr>
                <w:rFonts w:ascii="Arial" w:hAnsi="Arial" w:cs="Arial"/>
                <w:sz w:val="18"/>
                <w:szCs w:val="18"/>
              </w:rPr>
              <w:br/>
              <w:t xml:space="preserve">i regularnie rewidować (w tym w przypadku wystąpienia istotnej zmiany) wykaz emisji zorganizowanych </w:t>
            </w:r>
            <w:r w:rsidRPr="0036411E">
              <w:rPr>
                <w:rFonts w:ascii="Arial" w:hAnsi="Arial" w:cs="Arial"/>
                <w:sz w:val="18"/>
                <w:szCs w:val="18"/>
              </w:rPr>
              <w:br/>
              <w:t>i rozproszonych do powietrza, jako część systemu zarządzania środowiskowego (zob. BAT 1), obejmujący wszystkie następujące elementy:</w:t>
            </w:r>
          </w:p>
          <w:p w14:paraId="62E47732"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 xml:space="preserve">(i) informacje na tyle wyczerpujące, na ile jest </w:t>
            </w:r>
            <w:r w:rsidRPr="0036411E">
              <w:rPr>
                <w:rFonts w:ascii="Arial" w:hAnsi="Arial" w:cs="Arial"/>
                <w:sz w:val="18"/>
                <w:szCs w:val="18"/>
              </w:rPr>
              <w:br/>
              <w:t xml:space="preserve">to racjonalnie możliwe, o procesie produkcji chemicznej, </w:t>
            </w:r>
            <w:r w:rsidRPr="0036411E">
              <w:rPr>
                <w:rFonts w:ascii="Arial" w:hAnsi="Arial" w:cs="Arial"/>
                <w:sz w:val="18"/>
                <w:szCs w:val="18"/>
              </w:rPr>
              <w:br/>
              <w:t>w tym:</w:t>
            </w:r>
          </w:p>
          <w:p w14:paraId="71BDA954"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a)równania reakcji chemicznych, ze wskazaniem również produktów ubocznych;</w:t>
            </w:r>
          </w:p>
          <w:p w14:paraId="1415F880"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b)uproszczone schematy sekwencji procesów pokazujące pochodzenie emisji;</w:t>
            </w:r>
          </w:p>
          <w:p w14:paraId="29EAF914"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(ii) informacje na tyle wyczerpujące, na ile jest to racjonalnie możliwe, o emisjach zorganizowanych do powietrza, takie jak:</w:t>
            </w:r>
          </w:p>
          <w:p w14:paraId="36623F0C"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a) punktowe źródła emisji;</w:t>
            </w:r>
          </w:p>
          <w:p w14:paraId="72196D79"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b) wartości średnie i zmienność przepływu oraz temperatury;</w:t>
            </w:r>
          </w:p>
          <w:p w14:paraId="5489AB0C"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c) średnie stężenie i wartości przepływu masowego odpowiednich substancji/parametrów i ich zmienność (np. TVOC, CO, NOX, SOX, Cl2, HCl);</w:t>
            </w:r>
          </w:p>
          <w:p w14:paraId="4073E15F"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d) obecność innych substancji mogących wpływać na układ lub układy oczyszczania gazów odlotowych lub bezpieczeństwo zespołu urządzeń (np. tlenu, azotu, pary wodnej, pyłu);</w:t>
            </w:r>
          </w:p>
          <w:p w14:paraId="3899D693"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e) techniki stosowane w celu zapobiegania emisjom zorganizowanym do powietrza lub ich ograniczania;</w:t>
            </w:r>
          </w:p>
          <w:p w14:paraId="00C98FCF"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f) palność, górna i dolna granica wybuchowości, reaktywność;</w:t>
            </w:r>
          </w:p>
          <w:p w14:paraId="4F9EB9D6"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g) metody monitorowania (zob. BAT 8);</w:t>
            </w:r>
          </w:p>
          <w:p w14:paraId="174C2515"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lastRenderedPageBreak/>
              <w:t>h) obecność substancji sklasyfikowanych jako substancje CMR kategorii 1 A, 1B lub 2; obecność takich substancji można na przykład oceniać zgodnie z kryteriami określonymi w rozporządzeniu (WE) 1272/2008 w sprawie klasyfikacji, oznakowania i pakowania (rozporządzenie CLP);</w:t>
            </w:r>
          </w:p>
          <w:p w14:paraId="5F374981"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(iii) informacje na tyle wyczerpujące, na ile jest to racjonalnie możliwe, o emisjach rozproszonych, takie jak:</w:t>
            </w:r>
          </w:p>
          <w:p w14:paraId="670BC083"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a) identyfikacja źródła lub źródeł emisji;</w:t>
            </w:r>
          </w:p>
          <w:p w14:paraId="48E55BF3"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b) charakterystyka każdego źródła emisji (np. ulotne lub nieulotne; statyczne lub ruchome; dostępność źródła emisji; objęte programem LDAR lub nie);</w:t>
            </w:r>
          </w:p>
          <w:p w14:paraId="22054482"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c)charakterystyka gazu lub cieczy w kontakcie ze źródłem lub źródłami emisji, w tym:</w:t>
            </w:r>
          </w:p>
          <w:p w14:paraId="3F21F0CA"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1)stan skupienia;</w:t>
            </w:r>
          </w:p>
          <w:p w14:paraId="141F4CC1"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2)prężność par substancji w płynie, ciśnienie gazu;</w:t>
            </w:r>
          </w:p>
          <w:p w14:paraId="0FD033A6"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3)temperatura;</w:t>
            </w:r>
          </w:p>
          <w:p w14:paraId="415A2F3C" w14:textId="271B8496" w:rsidR="0036411E" w:rsidRPr="0036411E" w:rsidRDefault="0036411E" w:rsidP="0036411E">
            <w:pPr>
              <w:jc w:val="both"/>
              <w:rPr>
                <w:rFonts w:ascii="Arial" w:hAnsi="Arial" w:cs="Arial"/>
                <w:sz w:val="18"/>
                <w:szCs w:val="18"/>
              </w:rPr>
            </w:pPr>
            <w:r w:rsidRPr="0036411E">
              <w:rPr>
                <w:rFonts w:ascii="Arial" w:hAnsi="Arial" w:cs="Arial"/>
                <w:sz w:val="18"/>
                <w:szCs w:val="18"/>
              </w:rPr>
              <w:t xml:space="preserve">4)skład (wagowy w przypadku cieczy lub objętościowy </w:t>
            </w:r>
            <w:r w:rsidR="00AA4D56">
              <w:rPr>
                <w:rFonts w:ascii="Arial" w:hAnsi="Arial" w:cs="Arial"/>
                <w:sz w:val="18"/>
                <w:szCs w:val="18"/>
              </w:rPr>
              <w:br/>
            </w:r>
            <w:r w:rsidRPr="0036411E">
              <w:rPr>
                <w:rFonts w:ascii="Arial" w:hAnsi="Arial" w:cs="Arial"/>
                <w:sz w:val="18"/>
                <w:szCs w:val="18"/>
              </w:rPr>
              <w:t>w przypadku gazów);</w:t>
            </w:r>
          </w:p>
          <w:p w14:paraId="3BD2F906" w14:textId="65BA294F" w:rsidR="0036411E" w:rsidRPr="0036411E" w:rsidRDefault="0036411E" w:rsidP="0036411E">
            <w:pPr>
              <w:jc w:val="both"/>
              <w:rPr>
                <w:rFonts w:ascii="Arial" w:hAnsi="Arial" w:cs="Arial"/>
                <w:sz w:val="18"/>
                <w:szCs w:val="18"/>
              </w:rPr>
            </w:pPr>
            <w:r w:rsidRPr="0036411E">
              <w:rPr>
                <w:rFonts w:ascii="Arial" w:hAnsi="Arial" w:cs="Arial"/>
                <w:sz w:val="18"/>
                <w:szCs w:val="18"/>
              </w:rPr>
              <w:t xml:space="preserve">5)niebezpieczne właściwości substancji lub mieszanin, </w:t>
            </w:r>
            <w:r w:rsidR="00AA4D56">
              <w:rPr>
                <w:rFonts w:ascii="Arial" w:hAnsi="Arial" w:cs="Arial"/>
                <w:sz w:val="18"/>
                <w:szCs w:val="18"/>
              </w:rPr>
              <w:br/>
            </w:r>
            <w:r w:rsidRPr="0036411E">
              <w:rPr>
                <w:rFonts w:ascii="Arial" w:hAnsi="Arial" w:cs="Arial"/>
                <w:sz w:val="18"/>
                <w:szCs w:val="18"/>
              </w:rPr>
              <w:t>w tym substancji lub mieszanin sklasyfikowanych jako substancje CMR kategorii 1 A, 1B lub 2;</w:t>
            </w:r>
          </w:p>
          <w:p w14:paraId="27A8280F"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d)techniki stosowane w celu zapobiegania emisjom rozproszonym do powietrza lub ich ograniczania;</w:t>
            </w:r>
          </w:p>
          <w:p w14:paraId="791588DC"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e)monitorowanie (zob. BAT 20, BAT 21 i BAT 22).</w:t>
            </w:r>
          </w:p>
          <w:p w14:paraId="4A304FB7"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Uwaga dotycząca emisji rozproszonych</w:t>
            </w:r>
          </w:p>
          <w:p w14:paraId="3A6EF99F"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Informacje dotyczące emisji rozproszonych do powietrza są szczególnie istotne w przypadku rodzajów działalności wykorzystujących duże ilości organicznych substancji lub mieszanin (np. produkcja farmaceutyków, produkcja dużych ilości organicznych substancji chemicznych lub polimerów).</w:t>
            </w:r>
          </w:p>
          <w:p w14:paraId="4E6B0FF1"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 xml:space="preserve">Informacje o emisjach ulotnych obejmują wszystkie źródła emisji mające kontakt z substancjami organicznymi o prężności par większej niż 0,3 </w:t>
            </w:r>
            <w:proofErr w:type="spellStart"/>
            <w:r w:rsidRPr="0036411E">
              <w:rPr>
                <w:rFonts w:ascii="Arial" w:hAnsi="Arial" w:cs="Arial"/>
                <w:sz w:val="18"/>
                <w:szCs w:val="18"/>
              </w:rPr>
              <w:t>kPa</w:t>
            </w:r>
            <w:proofErr w:type="spellEnd"/>
            <w:r w:rsidRPr="0036411E">
              <w:rPr>
                <w:rFonts w:ascii="Arial" w:hAnsi="Arial" w:cs="Arial"/>
                <w:sz w:val="18"/>
                <w:szCs w:val="18"/>
              </w:rPr>
              <w:t xml:space="preserve"> przy 293,15 K.</w:t>
            </w:r>
          </w:p>
          <w:p w14:paraId="7C4F7FD1"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Źródła emisji ulotnych podłączone do rur o małej średnicy (np. mniejszej niż 12,7 mm, tj. 0,5 cala) mogą być wyłączone z wykazu.</w:t>
            </w:r>
          </w:p>
          <w:p w14:paraId="10E76B04"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Urządzenia pracujące w warunkach podciśnienia mogą być wyłączone z wykazu.</w:t>
            </w:r>
          </w:p>
          <w:p w14:paraId="1901361F"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Stosowanie</w:t>
            </w:r>
          </w:p>
          <w:p w14:paraId="5E86098B" w14:textId="77777777" w:rsidR="0036411E" w:rsidRPr="0036411E" w:rsidRDefault="0036411E" w:rsidP="0036411E">
            <w:pPr>
              <w:jc w:val="both"/>
              <w:rPr>
                <w:rFonts w:ascii="Arial" w:hAnsi="Arial" w:cs="Arial"/>
                <w:sz w:val="18"/>
                <w:szCs w:val="18"/>
              </w:rPr>
            </w:pPr>
            <w:r w:rsidRPr="0036411E">
              <w:rPr>
                <w:rFonts w:ascii="Arial" w:hAnsi="Arial" w:cs="Arial"/>
                <w:sz w:val="18"/>
                <w:szCs w:val="18"/>
              </w:rPr>
              <w:t>Poziom szczegółowości oraz stopień formalizacji wykazu będzie zasadniczo zależeć od charakteru, skali i złożoności instalacji oraz od stopnia jej potencjalnego wpływu na środowisko.</w:t>
            </w:r>
          </w:p>
        </w:tc>
        <w:tc>
          <w:tcPr>
            <w:tcW w:w="2574" w:type="pct"/>
          </w:tcPr>
          <w:p w14:paraId="572901DF" w14:textId="77777777" w:rsidR="0036411E" w:rsidRPr="00561A30" w:rsidRDefault="0036411E" w:rsidP="0036411E">
            <w:pPr>
              <w:jc w:val="both"/>
              <w:rPr>
                <w:rFonts w:ascii="Arial" w:hAnsi="Arial" w:cs="Arial"/>
                <w:sz w:val="18"/>
                <w:szCs w:val="18"/>
                <w:lang w:val="x-none" w:eastAsia="x-none"/>
              </w:rPr>
            </w:pPr>
            <w:r w:rsidRPr="00561A30">
              <w:rPr>
                <w:rFonts w:ascii="Arial" w:hAnsi="Arial" w:cs="Arial"/>
                <w:sz w:val="18"/>
                <w:szCs w:val="18"/>
                <w:lang w:val="x-none" w:eastAsia="x-none"/>
              </w:rPr>
              <w:lastRenderedPageBreak/>
              <w:t xml:space="preserve">Zakład ustanowił, prowadzi i regularnie rewiduje wykaz emisji zorganizowanych zgodnie z obowiązującymi przepisami. </w:t>
            </w:r>
          </w:p>
          <w:p w14:paraId="38EB1779" w14:textId="77777777" w:rsidR="0036411E" w:rsidRPr="0036411E" w:rsidRDefault="0036411E" w:rsidP="0036411E">
            <w:pPr>
              <w:jc w:val="both"/>
              <w:rPr>
                <w:rFonts w:ascii="Arial" w:hAnsi="Arial" w:cs="Arial"/>
                <w:color w:val="FF0000"/>
                <w:sz w:val="18"/>
                <w:szCs w:val="18"/>
                <w:u w:val="single"/>
                <w:lang w:val="x-none" w:eastAsia="x-none"/>
              </w:rPr>
            </w:pPr>
          </w:p>
          <w:p w14:paraId="2DF0499C" w14:textId="77777777" w:rsidR="0036411E" w:rsidRPr="00561A30" w:rsidRDefault="0036411E" w:rsidP="0036411E">
            <w:pPr>
              <w:jc w:val="both"/>
              <w:rPr>
                <w:rFonts w:ascii="Arial" w:hAnsi="Arial" w:cs="Arial"/>
                <w:b/>
                <w:bCs/>
                <w:sz w:val="18"/>
                <w:szCs w:val="18"/>
                <w:u w:val="single"/>
                <w:lang w:val="x-none" w:eastAsia="x-none"/>
              </w:rPr>
            </w:pPr>
            <w:r w:rsidRPr="00561A30">
              <w:rPr>
                <w:rFonts w:ascii="Arial" w:hAnsi="Arial" w:cs="Arial"/>
                <w:b/>
                <w:bCs/>
                <w:sz w:val="18"/>
                <w:szCs w:val="18"/>
                <w:u w:val="single"/>
                <w:lang w:val="x-none" w:eastAsia="x-none"/>
              </w:rPr>
              <w:t>Wykaz emisji zorganizowanych:</w:t>
            </w:r>
          </w:p>
          <w:p w14:paraId="7644B88A" w14:textId="004B59E8" w:rsidR="0036411E" w:rsidRPr="00561A30" w:rsidRDefault="0036411E" w:rsidP="0036411E">
            <w:pPr>
              <w:jc w:val="both"/>
              <w:rPr>
                <w:rFonts w:ascii="Arial" w:hAnsi="Arial" w:cs="Arial"/>
                <w:i/>
                <w:iCs/>
                <w:sz w:val="18"/>
                <w:szCs w:val="18"/>
                <w:lang w:val="x-none" w:eastAsia="x-none"/>
              </w:rPr>
            </w:pPr>
            <w:r w:rsidRPr="00561A30">
              <w:rPr>
                <w:rFonts w:ascii="Arial" w:hAnsi="Arial" w:cs="Arial"/>
                <w:b/>
                <w:bCs/>
                <w:i/>
                <w:iCs/>
                <w:sz w:val="18"/>
                <w:szCs w:val="18"/>
                <w:lang w:val="x-none" w:eastAsia="x-none"/>
              </w:rPr>
              <w:t xml:space="preserve">Emitor </w:t>
            </w:r>
            <w:r w:rsidR="00561A30" w:rsidRPr="00561A30">
              <w:rPr>
                <w:rFonts w:ascii="Arial" w:hAnsi="Arial" w:cs="Arial"/>
                <w:b/>
                <w:bCs/>
                <w:i/>
                <w:iCs/>
                <w:sz w:val="18"/>
                <w:szCs w:val="18"/>
                <w:lang w:val="x-none" w:eastAsia="x-none"/>
              </w:rPr>
              <w:t>4</w:t>
            </w:r>
            <w:r w:rsidRPr="00561A30">
              <w:rPr>
                <w:rFonts w:ascii="Arial" w:hAnsi="Arial" w:cs="Arial"/>
                <w:i/>
                <w:iCs/>
                <w:sz w:val="18"/>
                <w:szCs w:val="18"/>
                <w:lang w:val="x-none" w:eastAsia="x-none"/>
              </w:rPr>
              <w:t xml:space="preserve"> – </w:t>
            </w:r>
            <w:r w:rsidR="00561A30" w:rsidRPr="00561A30">
              <w:rPr>
                <w:rFonts w:ascii="Arial" w:hAnsi="Arial" w:cs="Arial"/>
                <w:i/>
                <w:iCs/>
                <w:sz w:val="18"/>
                <w:szCs w:val="18"/>
                <w:lang w:val="x-none" w:eastAsia="x-none"/>
              </w:rPr>
              <w:t>odciągi miejscowe stanowisk zasypu surowców sypkich do reaktorów</w:t>
            </w:r>
          </w:p>
          <w:p w14:paraId="555B29F9" w14:textId="7987B107" w:rsidR="0036411E" w:rsidRPr="00561A30" w:rsidRDefault="0036411E" w:rsidP="0036411E">
            <w:pPr>
              <w:jc w:val="both"/>
              <w:rPr>
                <w:rFonts w:ascii="Arial" w:hAnsi="Arial" w:cs="Arial"/>
                <w:sz w:val="18"/>
                <w:szCs w:val="18"/>
                <w:lang w:val="x-none" w:eastAsia="x-none"/>
              </w:rPr>
            </w:pPr>
            <w:r w:rsidRPr="00561A30">
              <w:rPr>
                <w:rFonts w:ascii="Arial" w:hAnsi="Arial" w:cs="Arial"/>
                <w:sz w:val="18"/>
                <w:szCs w:val="18"/>
                <w:lang w:val="x-none" w:eastAsia="x-none"/>
              </w:rPr>
              <w:t>-</w:t>
            </w:r>
            <w:r w:rsidRPr="00561A30">
              <w:rPr>
                <w:rFonts w:ascii="Arial" w:hAnsi="Arial" w:cs="Arial"/>
                <w:sz w:val="18"/>
                <w:szCs w:val="18"/>
                <w:lang w:val="x-none" w:eastAsia="x-none"/>
              </w:rPr>
              <w:tab/>
              <w:t>wysokość 1</w:t>
            </w:r>
            <w:r w:rsidR="00561A30" w:rsidRPr="00561A30">
              <w:rPr>
                <w:rFonts w:ascii="Arial" w:hAnsi="Arial" w:cs="Arial"/>
                <w:sz w:val="18"/>
                <w:szCs w:val="18"/>
                <w:lang w:val="x-none" w:eastAsia="x-none"/>
              </w:rPr>
              <w:t>2</w:t>
            </w:r>
            <w:r w:rsidRPr="00561A30">
              <w:rPr>
                <w:rFonts w:ascii="Arial" w:hAnsi="Arial" w:cs="Arial"/>
                <w:sz w:val="18"/>
                <w:szCs w:val="18"/>
                <w:lang w:val="x-none" w:eastAsia="x-none"/>
              </w:rPr>
              <w:t>,0 m,</w:t>
            </w:r>
          </w:p>
          <w:p w14:paraId="25660E2D" w14:textId="4702A9C3" w:rsidR="0036411E" w:rsidRPr="00561A30" w:rsidRDefault="0036411E" w:rsidP="0036411E">
            <w:pPr>
              <w:jc w:val="both"/>
              <w:rPr>
                <w:rFonts w:ascii="Arial" w:hAnsi="Arial" w:cs="Arial"/>
                <w:sz w:val="18"/>
                <w:szCs w:val="18"/>
                <w:lang w:val="x-none" w:eastAsia="x-none"/>
              </w:rPr>
            </w:pPr>
            <w:r w:rsidRPr="00561A30">
              <w:rPr>
                <w:rFonts w:ascii="Arial" w:hAnsi="Arial" w:cs="Arial"/>
                <w:sz w:val="18"/>
                <w:szCs w:val="18"/>
                <w:lang w:val="x-none" w:eastAsia="x-none"/>
              </w:rPr>
              <w:t>-</w:t>
            </w:r>
            <w:r w:rsidRPr="00561A30">
              <w:rPr>
                <w:rFonts w:ascii="Arial" w:hAnsi="Arial" w:cs="Arial"/>
                <w:sz w:val="18"/>
                <w:szCs w:val="18"/>
                <w:lang w:val="x-none" w:eastAsia="x-none"/>
              </w:rPr>
              <w:tab/>
              <w:t xml:space="preserve">średnica </w:t>
            </w:r>
            <w:r w:rsidR="00561A30" w:rsidRPr="00561A30">
              <w:rPr>
                <w:rFonts w:ascii="Arial" w:hAnsi="Arial" w:cs="Arial"/>
                <w:sz w:val="18"/>
                <w:szCs w:val="18"/>
                <w:lang w:val="x-none" w:eastAsia="x-none"/>
              </w:rPr>
              <w:t>0,3</w:t>
            </w:r>
            <w:r w:rsidRPr="00561A30">
              <w:rPr>
                <w:rFonts w:ascii="Arial" w:hAnsi="Arial" w:cs="Arial"/>
                <w:sz w:val="18"/>
                <w:szCs w:val="18"/>
                <w:lang w:val="x-none" w:eastAsia="x-none"/>
              </w:rPr>
              <w:t xml:space="preserve"> m,</w:t>
            </w:r>
          </w:p>
          <w:p w14:paraId="573A8A38" w14:textId="299CD9F6" w:rsidR="0036411E" w:rsidRPr="00561A30" w:rsidRDefault="0036411E" w:rsidP="0036411E">
            <w:pPr>
              <w:jc w:val="both"/>
              <w:rPr>
                <w:rFonts w:ascii="Arial" w:hAnsi="Arial" w:cs="Arial"/>
                <w:sz w:val="18"/>
                <w:szCs w:val="18"/>
                <w:lang w:val="x-none" w:eastAsia="x-none"/>
              </w:rPr>
            </w:pPr>
            <w:r w:rsidRPr="00561A30">
              <w:rPr>
                <w:rFonts w:ascii="Arial" w:hAnsi="Arial" w:cs="Arial"/>
                <w:sz w:val="18"/>
                <w:szCs w:val="18"/>
                <w:lang w:val="x-none" w:eastAsia="x-none"/>
              </w:rPr>
              <w:t>-</w:t>
            </w:r>
            <w:r w:rsidRPr="00561A30">
              <w:rPr>
                <w:rFonts w:ascii="Arial" w:hAnsi="Arial" w:cs="Arial"/>
                <w:sz w:val="18"/>
                <w:szCs w:val="18"/>
                <w:lang w:val="x-none" w:eastAsia="x-none"/>
              </w:rPr>
              <w:tab/>
              <w:t xml:space="preserve">wylot pionowy, </w:t>
            </w:r>
            <w:r w:rsidR="00561A30" w:rsidRPr="00561A30">
              <w:rPr>
                <w:rFonts w:ascii="Arial" w:hAnsi="Arial" w:cs="Arial"/>
                <w:sz w:val="18"/>
                <w:szCs w:val="18"/>
                <w:lang w:val="x-none" w:eastAsia="x-none"/>
              </w:rPr>
              <w:t>zadaszony</w:t>
            </w:r>
          </w:p>
          <w:p w14:paraId="7BD5772F" w14:textId="5E795BE0" w:rsidR="0036411E" w:rsidRPr="00561A30" w:rsidRDefault="0036411E" w:rsidP="0036411E">
            <w:pPr>
              <w:jc w:val="both"/>
              <w:rPr>
                <w:rFonts w:ascii="Arial" w:hAnsi="Arial" w:cs="Arial"/>
                <w:sz w:val="18"/>
                <w:szCs w:val="18"/>
                <w:lang w:val="x-none" w:eastAsia="x-none"/>
              </w:rPr>
            </w:pPr>
            <w:r w:rsidRPr="00561A30">
              <w:rPr>
                <w:rFonts w:ascii="Arial" w:hAnsi="Arial" w:cs="Arial"/>
                <w:sz w:val="18"/>
                <w:szCs w:val="18"/>
                <w:lang w:val="x-none" w:eastAsia="x-none"/>
              </w:rPr>
              <w:t>-</w:t>
            </w:r>
            <w:r w:rsidRPr="00561A30">
              <w:rPr>
                <w:rFonts w:ascii="Arial" w:hAnsi="Arial" w:cs="Arial"/>
                <w:sz w:val="18"/>
                <w:szCs w:val="18"/>
                <w:lang w:val="x-none" w:eastAsia="x-none"/>
              </w:rPr>
              <w:tab/>
              <w:t>temperatura gazu 2</w:t>
            </w:r>
            <w:r w:rsidR="00561A30" w:rsidRPr="00561A30">
              <w:rPr>
                <w:rFonts w:ascii="Arial" w:hAnsi="Arial" w:cs="Arial"/>
                <w:sz w:val="18"/>
                <w:szCs w:val="18"/>
                <w:lang w:val="x-none" w:eastAsia="x-none"/>
              </w:rPr>
              <w:t>81</w:t>
            </w:r>
            <w:r w:rsidRPr="00561A30">
              <w:rPr>
                <w:rFonts w:ascii="Arial" w:hAnsi="Arial" w:cs="Arial"/>
                <w:sz w:val="18"/>
                <w:szCs w:val="18"/>
                <w:lang w:val="x-none" w:eastAsia="x-none"/>
              </w:rPr>
              <w:t xml:space="preserve"> K,</w:t>
            </w:r>
          </w:p>
          <w:p w14:paraId="79C36E3D" w14:textId="490B1E76" w:rsidR="0036411E" w:rsidRPr="007009DA" w:rsidRDefault="0036411E" w:rsidP="00561A30">
            <w:pPr>
              <w:jc w:val="both"/>
              <w:rPr>
                <w:rFonts w:ascii="Arial" w:hAnsi="Arial" w:cs="Arial"/>
                <w:sz w:val="18"/>
                <w:szCs w:val="18"/>
                <w:lang w:val="x-none" w:eastAsia="x-none"/>
              </w:rPr>
            </w:pPr>
            <w:r w:rsidRPr="007009DA">
              <w:rPr>
                <w:rFonts w:ascii="Arial" w:hAnsi="Arial" w:cs="Arial"/>
                <w:sz w:val="18"/>
                <w:szCs w:val="18"/>
                <w:lang w:val="x-none" w:eastAsia="x-none"/>
              </w:rPr>
              <w:t xml:space="preserve">emisja: </w:t>
            </w:r>
            <w:r w:rsidR="00561A30" w:rsidRPr="007009DA">
              <w:rPr>
                <w:rFonts w:ascii="Arial" w:hAnsi="Arial" w:cs="Arial"/>
                <w:sz w:val="18"/>
                <w:szCs w:val="18"/>
                <w:lang w:val="x-none" w:eastAsia="x-none"/>
              </w:rPr>
              <w:t>pył ogółem</w:t>
            </w:r>
          </w:p>
          <w:p w14:paraId="596910FF" w14:textId="3D14B7EE" w:rsidR="0036411E" w:rsidRPr="007009DA" w:rsidRDefault="0036411E" w:rsidP="0036411E">
            <w:pPr>
              <w:jc w:val="both"/>
              <w:rPr>
                <w:rFonts w:ascii="Arial" w:hAnsi="Arial" w:cs="Arial"/>
                <w:sz w:val="18"/>
                <w:szCs w:val="18"/>
                <w:lang w:val="x-none" w:eastAsia="x-none"/>
              </w:rPr>
            </w:pPr>
            <w:r w:rsidRPr="007009DA">
              <w:rPr>
                <w:rFonts w:ascii="Arial" w:hAnsi="Arial" w:cs="Arial"/>
                <w:sz w:val="18"/>
                <w:szCs w:val="18"/>
                <w:lang w:val="x-none" w:eastAsia="x-none"/>
              </w:rPr>
              <w:t>•</w:t>
            </w:r>
            <w:r w:rsidRPr="007009DA">
              <w:rPr>
                <w:rFonts w:ascii="Arial" w:hAnsi="Arial" w:cs="Arial"/>
                <w:sz w:val="18"/>
                <w:szCs w:val="18"/>
                <w:lang w:val="x-none" w:eastAsia="x-none"/>
              </w:rPr>
              <w:tab/>
              <w:t xml:space="preserve">monitoring: </w:t>
            </w:r>
            <w:r w:rsidR="007009DA" w:rsidRPr="007009DA">
              <w:rPr>
                <w:rFonts w:ascii="Arial" w:hAnsi="Arial" w:cs="Arial"/>
                <w:sz w:val="18"/>
                <w:szCs w:val="18"/>
                <w:lang w:val="x-none" w:eastAsia="x-none"/>
              </w:rPr>
              <w:t xml:space="preserve">pył ogółem, PM10, PM2,5 </w:t>
            </w:r>
            <w:r w:rsidRPr="007009DA">
              <w:rPr>
                <w:rFonts w:ascii="Arial" w:hAnsi="Arial" w:cs="Arial"/>
                <w:sz w:val="18"/>
                <w:szCs w:val="18"/>
                <w:lang w:val="x-none" w:eastAsia="x-none"/>
              </w:rPr>
              <w:t xml:space="preserve">raz na </w:t>
            </w:r>
            <w:r w:rsidR="007009DA" w:rsidRPr="007009DA">
              <w:rPr>
                <w:rFonts w:ascii="Arial" w:hAnsi="Arial" w:cs="Arial"/>
                <w:sz w:val="18"/>
                <w:szCs w:val="18"/>
                <w:lang w:val="x-none" w:eastAsia="x-none"/>
              </w:rPr>
              <w:t xml:space="preserve">rok </w:t>
            </w:r>
            <w:r w:rsidRPr="007009DA">
              <w:rPr>
                <w:rFonts w:ascii="Arial" w:hAnsi="Arial" w:cs="Arial"/>
                <w:sz w:val="18"/>
                <w:szCs w:val="18"/>
                <w:lang w:val="x-none" w:eastAsia="x-none"/>
              </w:rPr>
              <w:t>(po dostosowaniu instalacji do wymogów konkluzji BAT, tj. po 12.12.2026 r)</w:t>
            </w:r>
          </w:p>
          <w:p w14:paraId="669D9672" w14:textId="77777777" w:rsidR="00561A30" w:rsidRPr="0036411E" w:rsidRDefault="00561A30" w:rsidP="0036411E">
            <w:pPr>
              <w:jc w:val="both"/>
              <w:rPr>
                <w:rFonts w:ascii="Arial" w:hAnsi="Arial" w:cs="Arial"/>
                <w:color w:val="FF0000"/>
                <w:sz w:val="18"/>
                <w:szCs w:val="18"/>
                <w:lang w:val="x-none" w:eastAsia="x-none"/>
              </w:rPr>
            </w:pPr>
          </w:p>
          <w:p w14:paraId="2FA09E42" w14:textId="77036E87" w:rsidR="00835605" w:rsidRPr="007009DA" w:rsidRDefault="00835605" w:rsidP="00835605">
            <w:pPr>
              <w:jc w:val="both"/>
              <w:rPr>
                <w:rFonts w:ascii="Arial" w:hAnsi="Arial" w:cs="Arial"/>
                <w:i/>
                <w:iCs/>
                <w:sz w:val="18"/>
                <w:szCs w:val="18"/>
                <w:lang w:val="x-none" w:eastAsia="x-none"/>
              </w:rPr>
            </w:pPr>
            <w:r w:rsidRPr="007009DA">
              <w:rPr>
                <w:rFonts w:ascii="Arial" w:hAnsi="Arial" w:cs="Arial"/>
                <w:b/>
                <w:bCs/>
                <w:i/>
                <w:iCs/>
                <w:sz w:val="18"/>
                <w:szCs w:val="18"/>
                <w:lang w:val="x-none" w:eastAsia="x-none"/>
              </w:rPr>
              <w:t>Emitor 5</w:t>
            </w:r>
            <w:r w:rsidRPr="007009DA">
              <w:rPr>
                <w:rFonts w:ascii="Arial" w:hAnsi="Arial" w:cs="Arial"/>
                <w:i/>
                <w:iCs/>
                <w:sz w:val="18"/>
                <w:szCs w:val="18"/>
                <w:lang w:val="x-none" w:eastAsia="x-none"/>
              </w:rPr>
              <w:t xml:space="preserve"> – </w:t>
            </w:r>
            <w:r w:rsidR="007009DA" w:rsidRPr="007009DA">
              <w:rPr>
                <w:rFonts w:ascii="Arial" w:hAnsi="Arial" w:cs="Arial"/>
                <w:i/>
                <w:iCs/>
                <w:sz w:val="18"/>
                <w:szCs w:val="18"/>
                <w:lang w:val="x-none" w:eastAsia="x-none"/>
              </w:rPr>
              <w:t>emisja z syntezy sulfobursztynianiu</w:t>
            </w:r>
          </w:p>
          <w:p w14:paraId="3FE41D5F" w14:textId="70D20FA1" w:rsidR="00835605" w:rsidRPr="007009DA" w:rsidRDefault="00835605" w:rsidP="00835605">
            <w:pPr>
              <w:jc w:val="both"/>
              <w:rPr>
                <w:rFonts w:ascii="Arial" w:hAnsi="Arial" w:cs="Arial"/>
                <w:sz w:val="18"/>
                <w:szCs w:val="18"/>
                <w:lang w:val="x-none" w:eastAsia="x-none"/>
              </w:rPr>
            </w:pPr>
            <w:r w:rsidRPr="007009DA">
              <w:rPr>
                <w:rFonts w:ascii="Arial" w:hAnsi="Arial" w:cs="Arial"/>
                <w:sz w:val="18"/>
                <w:szCs w:val="18"/>
                <w:lang w:val="x-none" w:eastAsia="x-none"/>
              </w:rPr>
              <w:t>-</w:t>
            </w:r>
            <w:r w:rsidRPr="007009DA">
              <w:rPr>
                <w:rFonts w:ascii="Arial" w:hAnsi="Arial" w:cs="Arial"/>
                <w:sz w:val="18"/>
                <w:szCs w:val="18"/>
                <w:lang w:val="x-none" w:eastAsia="x-none"/>
              </w:rPr>
              <w:tab/>
              <w:t>wysokość 1</w:t>
            </w:r>
            <w:r w:rsidR="007009DA" w:rsidRPr="007009DA">
              <w:rPr>
                <w:rFonts w:ascii="Arial" w:hAnsi="Arial" w:cs="Arial"/>
                <w:sz w:val="18"/>
                <w:szCs w:val="18"/>
                <w:lang w:val="x-none" w:eastAsia="x-none"/>
              </w:rPr>
              <w:t>3</w:t>
            </w:r>
            <w:r w:rsidRPr="007009DA">
              <w:rPr>
                <w:rFonts w:ascii="Arial" w:hAnsi="Arial" w:cs="Arial"/>
                <w:sz w:val="18"/>
                <w:szCs w:val="18"/>
                <w:lang w:val="x-none" w:eastAsia="x-none"/>
              </w:rPr>
              <w:t>,0 m,</w:t>
            </w:r>
          </w:p>
          <w:p w14:paraId="2D47A5B9" w14:textId="18577B7B" w:rsidR="00835605" w:rsidRPr="007009DA" w:rsidRDefault="00835605" w:rsidP="00835605">
            <w:pPr>
              <w:jc w:val="both"/>
              <w:rPr>
                <w:rFonts w:ascii="Arial" w:hAnsi="Arial" w:cs="Arial"/>
                <w:sz w:val="18"/>
                <w:szCs w:val="18"/>
                <w:lang w:val="x-none" w:eastAsia="x-none"/>
              </w:rPr>
            </w:pPr>
            <w:r w:rsidRPr="007009DA">
              <w:rPr>
                <w:rFonts w:ascii="Arial" w:hAnsi="Arial" w:cs="Arial"/>
                <w:sz w:val="18"/>
                <w:szCs w:val="18"/>
                <w:lang w:val="x-none" w:eastAsia="x-none"/>
              </w:rPr>
              <w:t>-</w:t>
            </w:r>
            <w:r w:rsidRPr="007009DA">
              <w:rPr>
                <w:rFonts w:ascii="Arial" w:hAnsi="Arial" w:cs="Arial"/>
                <w:sz w:val="18"/>
                <w:szCs w:val="18"/>
                <w:lang w:val="x-none" w:eastAsia="x-none"/>
              </w:rPr>
              <w:tab/>
              <w:t>średnica 0,</w:t>
            </w:r>
            <w:r w:rsidR="007009DA" w:rsidRPr="007009DA">
              <w:rPr>
                <w:rFonts w:ascii="Arial" w:hAnsi="Arial" w:cs="Arial"/>
                <w:sz w:val="18"/>
                <w:szCs w:val="18"/>
                <w:lang w:val="x-none" w:eastAsia="x-none"/>
              </w:rPr>
              <w:t>065</w:t>
            </w:r>
            <w:r w:rsidRPr="007009DA">
              <w:rPr>
                <w:rFonts w:ascii="Arial" w:hAnsi="Arial" w:cs="Arial"/>
                <w:sz w:val="18"/>
                <w:szCs w:val="18"/>
                <w:lang w:val="x-none" w:eastAsia="x-none"/>
              </w:rPr>
              <w:t xml:space="preserve"> m,</w:t>
            </w:r>
          </w:p>
          <w:p w14:paraId="30AD6660" w14:textId="77777777" w:rsidR="00835605" w:rsidRPr="007009DA" w:rsidRDefault="00835605" w:rsidP="00835605">
            <w:pPr>
              <w:jc w:val="both"/>
              <w:rPr>
                <w:rFonts w:ascii="Arial" w:hAnsi="Arial" w:cs="Arial"/>
                <w:sz w:val="18"/>
                <w:szCs w:val="18"/>
                <w:lang w:val="x-none" w:eastAsia="x-none"/>
              </w:rPr>
            </w:pPr>
            <w:r w:rsidRPr="007009DA">
              <w:rPr>
                <w:rFonts w:ascii="Arial" w:hAnsi="Arial" w:cs="Arial"/>
                <w:sz w:val="18"/>
                <w:szCs w:val="18"/>
                <w:lang w:val="x-none" w:eastAsia="x-none"/>
              </w:rPr>
              <w:t>-</w:t>
            </w:r>
            <w:r w:rsidRPr="007009DA">
              <w:rPr>
                <w:rFonts w:ascii="Arial" w:hAnsi="Arial" w:cs="Arial"/>
                <w:sz w:val="18"/>
                <w:szCs w:val="18"/>
                <w:lang w:val="x-none" w:eastAsia="x-none"/>
              </w:rPr>
              <w:tab/>
              <w:t>wylot pionowy, zadaszony</w:t>
            </w:r>
          </w:p>
          <w:p w14:paraId="073D4540" w14:textId="77777777" w:rsidR="00835605" w:rsidRPr="007009DA" w:rsidRDefault="00835605" w:rsidP="00835605">
            <w:pPr>
              <w:jc w:val="both"/>
              <w:rPr>
                <w:rFonts w:ascii="Arial" w:hAnsi="Arial" w:cs="Arial"/>
                <w:sz w:val="18"/>
                <w:szCs w:val="18"/>
                <w:lang w:val="x-none" w:eastAsia="x-none"/>
              </w:rPr>
            </w:pPr>
            <w:r w:rsidRPr="007009DA">
              <w:rPr>
                <w:rFonts w:ascii="Arial" w:hAnsi="Arial" w:cs="Arial"/>
                <w:sz w:val="18"/>
                <w:szCs w:val="18"/>
                <w:lang w:val="x-none" w:eastAsia="x-none"/>
              </w:rPr>
              <w:t>-</w:t>
            </w:r>
            <w:r w:rsidRPr="007009DA">
              <w:rPr>
                <w:rFonts w:ascii="Arial" w:hAnsi="Arial" w:cs="Arial"/>
                <w:sz w:val="18"/>
                <w:szCs w:val="18"/>
                <w:lang w:val="x-none" w:eastAsia="x-none"/>
              </w:rPr>
              <w:tab/>
              <w:t>temperatura gazu 281 K,</w:t>
            </w:r>
          </w:p>
          <w:p w14:paraId="54964998" w14:textId="6F28EAB5" w:rsidR="00835605" w:rsidRPr="007009DA" w:rsidRDefault="00835605" w:rsidP="00835605">
            <w:pPr>
              <w:jc w:val="both"/>
              <w:rPr>
                <w:rFonts w:ascii="Arial" w:hAnsi="Arial" w:cs="Arial"/>
                <w:sz w:val="18"/>
                <w:szCs w:val="18"/>
                <w:lang w:val="x-none" w:eastAsia="x-none"/>
              </w:rPr>
            </w:pPr>
            <w:r w:rsidRPr="007009DA">
              <w:rPr>
                <w:rFonts w:ascii="Arial" w:hAnsi="Arial" w:cs="Arial"/>
                <w:sz w:val="18"/>
                <w:szCs w:val="18"/>
                <w:lang w:val="x-none" w:eastAsia="x-none"/>
              </w:rPr>
              <w:t>-</w:t>
            </w:r>
            <w:r w:rsidRPr="007009DA">
              <w:rPr>
                <w:rFonts w:ascii="Arial" w:hAnsi="Arial" w:cs="Arial"/>
                <w:sz w:val="18"/>
                <w:szCs w:val="18"/>
                <w:lang w:val="x-none" w:eastAsia="x-none"/>
              </w:rPr>
              <w:tab/>
              <w:t xml:space="preserve"> </w:t>
            </w:r>
          </w:p>
          <w:p w14:paraId="24921F8A" w14:textId="271E9E90" w:rsidR="00835605" w:rsidRPr="007009DA" w:rsidRDefault="00835605" w:rsidP="00835605">
            <w:pPr>
              <w:jc w:val="both"/>
              <w:rPr>
                <w:rFonts w:ascii="Arial" w:hAnsi="Arial" w:cs="Arial"/>
                <w:sz w:val="18"/>
                <w:szCs w:val="18"/>
                <w:lang w:val="x-none" w:eastAsia="x-none"/>
              </w:rPr>
            </w:pPr>
            <w:r w:rsidRPr="007009DA">
              <w:rPr>
                <w:rFonts w:ascii="Arial" w:hAnsi="Arial" w:cs="Arial"/>
                <w:sz w:val="18"/>
                <w:szCs w:val="18"/>
                <w:lang w:val="x-none" w:eastAsia="x-none"/>
              </w:rPr>
              <w:t>emisja: SO</w:t>
            </w:r>
            <w:r w:rsidRPr="007009DA">
              <w:rPr>
                <w:rFonts w:ascii="Arial" w:hAnsi="Arial" w:cs="Arial"/>
                <w:sz w:val="18"/>
                <w:szCs w:val="18"/>
                <w:vertAlign w:val="subscript"/>
                <w:lang w:val="x-none" w:eastAsia="x-none"/>
              </w:rPr>
              <w:t>2</w:t>
            </w:r>
          </w:p>
          <w:p w14:paraId="14D0CA60" w14:textId="4D635E8C" w:rsidR="00835605" w:rsidRPr="00017290" w:rsidRDefault="00835605" w:rsidP="00835605">
            <w:pPr>
              <w:jc w:val="both"/>
              <w:rPr>
                <w:rFonts w:ascii="Arial" w:hAnsi="Arial" w:cs="Arial"/>
                <w:sz w:val="18"/>
                <w:szCs w:val="18"/>
                <w:lang w:val="x-none" w:eastAsia="x-none"/>
              </w:rPr>
            </w:pPr>
            <w:r w:rsidRPr="007009DA">
              <w:rPr>
                <w:rFonts w:ascii="Arial" w:hAnsi="Arial" w:cs="Arial"/>
                <w:sz w:val="18"/>
                <w:szCs w:val="18"/>
                <w:lang w:val="x-none" w:eastAsia="x-none"/>
              </w:rPr>
              <w:t>•</w:t>
            </w:r>
            <w:r w:rsidRPr="007009DA">
              <w:rPr>
                <w:rFonts w:ascii="Arial" w:hAnsi="Arial" w:cs="Arial"/>
                <w:sz w:val="18"/>
                <w:szCs w:val="18"/>
                <w:lang w:val="x-none" w:eastAsia="x-none"/>
              </w:rPr>
              <w:tab/>
              <w:t xml:space="preserve">monitoring: raz </w:t>
            </w:r>
            <w:r w:rsidRPr="00017290">
              <w:rPr>
                <w:rFonts w:ascii="Arial" w:hAnsi="Arial" w:cs="Arial"/>
                <w:sz w:val="18"/>
                <w:szCs w:val="18"/>
                <w:lang w:val="x-none" w:eastAsia="x-none"/>
              </w:rPr>
              <w:t xml:space="preserve">na 6 </w:t>
            </w:r>
            <w:r w:rsidR="007009DA" w:rsidRPr="00017290">
              <w:rPr>
                <w:rFonts w:ascii="Arial" w:hAnsi="Arial" w:cs="Arial"/>
                <w:sz w:val="18"/>
                <w:szCs w:val="18"/>
                <w:lang w:val="x-none" w:eastAsia="x-none"/>
              </w:rPr>
              <w:t xml:space="preserve">miesięcy </w:t>
            </w:r>
            <w:r w:rsidRPr="00017290">
              <w:rPr>
                <w:rFonts w:ascii="Arial" w:hAnsi="Arial" w:cs="Arial"/>
                <w:sz w:val="18"/>
                <w:szCs w:val="18"/>
                <w:lang w:val="x-none" w:eastAsia="x-none"/>
              </w:rPr>
              <w:t>(po dostosowaniu instalacji do wymogów konkluzji BAT, tj. po 12.12.2026 r)</w:t>
            </w:r>
          </w:p>
          <w:p w14:paraId="2EBDE3C6" w14:textId="77777777" w:rsidR="0036411E" w:rsidRPr="0036411E" w:rsidRDefault="0036411E" w:rsidP="0036411E">
            <w:pPr>
              <w:jc w:val="both"/>
              <w:rPr>
                <w:rFonts w:ascii="Arial" w:hAnsi="Arial" w:cs="Arial"/>
                <w:color w:val="FF0000"/>
                <w:sz w:val="18"/>
                <w:szCs w:val="18"/>
                <w:lang w:val="x-none" w:eastAsia="x-none"/>
              </w:rPr>
            </w:pPr>
          </w:p>
          <w:p w14:paraId="01B41AF6" w14:textId="77777777" w:rsidR="0036411E" w:rsidRPr="00340E7A" w:rsidRDefault="0036411E" w:rsidP="0036411E">
            <w:pPr>
              <w:jc w:val="both"/>
              <w:rPr>
                <w:rFonts w:ascii="Arial" w:hAnsi="Arial" w:cs="Arial"/>
                <w:b/>
                <w:bCs/>
                <w:sz w:val="18"/>
                <w:szCs w:val="18"/>
                <w:u w:val="single"/>
                <w:lang w:eastAsia="x-none"/>
              </w:rPr>
            </w:pPr>
            <w:r w:rsidRPr="00340E7A">
              <w:rPr>
                <w:rFonts w:ascii="Arial" w:hAnsi="Arial" w:cs="Arial"/>
                <w:b/>
                <w:bCs/>
                <w:sz w:val="18"/>
                <w:szCs w:val="18"/>
                <w:u w:val="single"/>
                <w:lang w:eastAsia="x-none"/>
              </w:rPr>
              <w:t>Wykaz emisji rozproszonych:</w:t>
            </w:r>
          </w:p>
          <w:p w14:paraId="757AF607" w14:textId="77777777" w:rsidR="0036411E" w:rsidRPr="00340E7A" w:rsidRDefault="0036411E" w:rsidP="0036411E">
            <w:pPr>
              <w:jc w:val="both"/>
              <w:rPr>
                <w:rFonts w:ascii="Arial" w:hAnsi="Arial" w:cs="Arial"/>
                <w:sz w:val="18"/>
                <w:szCs w:val="18"/>
                <w:lang w:eastAsia="x-none"/>
              </w:rPr>
            </w:pPr>
            <w:r w:rsidRPr="00340E7A">
              <w:rPr>
                <w:rFonts w:ascii="Arial" w:hAnsi="Arial" w:cs="Arial"/>
                <w:sz w:val="18"/>
                <w:szCs w:val="18"/>
                <w:lang w:eastAsia="x-none"/>
              </w:rPr>
              <w:t xml:space="preserve">obejmujący „informacje na tyle wyczerpujące, na ile jest </w:t>
            </w:r>
            <w:r w:rsidRPr="00340E7A">
              <w:rPr>
                <w:rFonts w:ascii="Arial" w:hAnsi="Arial" w:cs="Arial"/>
                <w:sz w:val="18"/>
                <w:szCs w:val="18"/>
                <w:lang w:eastAsia="x-none"/>
              </w:rPr>
              <w:br/>
              <w:t>to racjonalnie możliwe:</w:t>
            </w:r>
          </w:p>
          <w:p w14:paraId="093D6043" w14:textId="65647793" w:rsidR="0036411E" w:rsidRPr="00340E7A" w:rsidRDefault="0036411E" w:rsidP="00340E7A">
            <w:pPr>
              <w:pStyle w:val="Akapitzlist"/>
              <w:numPr>
                <w:ilvl w:val="0"/>
                <w:numId w:val="41"/>
              </w:numPr>
              <w:ind w:left="173" w:hanging="173"/>
              <w:jc w:val="both"/>
              <w:rPr>
                <w:rFonts w:ascii="Arial" w:hAnsi="Arial" w:cs="Arial"/>
                <w:b/>
                <w:bCs/>
                <w:i/>
                <w:iCs/>
                <w:sz w:val="18"/>
                <w:szCs w:val="18"/>
                <w:lang w:eastAsia="x-none"/>
              </w:rPr>
            </w:pPr>
            <w:r w:rsidRPr="00340E7A">
              <w:rPr>
                <w:rFonts w:ascii="Arial" w:hAnsi="Arial" w:cs="Arial"/>
                <w:b/>
                <w:bCs/>
                <w:i/>
                <w:iCs/>
                <w:sz w:val="18"/>
                <w:szCs w:val="18"/>
                <w:lang w:eastAsia="x-none"/>
              </w:rPr>
              <w:t>ulotne:</w:t>
            </w:r>
          </w:p>
          <w:p w14:paraId="298443DA" w14:textId="65A4F3FE" w:rsidR="0036411E" w:rsidRPr="004852A4" w:rsidRDefault="0036411E" w:rsidP="0036411E">
            <w:pPr>
              <w:jc w:val="both"/>
              <w:rPr>
                <w:rFonts w:ascii="Arial" w:hAnsi="Arial" w:cs="Arial"/>
                <w:sz w:val="18"/>
                <w:szCs w:val="18"/>
                <w:lang w:eastAsia="x-none"/>
              </w:rPr>
            </w:pPr>
            <w:r w:rsidRPr="004852A4">
              <w:rPr>
                <w:rFonts w:ascii="Arial" w:hAnsi="Arial" w:cs="Arial"/>
                <w:sz w:val="18"/>
                <w:szCs w:val="18"/>
                <w:lang w:eastAsia="x-none"/>
              </w:rPr>
              <w:t xml:space="preserve">Wielkość emisji LZO oszacowana na ok. </w:t>
            </w:r>
            <w:r w:rsidR="004852A4" w:rsidRPr="004852A4">
              <w:rPr>
                <w:rFonts w:ascii="Arial" w:hAnsi="Arial" w:cs="Arial"/>
                <w:sz w:val="18"/>
                <w:szCs w:val="18"/>
                <w:lang w:eastAsia="x-none"/>
              </w:rPr>
              <w:t>389 kg/rocznie</w:t>
            </w:r>
          </w:p>
          <w:p w14:paraId="522BBAC4" w14:textId="77777777" w:rsidR="0036411E" w:rsidRPr="004852A4" w:rsidRDefault="0036411E" w:rsidP="0036411E">
            <w:pPr>
              <w:jc w:val="both"/>
              <w:rPr>
                <w:rFonts w:ascii="Arial" w:hAnsi="Arial" w:cs="Arial"/>
                <w:sz w:val="18"/>
                <w:szCs w:val="18"/>
                <w:lang w:eastAsia="x-none"/>
              </w:rPr>
            </w:pPr>
            <w:r w:rsidRPr="004852A4">
              <w:rPr>
                <w:rFonts w:ascii="Arial" w:hAnsi="Arial" w:cs="Arial"/>
                <w:sz w:val="18"/>
                <w:szCs w:val="18"/>
                <w:lang w:eastAsia="x-none"/>
              </w:rPr>
              <w:t>monitoring: nie dotyczy</w:t>
            </w:r>
          </w:p>
          <w:p w14:paraId="72A8D05C" w14:textId="73E0B2D2" w:rsidR="0036411E" w:rsidRPr="004852A4" w:rsidRDefault="0036411E" w:rsidP="00340E7A">
            <w:pPr>
              <w:pStyle w:val="Akapitzlist"/>
              <w:numPr>
                <w:ilvl w:val="0"/>
                <w:numId w:val="41"/>
              </w:numPr>
              <w:ind w:left="173" w:hanging="173"/>
              <w:jc w:val="both"/>
              <w:rPr>
                <w:rFonts w:ascii="Arial" w:hAnsi="Arial" w:cs="Arial"/>
                <w:b/>
                <w:bCs/>
                <w:i/>
                <w:iCs/>
                <w:sz w:val="18"/>
                <w:szCs w:val="18"/>
                <w:lang w:eastAsia="x-none"/>
              </w:rPr>
            </w:pPr>
            <w:r w:rsidRPr="004852A4">
              <w:rPr>
                <w:rFonts w:ascii="Arial" w:hAnsi="Arial" w:cs="Arial"/>
                <w:b/>
                <w:bCs/>
                <w:i/>
                <w:iCs/>
                <w:sz w:val="18"/>
                <w:szCs w:val="18"/>
                <w:lang w:eastAsia="x-none"/>
              </w:rPr>
              <w:t xml:space="preserve">nieulotne: </w:t>
            </w:r>
          </w:p>
          <w:p w14:paraId="514E4D7C" w14:textId="7F178C35" w:rsidR="0036411E" w:rsidRPr="004852A4" w:rsidRDefault="00340E7A" w:rsidP="0036411E">
            <w:pPr>
              <w:jc w:val="both"/>
              <w:rPr>
                <w:rFonts w:ascii="Arial" w:hAnsi="Arial" w:cs="Arial"/>
                <w:b/>
                <w:bCs/>
                <w:i/>
                <w:iCs/>
                <w:sz w:val="18"/>
                <w:szCs w:val="18"/>
                <w:lang w:eastAsia="x-none"/>
              </w:rPr>
            </w:pPr>
            <w:r w:rsidRPr="004852A4">
              <w:rPr>
                <w:rFonts w:ascii="Arial" w:hAnsi="Arial" w:cs="Arial"/>
                <w:b/>
                <w:bCs/>
                <w:i/>
                <w:iCs/>
                <w:sz w:val="18"/>
                <w:szCs w:val="18"/>
                <w:lang w:eastAsia="x-none"/>
              </w:rPr>
              <w:t xml:space="preserve">Emitor E1 </w:t>
            </w:r>
            <w:r w:rsidR="007009DA" w:rsidRPr="004852A4">
              <w:rPr>
                <w:rFonts w:ascii="Arial" w:hAnsi="Arial" w:cs="Arial"/>
                <w:b/>
                <w:bCs/>
                <w:i/>
                <w:iCs/>
                <w:sz w:val="18"/>
                <w:szCs w:val="18"/>
                <w:lang w:eastAsia="x-none"/>
              </w:rPr>
              <w:t>, E6</w:t>
            </w:r>
            <w:r w:rsidRPr="004852A4">
              <w:rPr>
                <w:rFonts w:ascii="Arial" w:hAnsi="Arial" w:cs="Arial"/>
                <w:b/>
                <w:bCs/>
                <w:i/>
                <w:iCs/>
                <w:sz w:val="18"/>
                <w:szCs w:val="18"/>
                <w:lang w:eastAsia="x-none"/>
              </w:rPr>
              <w:t xml:space="preserve">– </w:t>
            </w:r>
            <w:r w:rsidRPr="004852A4">
              <w:rPr>
                <w:rFonts w:ascii="Arial" w:hAnsi="Arial" w:cs="Arial"/>
                <w:i/>
                <w:iCs/>
                <w:sz w:val="18"/>
                <w:szCs w:val="18"/>
                <w:lang w:eastAsia="x-none"/>
              </w:rPr>
              <w:t>zanieczyszczenia z odpowietrzników</w:t>
            </w:r>
          </w:p>
          <w:p w14:paraId="3907A271" w14:textId="03B88C03" w:rsidR="00835605" w:rsidRPr="004852A4" w:rsidRDefault="00340E7A" w:rsidP="0036411E">
            <w:pPr>
              <w:jc w:val="both"/>
              <w:rPr>
                <w:rFonts w:ascii="Arial" w:hAnsi="Arial" w:cs="Arial"/>
                <w:i/>
                <w:iCs/>
                <w:sz w:val="18"/>
                <w:szCs w:val="18"/>
                <w:lang w:eastAsia="x-none"/>
              </w:rPr>
            </w:pPr>
            <w:r w:rsidRPr="004852A4">
              <w:rPr>
                <w:rFonts w:ascii="Arial" w:hAnsi="Arial" w:cs="Arial"/>
                <w:b/>
                <w:bCs/>
                <w:i/>
                <w:iCs/>
                <w:sz w:val="18"/>
                <w:szCs w:val="18"/>
                <w:lang w:eastAsia="x-none"/>
              </w:rPr>
              <w:lastRenderedPageBreak/>
              <w:t>Emitor</w:t>
            </w:r>
            <w:r w:rsidR="007009DA" w:rsidRPr="004852A4">
              <w:rPr>
                <w:rFonts w:ascii="Arial" w:hAnsi="Arial" w:cs="Arial"/>
                <w:b/>
                <w:bCs/>
                <w:i/>
                <w:iCs/>
                <w:sz w:val="18"/>
                <w:szCs w:val="18"/>
                <w:lang w:eastAsia="x-none"/>
              </w:rPr>
              <w:t xml:space="preserve"> </w:t>
            </w:r>
            <w:r w:rsidR="00835605" w:rsidRPr="004852A4">
              <w:rPr>
                <w:rFonts w:ascii="Arial" w:hAnsi="Arial" w:cs="Arial"/>
                <w:b/>
                <w:bCs/>
                <w:i/>
                <w:iCs/>
                <w:sz w:val="18"/>
                <w:szCs w:val="18"/>
                <w:lang w:eastAsia="x-none"/>
              </w:rPr>
              <w:t>E2a</w:t>
            </w:r>
            <w:r w:rsidR="007009DA" w:rsidRPr="004852A4">
              <w:rPr>
                <w:rFonts w:ascii="Arial" w:hAnsi="Arial" w:cs="Arial"/>
                <w:b/>
                <w:bCs/>
                <w:i/>
                <w:iCs/>
                <w:sz w:val="18"/>
                <w:szCs w:val="18"/>
                <w:lang w:eastAsia="x-none"/>
              </w:rPr>
              <w:t xml:space="preserve">, </w:t>
            </w:r>
            <w:r w:rsidR="00835605" w:rsidRPr="004852A4">
              <w:rPr>
                <w:rFonts w:ascii="Arial" w:hAnsi="Arial" w:cs="Arial"/>
                <w:b/>
                <w:bCs/>
                <w:i/>
                <w:iCs/>
                <w:sz w:val="18"/>
                <w:szCs w:val="18"/>
                <w:lang w:eastAsia="x-none"/>
              </w:rPr>
              <w:t>E2b</w:t>
            </w:r>
            <w:r w:rsidR="00017290" w:rsidRPr="004852A4">
              <w:rPr>
                <w:rFonts w:ascii="Arial" w:hAnsi="Arial" w:cs="Arial"/>
                <w:b/>
                <w:bCs/>
                <w:i/>
                <w:iCs/>
                <w:sz w:val="18"/>
                <w:szCs w:val="18"/>
                <w:lang w:eastAsia="x-none"/>
              </w:rPr>
              <w:t xml:space="preserve"> – </w:t>
            </w:r>
            <w:r w:rsidR="00017290" w:rsidRPr="004852A4">
              <w:rPr>
                <w:rFonts w:ascii="Arial" w:hAnsi="Arial" w:cs="Arial"/>
                <w:i/>
                <w:iCs/>
                <w:sz w:val="18"/>
                <w:szCs w:val="18"/>
                <w:lang w:eastAsia="x-none"/>
              </w:rPr>
              <w:t>zawory oddechowe zbiorników magazynowych i surowców,</w:t>
            </w:r>
          </w:p>
          <w:p w14:paraId="0198A8CF" w14:textId="3DC1ECC9" w:rsidR="00017290" w:rsidRPr="004852A4" w:rsidRDefault="00017290" w:rsidP="0036411E">
            <w:pPr>
              <w:jc w:val="both"/>
              <w:rPr>
                <w:rFonts w:ascii="Arial" w:hAnsi="Arial" w:cs="Arial"/>
                <w:b/>
                <w:bCs/>
                <w:i/>
                <w:iCs/>
                <w:sz w:val="18"/>
                <w:szCs w:val="18"/>
                <w:lang w:eastAsia="x-none"/>
              </w:rPr>
            </w:pPr>
            <w:r w:rsidRPr="004852A4">
              <w:rPr>
                <w:rFonts w:ascii="Arial" w:hAnsi="Arial" w:cs="Arial"/>
                <w:b/>
                <w:bCs/>
                <w:i/>
                <w:iCs/>
                <w:sz w:val="18"/>
                <w:szCs w:val="18"/>
                <w:lang w:eastAsia="x-none"/>
              </w:rPr>
              <w:t>E3- załadunek paletopojemników</w:t>
            </w:r>
          </w:p>
          <w:p w14:paraId="43166E03" w14:textId="124CEDB3" w:rsidR="007009DA" w:rsidRPr="004852A4" w:rsidRDefault="007009DA" w:rsidP="0036411E">
            <w:pPr>
              <w:jc w:val="both"/>
              <w:rPr>
                <w:rFonts w:ascii="Arial" w:hAnsi="Arial" w:cs="Arial"/>
                <w:b/>
                <w:bCs/>
                <w:i/>
                <w:iCs/>
                <w:sz w:val="18"/>
                <w:szCs w:val="18"/>
                <w:lang w:eastAsia="x-none"/>
              </w:rPr>
            </w:pPr>
          </w:p>
          <w:p w14:paraId="61B543DE" w14:textId="36281548" w:rsidR="007009DA" w:rsidRPr="004852A4" w:rsidRDefault="007009DA" w:rsidP="007009DA">
            <w:pPr>
              <w:jc w:val="both"/>
              <w:rPr>
                <w:rFonts w:ascii="Arial" w:hAnsi="Arial" w:cs="Arial"/>
                <w:sz w:val="18"/>
                <w:szCs w:val="18"/>
                <w:lang w:eastAsia="x-none"/>
              </w:rPr>
            </w:pPr>
            <w:r w:rsidRPr="004852A4">
              <w:rPr>
                <w:rFonts w:ascii="Arial" w:hAnsi="Arial" w:cs="Arial"/>
                <w:sz w:val="18"/>
                <w:szCs w:val="18"/>
                <w:lang w:eastAsia="x-none"/>
              </w:rPr>
              <w:t xml:space="preserve">Wielkość emisji LZO oszacowana na ok. </w:t>
            </w:r>
            <w:r w:rsidR="004852A4" w:rsidRPr="004852A4">
              <w:rPr>
                <w:rFonts w:ascii="Arial" w:hAnsi="Arial" w:cs="Arial"/>
                <w:sz w:val="18"/>
                <w:szCs w:val="18"/>
                <w:lang w:eastAsia="x-none"/>
              </w:rPr>
              <w:t>124,5</w:t>
            </w:r>
            <w:r w:rsidRPr="004852A4">
              <w:rPr>
                <w:rFonts w:ascii="Arial" w:hAnsi="Arial" w:cs="Arial"/>
                <w:sz w:val="18"/>
                <w:szCs w:val="18"/>
                <w:lang w:eastAsia="x-none"/>
              </w:rPr>
              <w:t xml:space="preserve"> kg/rok</w:t>
            </w:r>
          </w:p>
          <w:p w14:paraId="01F97EC8" w14:textId="77777777" w:rsidR="007009DA" w:rsidRPr="004852A4" w:rsidRDefault="007009DA" w:rsidP="007009DA">
            <w:pPr>
              <w:jc w:val="both"/>
              <w:rPr>
                <w:rFonts w:ascii="Arial" w:hAnsi="Arial" w:cs="Arial"/>
                <w:sz w:val="18"/>
                <w:szCs w:val="18"/>
                <w:lang w:eastAsia="x-none"/>
              </w:rPr>
            </w:pPr>
            <w:r w:rsidRPr="004852A4">
              <w:rPr>
                <w:rFonts w:ascii="Arial" w:hAnsi="Arial" w:cs="Arial"/>
                <w:sz w:val="18"/>
                <w:szCs w:val="18"/>
                <w:lang w:eastAsia="x-none"/>
              </w:rPr>
              <w:t>monitoring: nie dotyczy</w:t>
            </w:r>
          </w:p>
          <w:p w14:paraId="56BD811C" w14:textId="77777777" w:rsidR="007009DA" w:rsidRPr="004852A4" w:rsidRDefault="007009DA" w:rsidP="0036411E">
            <w:pPr>
              <w:spacing w:before="120" w:after="120"/>
              <w:jc w:val="center"/>
              <w:rPr>
                <w:rFonts w:ascii="Arial" w:hAnsi="Arial" w:cs="Arial"/>
                <w:sz w:val="18"/>
                <w:szCs w:val="18"/>
                <w:lang w:eastAsia="x-none"/>
              </w:rPr>
            </w:pPr>
          </w:p>
          <w:p w14:paraId="3A97E38E" w14:textId="77777777" w:rsidR="007009DA" w:rsidRPr="004852A4" w:rsidRDefault="007009DA" w:rsidP="0036411E">
            <w:pPr>
              <w:spacing w:before="120" w:after="120"/>
              <w:jc w:val="center"/>
              <w:rPr>
                <w:rFonts w:ascii="Arial" w:hAnsi="Arial" w:cs="Arial"/>
                <w:sz w:val="18"/>
                <w:szCs w:val="18"/>
                <w:lang w:eastAsia="x-none"/>
              </w:rPr>
            </w:pPr>
          </w:p>
          <w:p w14:paraId="074A2A65" w14:textId="77777777" w:rsidR="007009DA" w:rsidRPr="004852A4" w:rsidRDefault="007009DA" w:rsidP="0036411E">
            <w:pPr>
              <w:spacing w:before="120" w:after="120"/>
              <w:jc w:val="center"/>
              <w:rPr>
                <w:rFonts w:ascii="Arial" w:hAnsi="Arial" w:cs="Arial"/>
                <w:sz w:val="18"/>
                <w:szCs w:val="18"/>
                <w:lang w:eastAsia="x-none"/>
              </w:rPr>
            </w:pPr>
          </w:p>
          <w:p w14:paraId="0298AF69" w14:textId="4B234658" w:rsidR="0036411E" w:rsidRPr="0036411E" w:rsidRDefault="0036411E" w:rsidP="0036411E">
            <w:pPr>
              <w:spacing w:before="120" w:after="120"/>
              <w:jc w:val="center"/>
              <w:rPr>
                <w:rFonts w:ascii="Arial" w:hAnsi="Arial" w:cs="Arial"/>
                <w:b/>
                <w:bCs/>
                <w:color w:val="FF0000"/>
                <w:sz w:val="18"/>
                <w:szCs w:val="18"/>
                <w:lang w:eastAsia="x-none"/>
              </w:rPr>
            </w:pPr>
            <w:r w:rsidRPr="004852A4">
              <w:rPr>
                <w:rFonts w:ascii="Arial" w:hAnsi="Arial" w:cs="Arial"/>
                <w:b/>
                <w:bCs/>
                <w:sz w:val="18"/>
                <w:szCs w:val="18"/>
                <w:lang w:eastAsia="x-none"/>
              </w:rPr>
              <w:t>Wymagania BAT 2 spełnione</w:t>
            </w:r>
          </w:p>
        </w:tc>
      </w:tr>
      <w:tr w:rsidR="0059075A" w:rsidRPr="0036411E" w14:paraId="6B6C2ECE" w14:textId="77777777" w:rsidTr="00755ADF">
        <w:trPr>
          <w:trHeight w:val="20"/>
        </w:trPr>
        <w:tc>
          <w:tcPr>
            <w:tcW w:w="2426" w:type="pct"/>
          </w:tcPr>
          <w:p w14:paraId="7F0D7632" w14:textId="77777777" w:rsidR="0059075A" w:rsidRPr="0036411E" w:rsidRDefault="0059075A" w:rsidP="00573FDD">
            <w:pPr>
              <w:jc w:val="both"/>
              <w:rPr>
                <w:rFonts w:ascii="Arial" w:hAnsi="Arial" w:cs="Arial"/>
                <w:sz w:val="18"/>
                <w:szCs w:val="18"/>
              </w:rPr>
            </w:pPr>
            <w:r w:rsidRPr="0036411E">
              <w:rPr>
                <w:rFonts w:ascii="Arial" w:hAnsi="Arial" w:cs="Arial"/>
                <w:b/>
                <w:bCs/>
                <w:sz w:val="18"/>
                <w:szCs w:val="18"/>
              </w:rPr>
              <w:lastRenderedPageBreak/>
              <w:t>BAT 3</w:t>
            </w:r>
            <w:r w:rsidRPr="0036411E">
              <w:rPr>
                <w:rFonts w:ascii="Arial" w:hAnsi="Arial" w:cs="Arial"/>
                <w:sz w:val="18"/>
                <w:szCs w:val="18"/>
              </w:rPr>
              <w:t>. Aby ograniczyć częstość występowania warunków innych niż normalne warunki eksploatacji oraz emisje do powietrza w warunkach innych niż normalne warunki eksploatacji (OTNOC), w ramach BAT należy opracować</w:t>
            </w:r>
            <w:r w:rsidRPr="0036411E">
              <w:rPr>
                <w:rFonts w:ascii="Arial" w:hAnsi="Arial" w:cs="Arial"/>
                <w:sz w:val="18"/>
                <w:szCs w:val="18"/>
              </w:rPr>
              <w:br/>
              <w:t xml:space="preserve"> i wdrożyć oparty na analizie ryzyka plan zarządzania </w:t>
            </w:r>
            <w:r w:rsidRPr="0036411E">
              <w:rPr>
                <w:rFonts w:ascii="Arial" w:hAnsi="Arial" w:cs="Arial"/>
                <w:sz w:val="18"/>
                <w:szCs w:val="18"/>
              </w:rPr>
              <w:br/>
              <w:t>w warunkach innych niż normalne warunki eksploatacji będący częścią systemu zarządzania środowiskowego (zob. BAT 1), który obejmuje wszystkie następujące funkcje:</w:t>
            </w:r>
          </w:p>
          <w:p w14:paraId="427C48F6" w14:textId="77777777" w:rsidR="0059075A" w:rsidRPr="0036411E" w:rsidRDefault="0059075A" w:rsidP="00573FDD">
            <w:pPr>
              <w:jc w:val="both"/>
              <w:rPr>
                <w:rFonts w:ascii="Arial" w:hAnsi="Arial" w:cs="Arial"/>
                <w:sz w:val="18"/>
                <w:szCs w:val="18"/>
              </w:rPr>
            </w:pPr>
            <w:r w:rsidRPr="0036411E">
              <w:rPr>
                <w:rFonts w:ascii="Arial" w:hAnsi="Arial" w:cs="Arial"/>
                <w:sz w:val="18"/>
                <w:szCs w:val="18"/>
              </w:rPr>
              <w:t xml:space="preserve">(i) identyfikację potencjalnych OTNOC (np. awaria urządzeń o krytycznym znaczeniu pod względem kontroli emisji zorganizowanych do powietrza lub urządzeń </w:t>
            </w:r>
            <w:r w:rsidRPr="0036411E">
              <w:rPr>
                <w:rFonts w:ascii="Arial" w:hAnsi="Arial" w:cs="Arial"/>
                <w:sz w:val="18"/>
                <w:szCs w:val="18"/>
              </w:rPr>
              <w:br/>
              <w:t>o krytycznym znaczeniu pod względem zapobiegania wypadkom lub incydentom, które mogłyby prowadzić do emisji do powietrza („urządzenia o krytycznym znaczeniu”)), ich przyczyn i potencjalnych konsekwencji;</w:t>
            </w:r>
          </w:p>
          <w:p w14:paraId="3507D551" w14:textId="77777777" w:rsidR="0059075A" w:rsidRPr="0036411E" w:rsidRDefault="0059075A" w:rsidP="00573FDD">
            <w:pPr>
              <w:jc w:val="both"/>
              <w:rPr>
                <w:rFonts w:ascii="Arial" w:hAnsi="Arial" w:cs="Arial"/>
                <w:sz w:val="18"/>
                <w:szCs w:val="18"/>
              </w:rPr>
            </w:pPr>
            <w:r w:rsidRPr="0036411E">
              <w:rPr>
                <w:rFonts w:ascii="Arial" w:hAnsi="Arial" w:cs="Arial"/>
                <w:sz w:val="18"/>
                <w:szCs w:val="18"/>
              </w:rPr>
              <w:t xml:space="preserve">(ii)odpowiednie zaprojektowanie urządzeń o krytycznym znaczeniu (np. modułowość i dzielenie urządzeń na sekcje, systemy zapasowe, techniki pozwalające uniknąć konieczności obchodzenia oczyszczania gazów </w:t>
            </w:r>
            <w:r w:rsidRPr="0036411E">
              <w:rPr>
                <w:rFonts w:ascii="Arial" w:hAnsi="Arial" w:cs="Arial"/>
                <w:sz w:val="18"/>
                <w:szCs w:val="18"/>
              </w:rPr>
              <w:lastRenderedPageBreak/>
              <w:t xml:space="preserve">odlotowych podczas rozruchu i wyłączania, urządzenia </w:t>
            </w:r>
            <w:r w:rsidRPr="0036411E">
              <w:rPr>
                <w:rFonts w:ascii="Arial" w:hAnsi="Arial" w:cs="Arial"/>
                <w:sz w:val="18"/>
                <w:szCs w:val="18"/>
              </w:rPr>
              <w:br/>
              <w:t>o wysokim poziomie integralności itp.);</w:t>
            </w:r>
          </w:p>
          <w:p w14:paraId="088F5700" w14:textId="77777777" w:rsidR="0059075A" w:rsidRPr="0036411E" w:rsidRDefault="0059075A" w:rsidP="00573FDD">
            <w:pPr>
              <w:jc w:val="both"/>
              <w:rPr>
                <w:rFonts w:ascii="Arial" w:hAnsi="Arial" w:cs="Arial"/>
                <w:sz w:val="18"/>
                <w:szCs w:val="18"/>
              </w:rPr>
            </w:pPr>
            <w:r w:rsidRPr="0036411E">
              <w:rPr>
                <w:rFonts w:ascii="Arial" w:hAnsi="Arial" w:cs="Arial"/>
                <w:sz w:val="18"/>
                <w:szCs w:val="18"/>
              </w:rPr>
              <w:t>(iii)opracowanie i wdrożenie zapobiegawczego planu utrzymania w odniesieniu do urządzeń o krytycznym znaczeniu (zob. BAT 1 pkt (xii));</w:t>
            </w:r>
          </w:p>
          <w:p w14:paraId="7E0954EB" w14:textId="77777777" w:rsidR="0059075A" w:rsidRPr="0036411E" w:rsidRDefault="0059075A" w:rsidP="00573FDD">
            <w:pPr>
              <w:jc w:val="both"/>
              <w:rPr>
                <w:rFonts w:ascii="Arial" w:hAnsi="Arial" w:cs="Arial"/>
                <w:sz w:val="18"/>
                <w:szCs w:val="18"/>
              </w:rPr>
            </w:pPr>
            <w:r w:rsidRPr="0036411E">
              <w:rPr>
                <w:rFonts w:ascii="Arial" w:hAnsi="Arial" w:cs="Arial"/>
                <w:sz w:val="18"/>
                <w:szCs w:val="18"/>
              </w:rPr>
              <w:t>(iv)monitorowanie (tj. oszacowanie lub, o ile to możliwe, zmierzenie) i rejestrowanie emisji i związanych z nimi okoliczności w warunkach innych niż normalne warunki eksploatacji;</w:t>
            </w:r>
          </w:p>
          <w:p w14:paraId="470BA4DF" w14:textId="77777777" w:rsidR="0059075A" w:rsidRPr="0036411E" w:rsidRDefault="0059075A" w:rsidP="00573FDD">
            <w:pPr>
              <w:jc w:val="both"/>
              <w:rPr>
                <w:rFonts w:ascii="Arial" w:hAnsi="Arial" w:cs="Arial"/>
                <w:sz w:val="18"/>
                <w:szCs w:val="18"/>
              </w:rPr>
            </w:pPr>
            <w:r w:rsidRPr="0036411E">
              <w:rPr>
                <w:rFonts w:ascii="Arial" w:hAnsi="Arial" w:cs="Arial"/>
                <w:sz w:val="18"/>
                <w:szCs w:val="18"/>
              </w:rPr>
              <w:t>(v)okresową ocenę emisji w warunkach innych niż normalne warunki eksploatacji (np. częstość występowania zdarzeń, czas ich trwania, ilość wyemitowanych zanieczyszczeń jak odnotowano w pkt (iv)) oraz, w stosownych przypadkach, wdrażanie działań naprawczych;</w:t>
            </w:r>
          </w:p>
          <w:p w14:paraId="24C0CF43" w14:textId="77777777" w:rsidR="0059075A" w:rsidRPr="0036411E" w:rsidRDefault="0059075A" w:rsidP="00573FDD">
            <w:pPr>
              <w:jc w:val="both"/>
              <w:rPr>
                <w:rFonts w:ascii="Arial" w:hAnsi="Arial" w:cs="Arial"/>
                <w:sz w:val="18"/>
                <w:szCs w:val="18"/>
              </w:rPr>
            </w:pPr>
            <w:r w:rsidRPr="0036411E">
              <w:rPr>
                <w:rFonts w:ascii="Arial" w:hAnsi="Arial" w:cs="Arial"/>
                <w:sz w:val="18"/>
                <w:szCs w:val="18"/>
              </w:rPr>
              <w:t>(vi)regularny przegląd i aktualizację wykazu zidentyfikowanych innych niż normalne warunki eksploatacji w ramach pkt (i) po dokonaniu okresowej oceny pkt (v);</w:t>
            </w:r>
          </w:p>
          <w:p w14:paraId="13DC056D" w14:textId="77777777" w:rsidR="0059075A" w:rsidRPr="0036411E" w:rsidRDefault="0059075A" w:rsidP="00573FDD">
            <w:pPr>
              <w:jc w:val="both"/>
              <w:rPr>
                <w:rFonts w:ascii="Arial" w:hAnsi="Arial" w:cs="Arial"/>
                <w:sz w:val="18"/>
                <w:szCs w:val="18"/>
              </w:rPr>
            </w:pPr>
            <w:r w:rsidRPr="0036411E">
              <w:rPr>
                <w:rFonts w:ascii="Arial" w:hAnsi="Arial" w:cs="Arial"/>
                <w:sz w:val="18"/>
                <w:szCs w:val="18"/>
              </w:rPr>
              <w:t>(vii)regularne testowanie systemów zapasowych.</w:t>
            </w:r>
          </w:p>
        </w:tc>
        <w:tc>
          <w:tcPr>
            <w:tcW w:w="2574" w:type="pct"/>
          </w:tcPr>
          <w:p w14:paraId="28C60B77" w14:textId="77777777" w:rsidR="008D2CA0" w:rsidRPr="00065AB2" w:rsidRDefault="008D2CA0" w:rsidP="00573FDD">
            <w:pPr>
              <w:jc w:val="both"/>
              <w:rPr>
                <w:rFonts w:ascii="Arial" w:hAnsi="Arial" w:cs="Arial"/>
                <w:sz w:val="18"/>
                <w:szCs w:val="18"/>
              </w:rPr>
            </w:pPr>
            <w:r w:rsidRPr="00065AB2">
              <w:rPr>
                <w:rFonts w:ascii="Arial" w:hAnsi="Arial" w:cs="Arial"/>
                <w:sz w:val="18"/>
                <w:szCs w:val="18"/>
              </w:rPr>
              <w:lastRenderedPageBreak/>
              <w:t xml:space="preserve">Produkcja poszczególnych rodzajów żywic realizowana jest na zamówienie w szarżach wynikających z pojemności wykorzystywanych do tego celu linii technologicznych. Instalacja nie jest eksploatowana w warunkach odbiegających od normalnych. Warunki potencjalnie odbiegające od normalnych to: </w:t>
            </w:r>
          </w:p>
          <w:p w14:paraId="50B29318" w14:textId="77777777" w:rsidR="008D2CA0" w:rsidRPr="00065AB2" w:rsidRDefault="008D2CA0" w:rsidP="00573FDD">
            <w:pPr>
              <w:numPr>
                <w:ilvl w:val="0"/>
                <w:numId w:val="58"/>
              </w:numPr>
              <w:tabs>
                <w:tab w:val="left" w:pos="340"/>
                <w:tab w:val="left" w:pos="680"/>
              </w:tabs>
              <w:jc w:val="both"/>
              <w:rPr>
                <w:rFonts w:ascii="Arial" w:hAnsi="Arial" w:cs="Arial"/>
                <w:sz w:val="18"/>
                <w:szCs w:val="18"/>
              </w:rPr>
            </w:pPr>
            <w:r w:rsidRPr="00065AB2">
              <w:rPr>
                <w:rFonts w:ascii="Arial" w:hAnsi="Arial" w:cs="Arial"/>
                <w:sz w:val="18"/>
                <w:szCs w:val="18"/>
              </w:rPr>
              <w:t>awaria zasilania zewnętrznego źródła energii elektrycznej,</w:t>
            </w:r>
          </w:p>
          <w:p w14:paraId="6DC1E8C4" w14:textId="77777777" w:rsidR="008D2CA0" w:rsidRPr="00065AB2" w:rsidRDefault="008D2CA0" w:rsidP="00573FDD">
            <w:pPr>
              <w:numPr>
                <w:ilvl w:val="0"/>
                <w:numId w:val="58"/>
              </w:numPr>
              <w:tabs>
                <w:tab w:val="left" w:pos="340"/>
                <w:tab w:val="left" w:pos="680"/>
              </w:tabs>
              <w:jc w:val="both"/>
              <w:rPr>
                <w:rFonts w:ascii="Arial" w:hAnsi="Arial" w:cs="Arial"/>
                <w:sz w:val="18"/>
                <w:szCs w:val="18"/>
              </w:rPr>
            </w:pPr>
            <w:r w:rsidRPr="00065AB2">
              <w:rPr>
                <w:rFonts w:ascii="Arial" w:hAnsi="Arial" w:cs="Arial"/>
                <w:sz w:val="18"/>
                <w:szCs w:val="18"/>
              </w:rPr>
              <w:t xml:space="preserve">awaria pompy przetłaczającej gotową żywicę pomiędzy reaktorem, mieszalnikiem i zbiornikiem magazynowym (autocysterną), </w:t>
            </w:r>
          </w:p>
          <w:p w14:paraId="430B9A5E" w14:textId="77777777" w:rsidR="008D2CA0" w:rsidRPr="00065AB2" w:rsidRDefault="008D2CA0" w:rsidP="00573FDD">
            <w:pPr>
              <w:numPr>
                <w:ilvl w:val="0"/>
                <w:numId w:val="58"/>
              </w:numPr>
              <w:tabs>
                <w:tab w:val="left" w:pos="340"/>
                <w:tab w:val="left" w:pos="680"/>
              </w:tabs>
              <w:jc w:val="both"/>
              <w:rPr>
                <w:rFonts w:ascii="Arial" w:hAnsi="Arial" w:cs="Arial"/>
                <w:sz w:val="18"/>
                <w:szCs w:val="18"/>
              </w:rPr>
            </w:pPr>
            <w:r w:rsidRPr="00065AB2">
              <w:rPr>
                <w:rFonts w:ascii="Arial" w:hAnsi="Arial" w:cs="Arial"/>
                <w:sz w:val="18"/>
                <w:szCs w:val="18"/>
              </w:rPr>
              <w:t>wystąpienie nieszczelności na dławikach lub uszczelkach włazów czy kołnierzy.</w:t>
            </w:r>
          </w:p>
          <w:p w14:paraId="2F2DE908" w14:textId="77777777" w:rsidR="008D2CA0" w:rsidRPr="00065AB2" w:rsidRDefault="008D2CA0" w:rsidP="00573FDD">
            <w:pPr>
              <w:jc w:val="both"/>
              <w:rPr>
                <w:rFonts w:ascii="Arial" w:hAnsi="Arial" w:cs="Arial"/>
                <w:sz w:val="18"/>
                <w:szCs w:val="18"/>
              </w:rPr>
            </w:pPr>
            <w:r w:rsidRPr="00065AB2">
              <w:rPr>
                <w:rFonts w:ascii="Arial" w:hAnsi="Arial" w:cs="Arial"/>
                <w:sz w:val="18"/>
                <w:szCs w:val="18"/>
              </w:rPr>
              <w:t xml:space="preserve">W przypadku braku zasilania energią elektryczną uruchamiany jest generator prądotwórczy o mocy 300 kW napędzany silnikiem diesla. Moc generatora jest wystarczająca, aby podtrzymać podstawowe procesy technologiczne tj. mieszanie, sterowanie, chłodzenie, oświetlenie. Utrzymanie tych funkcji linii technologicznych </w:t>
            </w:r>
            <w:r w:rsidRPr="00065AB2">
              <w:rPr>
                <w:rFonts w:ascii="Arial" w:hAnsi="Arial" w:cs="Arial"/>
                <w:sz w:val="18"/>
                <w:szCs w:val="18"/>
              </w:rPr>
              <w:lastRenderedPageBreak/>
              <w:t xml:space="preserve">umożliwia kontynuację procesu technologicznego po przywrócenia zasilania przez zewnętrznego dostawcę. </w:t>
            </w:r>
          </w:p>
          <w:p w14:paraId="0F51AC6E" w14:textId="77777777" w:rsidR="008D2CA0" w:rsidRPr="00065AB2" w:rsidRDefault="008D2CA0" w:rsidP="00573FDD">
            <w:pPr>
              <w:jc w:val="both"/>
              <w:rPr>
                <w:rFonts w:ascii="Arial" w:hAnsi="Arial" w:cs="Arial"/>
                <w:sz w:val="18"/>
                <w:szCs w:val="18"/>
              </w:rPr>
            </w:pPr>
            <w:r w:rsidRPr="00065AB2">
              <w:rPr>
                <w:rFonts w:ascii="Arial" w:hAnsi="Arial" w:cs="Arial"/>
                <w:sz w:val="18"/>
                <w:szCs w:val="18"/>
              </w:rPr>
              <w:t>Stan techniczny instalacji jest na bieżąco monitorowany przez obsługę oraz okresowo sprawdzany przez UDT. W przypadku wystąpienia nieistotnej usterki instalacji następuje dokończenie realizowanej szarży produkcyjnej. Przed podjęciem kolejnej szarży produkcyjnej następuje usunięcie usterek i przywrócenie pełnej sprawności technicznej instalacji.</w:t>
            </w:r>
          </w:p>
          <w:p w14:paraId="702CC099" w14:textId="77777777" w:rsidR="008D2CA0" w:rsidRPr="00065AB2" w:rsidRDefault="008D2CA0" w:rsidP="00573FDD">
            <w:pPr>
              <w:jc w:val="both"/>
              <w:rPr>
                <w:rFonts w:ascii="Arial" w:hAnsi="Arial" w:cs="Arial"/>
                <w:sz w:val="18"/>
                <w:szCs w:val="18"/>
              </w:rPr>
            </w:pPr>
            <w:r w:rsidRPr="00065AB2">
              <w:rPr>
                <w:rFonts w:ascii="Arial" w:hAnsi="Arial" w:cs="Arial"/>
                <w:sz w:val="18"/>
                <w:szCs w:val="18"/>
              </w:rPr>
              <w:t xml:space="preserve">Zagadnienia, o których mowa w BAT 3 uwzględnione zostały w instrukcjach stanowiskowych. </w:t>
            </w:r>
          </w:p>
          <w:p w14:paraId="53B93B6D" w14:textId="77777777" w:rsidR="00065AB2" w:rsidRPr="00065AB2" w:rsidRDefault="00065AB2" w:rsidP="00573FDD">
            <w:pPr>
              <w:jc w:val="both"/>
              <w:rPr>
                <w:rFonts w:ascii="Arial" w:hAnsi="Arial" w:cs="Arial"/>
                <w:b/>
                <w:bCs/>
                <w:color w:val="FF0000"/>
                <w:sz w:val="18"/>
                <w:szCs w:val="18"/>
                <w:lang w:eastAsia="x-none"/>
              </w:rPr>
            </w:pPr>
          </w:p>
          <w:p w14:paraId="46B01040" w14:textId="2AA03996" w:rsidR="0059075A" w:rsidRPr="00065AB2" w:rsidRDefault="00065AB2" w:rsidP="00573FDD">
            <w:pPr>
              <w:jc w:val="center"/>
              <w:rPr>
                <w:rFonts w:ascii="Arial" w:hAnsi="Arial" w:cs="Arial"/>
                <w:color w:val="FF0000"/>
                <w:sz w:val="18"/>
                <w:szCs w:val="18"/>
              </w:rPr>
            </w:pPr>
            <w:r w:rsidRPr="00065AB2">
              <w:rPr>
                <w:rFonts w:ascii="Arial" w:hAnsi="Arial" w:cs="Arial"/>
                <w:b/>
                <w:bCs/>
                <w:sz w:val="18"/>
                <w:szCs w:val="18"/>
                <w:lang w:eastAsia="x-none"/>
              </w:rPr>
              <w:t>Wymagania BAT 3 spełnione</w:t>
            </w:r>
          </w:p>
        </w:tc>
      </w:tr>
      <w:tr w:rsidR="0036411E" w:rsidRPr="0036411E" w14:paraId="1C3CCA81" w14:textId="77777777" w:rsidTr="00755ADF">
        <w:trPr>
          <w:trHeight w:val="20"/>
        </w:trPr>
        <w:tc>
          <w:tcPr>
            <w:tcW w:w="2426" w:type="pct"/>
          </w:tcPr>
          <w:p w14:paraId="304C8096" w14:textId="77777777" w:rsidR="0036411E" w:rsidRPr="00017290" w:rsidRDefault="0036411E" w:rsidP="0036411E">
            <w:pPr>
              <w:jc w:val="both"/>
              <w:rPr>
                <w:rFonts w:ascii="Arial" w:hAnsi="Arial" w:cs="Arial"/>
                <w:sz w:val="18"/>
                <w:szCs w:val="18"/>
              </w:rPr>
            </w:pPr>
            <w:r w:rsidRPr="00017290">
              <w:rPr>
                <w:rFonts w:ascii="Arial" w:hAnsi="Arial" w:cs="Arial"/>
                <w:b/>
                <w:bCs/>
                <w:sz w:val="18"/>
                <w:szCs w:val="18"/>
              </w:rPr>
              <w:lastRenderedPageBreak/>
              <w:t>BAT.4</w:t>
            </w:r>
            <w:r w:rsidRPr="00017290">
              <w:rPr>
                <w:rFonts w:ascii="Arial" w:hAnsi="Arial" w:cs="Arial"/>
                <w:sz w:val="18"/>
                <w:szCs w:val="18"/>
              </w:rPr>
              <w:t xml:space="preserve"> Aby ograniczyć emisje zorganizowane do powietrza, w ramach BAT należy stosować zintegrowaną strategię zarządzania gazami odlotowymi i ich oczyszczania, która obejmuje zintegrowane z procesem techniki odzysku i redukcji emisji uporządkowane od najbardziej do najmniej preferowanych.</w:t>
            </w:r>
          </w:p>
          <w:p w14:paraId="01EDB5C4" w14:textId="77777777" w:rsidR="0036411E" w:rsidRPr="00017290" w:rsidRDefault="0036411E" w:rsidP="0036411E">
            <w:pPr>
              <w:jc w:val="both"/>
              <w:rPr>
                <w:rFonts w:ascii="Arial" w:hAnsi="Arial" w:cs="Arial"/>
                <w:sz w:val="18"/>
                <w:szCs w:val="18"/>
              </w:rPr>
            </w:pPr>
          </w:p>
          <w:p w14:paraId="1762C752" w14:textId="77777777" w:rsidR="0036411E" w:rsidRPr="00017290" w:rsidRDefault="0036411E" w:rsidP="0036411E">
            <w:pPr>
              <w:jc w:val="both"/>
              <w:rPr>
                <w:rFonts w:ascii="Arial" w:hAnsi="Arial" w:cs="Arial"/>
                <w:sz w:val="14"/>
                <w:szCs w:val="14"/>
              </w:rPr>
            </w:pPr>
            <w:r w:rsidRPr="00017290">
              <w:rPr>
                <w:rFonts w:ascii="Arial" w:hAnsi="Arial" w:cs="Arial"/>
                <w:sz w:val="14"/>
                <w:szCs w:val="14"/>
              </w:rPr>
              <w:t>Opis</w:t>
            </w:r>
          </w:p>
          <w:p w14:paraId="43854139" w14:textId="77777777" w:rsidR="0036411E" w:rsidRPr="00017290" w:rsidRDefault="0036411E" w:rsidP="0036411E">
            <w:pPr>
              <w:jc w:val="both"/>
              <w:rPr>
                <w:rFonts w:ascii="Arial" w:hAnsi="Arial" w:cs="Arial"/>
                <w:sz w:val="18"/>
                <w:szCs w:val="18"/>
              </w:rPr>
            </w:pPr>
            <w:r w:rsidRPr="00017290">
              <w:rPr>
                <w:rFonts w:ascii="Arial" w:hAnsi="Arial" w:cs="Arial"/>
                <w:sz w:val="14"/>
                <w:szCs w:val="14"/>
              </w:rPr>
              <w:t>Zintegrowana strategia zarządzania gazami odlotowymi i ich oczyszczania opiera się na wykazie zawartym w BAT 2. Uwzględnia się takie czynniki jak emisja gazów cieplarnianych oraz zużycie lub ponowne wykorzystanie energii, wody i materiałów związane ze stosowaniem poszczególnych technik</w:t>
            </w:r>
            <w:r w:rsidRPr="00017290">
              <w:rPr>
                <w:rFonts w:ascii="Arial" w:hAnsi="Arial" w:cs="Arial"/>
                <w:sz w:val="16"/>
                <w:szCs w:val="16"/>
              </w:rPr>
              <w:t>.</w:t>
            </w:r>
          </w:p>
        </w:tc>
        <w:tc>
          <w:tcPr>
            <w:tcW w:w="2574" w:type="pct"/>
          </w:tcPr>
          <w:p w14:paraId="480C764C" w14:textId="77777777" w:rsidR="00065AB2" w:rsidRPr="00017290" w:rsidRDefault="00065AB2" w:rsidP="00065AB2">
            <w:pPr>
              <w:jc w:val="both"/>
              <w:rPr>
                <w:rFonts w:ascii="Arial" w:hAnsi="Arial" w:cs="Arial"/>
                <w:sz w:val="18"/>
                <w:szCs w:val="18"/>
              </w:rPr>
            </w:pPr>
            <w:r w:rsidRPr="00017290">
              <w:rPr>
                <w:rFonts w:ascii="Arial" w:hAnsi="Arial" w:cs="Arial"/>
                <w:sz w:val="18"/>
                <w:szCs w:val="18"/>
              </w:rPr>
              <w:t>Aby ograniczyć emisje zorganizowane do powietrza Zakład stosuje następujące rozwiązania:</w:t>
            </w:r>
          </w:p>
          <w:p w14:paraId="327DA538" w14:textId="1D98CBD8" w:rsidR="00065AB2" w:rsidRPr="00017290" w:rsidRDefault="00065AB2" w:rsidP="00065AB2">
            <w:pPr>
              <w:tabs>
                <w:tab w:val="left" w:pos="391"/>
              </w:tabs>
              <w:jc w:val="both"/>
              <w:rPr>
                <w:rFonts w:ascii="Arial" w:hAnsi="Arial" w:cs="Arial"/>
                <w:sz w:val="18"/>
                <w:szCs w:val="18"/>
              </w:rPr>
            </w:pPr>
            <w:r w:rsidRPr="00017290">
              <w:rPr>
                <w:rFonts w:ascii="Arial" w:hAnsi="Arial" w:cs="Arial"/>
                <w:sz w:val="18"/>
                <w:szCs w:val="18"/>
              </w:rPr>
              <w:t>-</w:t>
            </w:r>
            <w:r w:rsidRPr="00017290">
              <w:rPr>
                <w:rFonts w:ascii="Arial" w:hAnsi="Arial" w:cs="Arial"/>
                <w:sz w:val="18"/>
                <w:szCs w:val="18"/>
              </w:rPr>
              <w:tab/>
              <w:t>stanowiska do zasypu surowców sypkich do reaktorów wyposażone zostały w odciągi miejscowe wpięte do kolektora zbiorczego, doprowadzającego zapylone powietrze na filtr workowy oczyszczający powietrze do poziomu ≤ 2 mg/m</w:t>
            </w:r>
            <w:r w:rsidRPr="00017290">
              <w:rPr>
                <w:rFonts w:ascii="Arial" w:hAnsi="Arial" w:cs="Arial"/>
                <w:sz w:val="18"/>
                <w:szCs w:val="18"/>
                <w:vertAlign w:val="superscript"/>
              </w:rPr>
              <w:t>3</w:t>
            </w:r>
            <w:r w:rsidRPr="00017290">
              <w:rPr>
                <w:rFonts w:ascii="Arial" w:hAnsi="Arial" w:cs="Arial"/>
                <w:sz w:val="18"/>
                <w:szCs w:val="18"/>
              </w:rPr>
              <w:t xml:space="preserve"> na wyjściu z filtra.</w:t>
            </w:r>
          </w:p>
          <w:p w14:paraId="0EB9D8C8" w14:textId="77777777" w:rsidR="00065AB2" w:rsidRPr="00017290" w:rsidRDefault="00065AB2" w:rsidP="00065AB2">
            <w:pPr>
              <w:jc w:val="center"/>
              <w:rPr>
                <w:rFonts w:ascii="Arial" w:hAnsi="Arial" w:cs="Arial"/>
                <w:b/>
                <w:bCs/>
                <w:sz w:val="18"/>
                <w:szCs w:val="18"/>
                <w:lang w:eastAsia="x-none"/>
              </w:rPr>
            </w:pPr>
          </w:p>
          <w:p w14:paraId="53B9DC14" w14:textId="697FECBA" w:rsidR="0036411E" w:rsidRPr="00017290" w:rsidRDefault="00065AB2" w:rsidP="00902DEC">
            <w:pPr>
              <w:jc w:val="center"/>
              <w:rPr>
                <w:rFonts w:ascii="Arial" w:hAnsi="Arial" w:cs="Arial"/>
                <w:sz w:val="18"/>
                <w:szCs w:val="18"/>
              </w:rPr>
            </w:pPr>
            <w:r w:rsidRPr="00017290">
              <w:rPr>
                <w:rFonts w:ascii="Arial" w:hAnsi="Arial" w:cs="Arial"/>
                <w:b/>
                <w:bCs/>
                <w:sz w:val="18"/>
                <w:szCs w:val="18"/>
                <w:lang w:eastAsia="x-none"/>
              </w:rPr>
              <w:t>Wymagania BAT 4 spełnione</w:t>
            </w:r>
          </w:p>
        </w:tc>
      </w:tr>
      <w:tr w:rsidR="0036411E" w:rsidRPr="0036411E" w14:paraId="1C1523DA" w14:textId="77777777" w:rsidTr="00755ADF">
        <w:trPr>
          <w:trHeight w:val="20"/>
        </w:trPr>
        <w:tc>
          <w:tcPr>
            <w:tcW w:w="2426" w:type="pct"/>
          </w:tcPr>
          <w:p w14:paraId="6331652B" w14:textId="77777777" w:rsidR="0036411E" w:rsidRPr="00017290" w:rsidRDefault="0036411E" w:rsidP="0036411E">
            <w:pPr>
              <w:jc w:val="both"/>
              <w:rPr>
                <w:rFonts w:ascii="Arial" w:hAnsi="Arial" w:cs="Arial"/>
                <w:sz w:val="18"/>
                <w:szCs w:val="18"/>
              </w:rPr>
            </w:pPr>
            <w:r w:rsidRPr="00017290">
              <w:rPr>
                <w:rFonts w:ascii="Arial" w:hAnsi="Arial" w:cs="Arial"/>
                <w:b/>
                <w:bCs/>
                <w:sz w:val="18"/>
                <w:szCs w:val="18"/>
              </w:rPr>
              <w:t>BAT.5</w:t>
            </w:r>
            <w:r w:rsidRPr="00017290">
              <w:rPr>
                <w:rFonts w:ascii="Arial" w:hAnsi="Arial" w:cs="Arial"/>
                <w:sz w:val="18"/>
                <w:szCs w:val="18"/>
              </w:rPr>
              <w:t xml:space="preserve"> Aby ułatwić odzysk materiałów i ograniczenie emisji zorganizowanych do powietrza, a także zwiększyć efektywność energetyczną, w ramach BAT należy łączyć strumienie gazów odlotowych o podobnej charakterystyce, co minimalizuje liczbę punktowych źródeł emisji.</w:t>
            </w:r>
          </w:p>
          <w:p w14:paraId="79030633" w14:textId="77777777" w:rsidR="0036411E" w:rsidRPr="00573FDD" w:rsidRDefault="0036411E" w:rsidP="0036411E">
            <w:pPr>
              <w:jc w:val="both"/>
              <w:rPr>
                <w:rFonts w:ascii="Arial" w:hAnsi="Arial" w:cs="Arial"/>
                <w:sz w:val="14"/>
                <w:szCs w:val="14"/>
              </w:rPr>
            </w:pPr>
            <w:r w:rsidRPr="00573FDD">
              <w:rPr>
                <w:rFonts w:ascii="Arial" w:hAnsi="Arial" w:cs="Arial"/>
                <w:sz w:val="14"/>
                <w:szCs w:val="14"/>
              </w:rPr>
              <w:t>Opis</w:t>
            </w:r>
          </w:p>
          <w:p w14:paraId="0411BBBB" w14:textId="77777777" w:rsidR="0036411E" w:rsidRPr="00573FDD" w:rsidRDefault="0036411E" w:rsidP="0036411E">
            <w:pPr>
              <w:jc w:val="both"/>
              <w:rPr>
                <w:rFonts w:ascii="Arial" w:hAnsi="Arial" w:cs="Arial"/>
                <w:sz w:val="14"/>
                <w:szCs w:val="14"/>
              </w:rPr>
            </w:pPr>
            <w:r w:rsidRPr="00573FDD">
              <w:rPr>
                <w:rFonts w:ascii="Arial" w:hAnsi="Arial" w:cs="Arial"/>
                <w:sz w:val="14"/>
                <w:szCs w:val="14"/>
              </w:rPr>
              <w:t>Łączne oczyszczanie gazów odlotowych o podobnej charakterystyce zapewnia skuteczniejsze i efektywniejsze oczyszczanie w porównaniu z oddzielnym oczyszczaniem poszczególnych strumieni gazów odlotowych. Przy łączeniu gazów odlotowych uwzględnia się bezpieczeństwo zespołów urządzeń (np. unikanie stężeń bliskich dolnej/górnej granicy wybuchowości), czynniki techniczne (np. kompatybilność poszczególnych strumieni gazów odlotowych, stężenie danych substancji), środowiskowe (np. maksymalizacja odzysku materiałów lub redukcja zanieczyszczeń) i ekonomiczne (np. odległość między różnymi jednostkami produkcyjnymi).</w:t>
            </w:r>
          </w:p>
          <w:p w14:paraId="375BA94F" w14:textId="77777777" w:rsidR="0036411E" w:rsidRPr="00017290" w:rsidRDefault="0036411E" w:rsidP="0036411E">
            <w:pPr>
              <w:jc w:val="both"/>
              <w:rPr>
                <w:rFonts w:ascii="Arial" w:hAnsi="Arial" w:cs="Arial"/>
                <w:sz w:val="18"/>
                <w:szCs w:val="18"/>
              </w:rPr>
            </w:pPr>
            <w:r w:rsidRPr="00573FDD">
              <w:rPr>
                <w:rFonts w:ascii="Arial" w:hAnsi="Arial" w:cs="Arial"/>
                <w:sz w:val="14"/>
                <w:szCs w:val="14"/>
              </w:rPr>
              <w:t>Dokłada się starań, aby łączenie gazów odlotowych nie prowadziło do rozcieńczania emisji.</w:t>
            </w:r>
          </w:p>
        </w:tc>
        <w:tc>
          <w:tcPr>
            <w:tcW w:w="2574" w:type="pct"/>
          </w:tcPr>
          <w:p w14:paraId="7DB82A7D" w14:textId="77777777" w:rsidR="00017290" w:rsidRPr="00017290" w:rsidRDefault="00017290" w:rsidP="00017290">
            <w:pPr>
              <w:jc w:val="both"/>
              <w:rPr>
                <w:rFonts w:ascii="Arial" w:hAnsi="Arial" w:cs="Arial"/>
                <w:sz w:val="18"/>
                <w:szCs w:val="18"/>
              </w:rPr>
            </w:pPr>
            <w:r w:rsidRPr="00017290">
              <w:rPr>
                <w:rFonts w:ascii="Arial" w:hAnsi="Arial" w:cs="Arial"/>
                <w:sz w:val="18"/>
                <w:szCs w:val="18"/>
              </w:rPr>
              <w:t xml:space="preserve">Odpowietrzenia wszystkich reaktorów i mieszalników żywic zabezpieczone zostały skraplaczami, w których w wyniku obniżenia prężności pary nasyconej następuje wykroplenie oparów. Skropliny zawracane są do procesu. Strumienie gazów odlotowych ze skraplaczy poszczególnych autonomicznych aparatów technologicznych linii RM1, RM2, R/M3, R/M4, R/M5, R/M6, T1, T2, </w:t>
            </w:r>
            <w:proofErr w:type="spellStart"/>
            <w:r w:rsidRPr="00017290">
              <w:rPr>
                <w:rFonts w:ascii="Arial" w:hAnsi="Arial" w:cs="Arial"/>
                <w:sz w:val="18"/>
                <w:szCs w:val="18"/>
              </w:rPr>
              <w:t>MSt</w:t>
            </w:r>
            <w:proofErr w:type="spellEnd"/>
            <w:r w:rsidRPr="00017290">
              <w:rPr>
                <w:rFonts w:ascii="Arial" w:hAnsi="Arial" w:cs="Arial"/>
                <w:sz w:val="18"/>
                <w:szCs w:val="18"/>
              </w:rPr>
              <w:t>, Muśr1, Muśr2 włączono do wspólnego kolektora doprowadzającego gazy na adsorber z węglem aktywnym a następnie po oczyszczeniu do zabezpieczonego zaworem odcinającym emitora E1.</w:t>
            </w:r>
          </w:p>
          <w:p w14:paraId="1D42F96B" w14:textId="77777777" w:rsidR="00017290" w:rsidRPr="00017290" w:rsidRDefault="00017290" w:rsidP="00017290">
            <w:pPr>
              <w:jc w:val="both"/>
              <w:rPr>
                <w:rFonts w:ascii="Arial" w:hAnsi="Arial" w:cs="Arial"/>
                <w:sz w:val="18"/>
                <w:szCs w:val="18"/>
              </w:rPr>
            </w:pPr>
          </w:p>
          <w:p w14:paraId="68A85015" w14:textId="6EFCF167" w:rsidR="0036411E" w:rsidRPr="00017290" w:rsidRDefault="0036411E" w:rsidP="00017290">
            <w:pPr>
              <w:jc w:val="center"/>
              <w:rPr>
                <w:rFonts w:ascii="Arial" w:hAnsi="Arial" w:cs="Arial"/>
                <w:b/>
                <w:bCs/>
                <w:sz w:val="18"/>
                <w:szCs w:val="18"/>
              </w:rPr>
            </w:pPr>
            <w:r w:rsidRPr="00017290">
              <w:rPr>
                <w:rFonts w:ascii="Arial" w:hAnsi="Arial" w:cs="Arial"/>
                <w:b/>
                <w:bCs/>
                <w:sz w:val="18"/>
                <w:szCs w:val="18"/>
              </w:rPr>
              <w:t>Wymagania BAT 5 spełnione</w:t>
            </w:r>
          </w:p>
        </w:tc>
      </w:tr>
      <w:tr w:rsidR="0036411E" w:rsidRPr="0036411E" w14:paraId="6769EF11" w14:textId="77777777" w:rsidTr="00755ADF">
        <w:trPr>
          <w:trHeight w:val="20"/>
        </w:trPr>
        <w:tc>
          <w:tcPr>
            <w:tcW w:w="2426" w:type="pct"/>
          </w:tcPr>
          <w:p w14:paraId="720D1D16" w14:textId="77777777" w:rsidR="0036411E" w:rsidRPr="0036411E" w:rsidRDefault="0036411E" w:rsidP="0036411E">
            <w:pPr>
              <w:jc w:val="both"/>
              <w:rPr>
                <w:rFonts w:ascii="Arial" w:hAnsi="Arial" w:cs="Arial"/>
                <w:color w:val="FF0000"/>
                <w:sz w:val="18"/>
                <w:szCs w:val="18"/>
              </w:rPr>
            </w:pPr>
            <w:r w:rsidRPr="00065AB2">
              <w:rPr>
                <w:rFonts w:ascii="Arial" w:hAnsi="Arial" w:cs="Arial"/>
                <w:b/>
                <w:bCs/>
                <w:sz w:val="18"/>
                <w:szCs w:val="18"/>
              </w:rPr>
              <w:t>BAT.6.</w:t>
            </w:r>
            <w:r w:rsidRPr="00065AB2">
              <w:rPr>
                <w:rFonts w:ascii="Arial" w:hAnsi="Arial" w:cs="Arial"/>
                <w:sz w:val="18"/>
                <w:szCs w:val="18"/>
              </w:rPr>
              <w:t xml:space="preserve"> W celu ograniczenia emisji zorganizowanych do powietrza w ramach BAT należy zapewnić, aby systemy oczyszczania gazów odlotowych były odpowiednio zaprojektowane (np. z uwzględnieniem maksymalnego natężenia przepływu i stężeń zanieczyszczeń), eksploatowane w zaprojektowanym zakresie oraz utrzymywane (poprzez konserwację zapobiegawczą, naprawczą, regularną i nieplanowaną), tak aby zapewnić optymalną dostępność, skuteczność i wydajność urządzeń.</w:t>
            </w:r>
          </w:p>
        </w:tc>
        <w:tc>
          <w:tcPr>
            <w:tcW w:w="2574" w:type="pct"/>
          </w:tcPr>
          <w:p w14:paraId="01846C42" w14:textId="6BA98BBC" w:rsidR="00065AB2" w:rsidRPr="00065AB2" w:rsidRDefault="005F1B9F" w:rsidP="00065AB2">
            <w:pPr>
              <w:jc w:val="center"/>
              <w:rPr>
                <w:rFonts w:ascii="Arial" w:hAnsi="Arial" w:cs="Arial"/>
                <w:sz w:val="18"/>
                <w:szCs w:val="18"/>
              </w:rPr>
            </w:pPr>
            <w:r>
              <w:rPr>
                <w:rFonts w:ascii="Arial" w:hAnsi="Arial" w:cs="Arial"/>
                <w:sz w:val="18"/>
                <w:szCs w:val="18"/>
              </w:rPr>
              <w:t>P</w:t>
            </w:r>
            <w:r w:rsidR="00065AB2" w:rsidRPr="00065AB2">
              <w:rPr>
                <w:rFonts w:ascii="Arial" w:hAnsi="Arial" w:cs="Arial"/>
                <w:sz w:val="18"/>
                <w:szCs w:val="18"/>
              </w:rPr>
              <w:t xml:space="preserve">oziom zapylenia oczyszczonego na filtrze workowym powietrza odprowadzanego emitorem E4 nie przekracza </w:t>
            </w:r>
            <w:r w:rsidR="00902DEC">
              <w:rPr>
                <w:rFonts w:ascii="Arial" w:hAnsi="Arial" w:cs="Arial"/>
                <w:sz w:val="18"/>
                <w:szCs w:val="18"/>
              </w:rPr>
              <w:br/>
            </w:r>
            <w:r w:rsidR="00065AB2" w:rsidRPr="00065AB2">
              <w:rPr>
                <w:rFonts w:ascii="Arial" w:hAnsi="Arial" w:cs="Arial"/>
                <w:sz w:val="18"/>
                <w:szCs w:val="18"/>
              </w:rPr>
              <w:t>2 mg/m</w:t>
            </w:r>
            <w:r w:rsidR="00065AB2" w:rsidRPr="00065AB2">
              <w:rPr>
                <w:rFonts w:ascii="Arial" w:hAnsi="Arial" w:cs="Arial"/>
                <w:sz w:val="18"/>
                <w:szCs w:val="18"/>
                <w:vertAlign w:val="superscript"/>
              </w:rPr>
              <w:t>3</w:t>
            </w:r>
            <w:r w:rsidR="00065AB2" w:rsidRPr="00065AB2">
              <w:rPr>
                <w:rFonts w:ascii="Arial" w:hAnsi="Arial" w:cs="Arial"/>
                <w:sz w:val="18"/>
                <w:szCs w:val="18"/>
              </w:rPr>
              <w:t>, skutkuje to emisją pyłu ok. 3 g/h.</w:t>
            </w:r>
          </w:p>
          <w:p w14:paraId="11B666C9" w14:textId="77777777" w:rsidR="00065AB2" w:rsidRPr="00065AB2" w:rsidRDefault="00065AB2" w:rsidP="00065AB2">
            <w:pPr>
              <w:jc w:val="center"/>
              <w:rPr>
                <w:rFonts w:ascii="Arial" w:hAnsi="Arial" w:cs="Arial"/>
                <w:sz w:val="18"/>
                <w:szCs w:val="18"/>
              </w:rPr>
            </w:pPr>
          </w:p>
          <w:p w14:paraId="2AB7C76A" w14:textId="663D26CB" w:rsidR="0036411E" w:rsidRPr="00065AB2" w:rsidRDefault="0036411E" w:rsidP="00065AB2">
            <w:pPr>
              <w:spacing w:line="276" w:lineRule="auto"/>
              <w:jc w:val="center"/>
              <w:rPr>
                <w:rFonts w:ascii="Arial" w:hAnsi="Arial" w:cs="Arial"/>
                <w:b/>
                <w:bCs/>
                <w:sz w:val="18"/>
                <w:szCs w:val="18"/>
              </w:rPr>
            </w:pPr>
            <w:r w:rsidRPr="00065AB2">
              <w:rPr>
                <w:rFonts w:ascii="Arial" w:hAnsi="Arial" w:cs="Arial"/>
                <w:b/>
                <w:bCs/>
                <w:sz w:val="18"/>
                <w:szCs w:val="18"/>
              </w:rPr>
              <w:t>Wymagania BAT 6 spełnione</w:t>
            </w:r>
          </w:p>
        </w:tc>
      </w:tr>
      <w:tr w:rsidR="0036411E" w:rsidRPr="0036411E" w14:paraId="7B9063B1" w14:textId="77777777" w:rsidTr="00755ADF">
        <w:trPr>
          <w:trHeight w:val="20"/>
        </w:trPr>
        <w:tc>
          <w:tcPr>
            <w:tcW w:w="2426" w:type="pct"/>
          </w:tcPr>
          <w:p w14:paraId="66055CE7" w14:textId="77777777" w:rsidR="0036411E" w:rsidRPr="0036411E" w:rsidRDefault="0036411E" w:rsidP="0036411E">
            <w:pPr>
              <w:jc w:val="both"/>
              <w:rPr>
                <w:rFonts w:ascii="Arial" w:hAnsi="Arial" w:cs="Arial"/>
                <w:color w:val="FF0000"/>
                <w:sz w:val="18"/>
                <w:szCs w:val="18"/>
              </w:rPr>
            </w:pPr>
            <w:r w:rsidRPr="00826EC9">
              <w:rPr>
                <w:rFonts w:ascii="Arial" w:hAnsi="Arial" w:cs="Arial"/>
                <w:b/>
                <w:bCs/>
                <w:sz w:val="18"/>
                <w:szCs w:val="18"/>
              </w:rPr>
              <w:t>BAT. 7</w:t>
            </w:r>
            <w:r w:rsidRPr="00826EC9">
              <w:rPr>
                <w:rFonts w:ascii="Arial" w:hAnsi="Arial" w:cs="Arial"/>
                <w:sz w:val="18"/>
                <w:szCs w:val="18"/>
              </w:rPr>
              <w:t xml:space="preserve"> W ramach BAT należy w sposób ciągły monitorować kluczowe parametry procesu (np. przepływ i temperaturę gazów odlotowych) strumieni gazów odlotowych kierowanych do oczyszczania wstępnego lub końcowego.</w:t>
            </w:r>
          </w:p>
        </w:tc>
        <w:tc>
          <w:tcPr>
            <w:tcW w:w="2574" w:type="pct"/>
          </w:tcPr>
          <w:p w14:paraId="45A6F474" w14:textId="77777777" w:rsidR="005F1B9F" w:rsidRPr="00400AEB" w:rsidRDefault="005F1B9F" w:rsidP="00400AEB">
            <w:pPr>
              <w:jc w:val="both"/>
              <w:rPr>
                <w:rFonts w:ascii="Arial" w:hAnsi="Arial" w:cs="Arial"/>
                <w:sz w:val="18"/>
                <w:szCs w:val="18"/>
              </w:rPr>
            </w:pPr>
            <w:r w:rsidRPr="00400AEB">
              <w:rPr>
                <w:rFonts w:ascii="Arial" w:hAnsi="Arial" w:cs="Arial"/>
                <w:sz w:val="18"/>
                <w:szCs w:val="18"/>
              </w:rPr>
              <w:t>Oczyszczanie wstępne gazów wypieranych z przestrzeni reaktora odbywa się w kolumnie zwrotnej i skraplaczu. Temperatura kolumny zwrotnej i skraplacza jest stale monitorowana tak, by uzyskać optymalne warunki procesowe, w tym wysoką skuteczność redukcji.</w:t>
            </w:r>
          </w:p>
          <w:p w14:paraId="30FCEAC5" w14:textId="77777777" w:rsidR="005F1B9F" w:rsidRPr="00400AEB" w:rsidRDefault="005F1B9F" w:rsidP="00400AEB">
            <w:pPr>
              <w:jc w:val="both"/>
              <w:rPr>
                <w:rFonts w:ascii="Arial" w:hAnsi="Arial" w:cs="Arial"/>
                <w:sz w:val="18"/>
                <w:szCs w:val="18"/>
              </w:rPr>
            </w:pPr>
            <w:r w:rsidRPr="00400AEB">
              <w:rPr>
                <w:rFonts w:ascii="Arial" w:hAnsi="Arial" w:cs="Arial"/>
                <w:sz w:val="18"/>
                <w:szCs w:val="18"/>
              </w:rPr>
              <w:t>Oczyszczanie wstępne gazów wypieranych z przestrzeni mieszalnika odbywa się w skraplaczu, którego temperatura jest stale monitorowana tak, by uzyskać optymalne warunki procesowe, w tym wysoką skuteczność redukcji.</w:t>
            </w:r>
          </w:p>
          <w:p w14:paraId="71C75F3B" w14:textId="77777777" w:rsidR="005F1B9F" w:rsidRPr="00400AEB" w:rsidRDefault="005F1B9F" w:rsidP="00400AEB">
            <w:pPr>
              <w:jc w:val="both"/>
              <w:rPr>
                <w:rFonts w:ascii="Arial" w:hAnsi="Arial" w:cs="Arial"/>
                <w:sz w:val="18"/>
                <w:szCs w:val="18"/>
              </w:rPr>
            </w:pPr>
            <w:r w:rsidRPr="00400AEB">
              <w:rPr>
                <w:rFonts w:ascii="Arial" w:hAnsi="Arial" w:cs="Arial"/>
                <w:sz w:val="18"/>
                <w:szCs w:val="18"/>
              </w:rPr>
              <w:lastRenderedPageBreak/>
              <w:t>Temperatura gazów kierowanych do oczyszczania końcowego w adsorberach jest stale monitorowana.</w:t>
            </w:r>
          </w:p>
          <w:p w14:paraId="321F4A73" w14:textId="7DDE84BB" w:rsidR="00400AEB" w:rsidRDefault="005F1B9F" w:rsidP="00400AEB">
            <w:pPr>
              <w:jc w:val="both"/>
              <w:rPr>
                <w:rFonts w:ascii="Arial" w:hAnsi="Arial" w:cs="Arial"/>
                <w:b/>
                <w:bCs/>
                <w:sz w:val="18"/>
                <w:szCs w:val="18"/>
              </w:rPr>
            </w:pPr>
            <w:r w:rsidRPr="00400AEB">
              <w:rPr>
                <w:rFonts w:ascii="Arial" w:hAnsi="Arial" w:cs="Arial"/>
                <w:sz w:val="18"/>
                <w:szCs w:val="18"/>
              </w:rPr>
              <w:t xml:space="preserve">Przepływy gazów w instalacji powodowane są przede wszystkim załadunkiem surowców do aparatów technologicznych, międzyoperacyjnym przeładunkiem np. </w:t>
            </w:r>
            <w:r w:rsidR="00902DEC">
              <w:rPr>
                <w:rFonts w:ascii="Arial" w:hAnsi="Arial" w:cs="Arial"/>
                <w:sz w:val="18"/>
                <w:szCs w:val="18"/>
              </w:rPr>
              <w:br/>
            </w:r>
            <w:r w:rsidRPr="00400AEB">
              <w:rPr>
                <w:rFonts w:ascii="Arial" w:hAnsi="Arial" w:cs="Arial"/>
                <w:sz w:val="18"/>
                <w:szCs w:val="18"/>
              </w:rPr>
              <w:t xml:space="preserve">z reaktora do mieszalnika, dystrybucją produktów. W tym przypadku monitorowanie przepływu gazów odlotowych nie ma uzasadnienia, gdyż charakterystyka strumienia gazów kierowanych do oczyszczenia zależy wyłącznie od realizowanej fazy procesu produkcyjnego, jest zmienna </w:t>
            </w:r>
            <w:r w:rsidR="00902DEC">
              <w:rPr>
                <w:rFonts w:ascii="Arial" w:hAnsi="Arial" w:cs="Arial"/>
                <w:sz w:val="18"/>
                <w:szCs w:val="18"/>
              </w:rPr>
              <w:br/>
            </w:r>
            <w:r w:rsidRPr="00400AEB">
              <w:rPr>
                <w:rFonts w:ascii="Arial" w:hAnsi="Arial" w:cs="Arial"/>
                <w:sz w:val="18"/>
                <w:szCs w:val="18"/>
              </w:rPr>
              <w:t>w czasie (uzależniona od dużej liczby kombinacji pracy kilku autonomicznych linii technologicznych i ich wzajemnych korelacji).</w:t>
            </w:r>
            <w:r w:rsidR="00400AEB" w:rsidRPr="00065AB2">
              <w:rPr>
                <w:rFonts w:ascii="Arial" w:hAnsi="Arial" w:cs="Arial"/>
                <w:b/>
                <w:bCs/>
                <w:sz w:val="18"/>
                <w:szCs w:val="18"/>
              </w:rPr>
              <w:t xml:space="preserve"> </w:t>
            </w:r>
          </w:p>
          <w:p w14:paraId="6DFB70B6" w14:textId="7630F87D" w:rsidR="0036411E" w:rsidRPr="00400AEB" w:rsidRDefault="00400AEB" w:rsidP="00400AEB">
            <w:pPr>
              <w:jc w:val="center"/>
              <w:rPr>
                <w:rFonts w:ascii="Arial" w:hAnsi="Arial" w:cs="Arial"/>
                <w:color w:val="FF0000"/>
                <w:sz w:val="18"/>
                <w:szCs w:val="18"/>
              </w:rPr>
            </w:pPr>
            <w:r>
              <w:rPr>
                <w:rFonts w:ascii="Arial" w:hAnsi="Arial" w:cs="Arial"/>
                <w:b/>
                <w:bCs/>
                <w:sz w:val="18"/>
                <w:szCs w:val="18"/>
              </w:rPr>
              <w:t>W</w:t>
            </w:r>
            <w:r w:rsidRPr="00065AB2">
              <w:rPr>
                <w:rFonts w:ascii="Arial" w:hAnsi="Arial" w:cs="Arial"/>
                <w:b/>
                <w:bCs/>
                <w:sz w:val="18"/>
                <w:szCs w:val="18"/>
              </w:rPr>
              <w:t xml:space="preserve">ymagania BAT </w:t>
            </w:r>
            <w:r>
              <w:rPr>
                <w:rFonts w:ascii="Arial" w:hAnsi="Arial" w:cs="Arial"/>
                <w:b/>
                <w:bCs/>
                <w:sz w:val="18"/>
                <w:szCs w:val="18"/>
              </w:rPr>
              <w:t>7</w:t>
            </w:r>
            <w:r w:rsidRPr="00065AB2">
              <w:rPr>
                <w:rFonts w:ascii="Arial" w:hAnsi="Arial" w:cs="Arial"/>
                <w:b/>
                <w:bCs/>
                <w:sz w:val="18"/>
                <w:szCs w:val="18"/>
              </w:rPr>
              <w:t xml:space="preserve"> spełnione</w:t>
            </w:r>
          </w:p>
          <w:p w14:paraId="621FDDE4" w14:textId="3E222463" w:rsidR="0036411E" w:rsidRPr="00400AEB" w:rsidRDefault="0036411E" w:rsidP="00400AEB">
            <w:pPr>
              <w:jc w:val="both"/>
              <w:rPr>
                <w:rFonts w:ascii="Arial" w:hAnsi="Arial" w:cs="Arial"/>
                <w:b/>
                <w:bCs/>
                <w:color w:val="FF0000"/>
                <w:sz w:val="18"/>
                <w:szCs w:val="18"/>
              </w:rPr>
            </w:pPr>
          </w:p>
        </w:tc>
      </w:tr>
      <w:tr w:rsidR="0036411E" w:rsidRPr="0036411E" w14:paraId="04CF3D0C" w14:textId="77777777" w:rsidTr="00755ADF">
        <w:trPr>
          <w:trHeight w:val="20"/>
        </w:trPr>
        <w:tc>
          <w:tcPr>
            <w:tcW w:w="2426" w:type="pct"/>
          </w:tcPr>
          <w:p w14:paraId="6D4D84C5" w14:textId="77777777" w:rsidR="0036411E" w:rsidRPr="00826EC9" w:rsidRDefault="0036411E" w:rsidP="0036411E">
            <w:pPr>
              <w:jc w:val="both"/>
              <w:rPr>
                <w:rFonts w:ascii="Arial" w:hAnsi="Arial" w:cs="Arial"/>
                <w:sz w:val="14"/>
                <w:szCs w:val="14"/>
              </w:rPr>
            </w:pPr>
            <w:r w:rsidRPr="00826EC9">
              <w:rPr>
                <w:rFonts w:ascii="Arial" w:hAnsi="Arial" w:cs="Arial"/>
                <w:b/>
                <w:bCs/>
                <w:sz w:val="18"/>
                <w:szCs w:val="18"/>
              </w:rPr>
              <w:lastRenderedPageBreak/>
              <w:t>Bat.8</w:t>
            </w:r>
            <w:r w:rsidRPr="00826EC9">
              <w:rPr>
                <w:rFonts w:ascii="Arial" w:hAnsi="Arial" w:cs="Arial"/>
                <w:sz w:val="18"/>
                <w:szCs w:val="18"/>
              </w:rPr>
              <w:t xml:space="preserve"> W ramach BAT należy monitorować emisje zorganizowane do powietrza co najmniej z podaną poniżej częstotliwością i zgodnie z normami EN. Jeżeli normy EN są niedostępne, w ramach BAT należy stosować normy ISO, normy krajowe lub inne międzynarodowe normy zapewniające uzyskanie danych o równoważnej jakości naukowej.</w:t>
            </w:r>
          </w:p>
        </w:tc>
        <w:tc>
          <w:tcPr>
            <w:tcW w:w="2574" w:type="pct"/>
          </w:tcPr>
          <w:p w14:paraId="47EC8674" w14:textId="77777777" w:rsidR="00826EC9" w:rsidRDefault="00826EC9" w:rsidP="0036411E">
            <w:pPr>
              <w:jc w:val="both"/>
              <w:rPr>
                <w:rFonts w:ascii="Arial" w:hAnsi="Arial" w:cs="Arial"/>
                <w:sz w:val="18"/>
                <w:szCs w:val="18"/>
              </w:rPr>
            </w:pPr>
            <w:r>
              <w:rPr>
                <w:rFonts w:ascii="Arial" w:hAnsi="Arial" w:cs="Arial"/>
                <w:sz w:val="18"/>
                <w:szCs w:val="18"/>
              </w:rPr>
              <w:t>Z instalacji w sposób zorganizowany emitowane są pył oraz dwutlenek siarki. Aktualnie Spółka prowadzi monitoring tych zanieczyszczeń z częstotliwością raz na rok.</w:t>
            </w:r>
            <w:r>
              <w:rPr>
                <w:rFonts w:ascii="Arial" w:hAnsi="Arial" w:cs="Arial"/>
                <w:sz w:val="18"/>
                <w:szCs w:val="18"/>
              </w:rPr>
              <w:br/>
              <w:t>Konkluzje BAT nakładają na prowadzącego monitoring emisji w zakresie:</w:t>
            </w:r>
          </w:p>
          <w:p w14:paraId="45749FFA" w14:textId="33AA80E6" w:rsidR="00826EC9" w:rsidRDefault="00826EC9" w:rsidP="00826EC9">
            <w:pPr>
              <w:pStyle w:val="Akapitzlist"/>
              <w:numPr>
                <w:ilvl w:val="0"/>
                <w:numId w:val="41"/>
              </w:numPr>
              <w:jc w:val="both"/>
              <w:rPr>
                <w:rFonts w:ascii="Arial" w:hAnsi="Arial" w:cs="Arial"/>
                <w:sz w:val="18"/>
                <w:szCs w:val="18"/>
              </w:rPr>
            </w:pPr>
            <w:r>
              <w:rPr>
                <w:rFonts w:ascii="Arial" w:hAnsi="Arial" w:cs="Arial"/>
                <w:sz w:val="18"/>
                <w:szCs w:val="18"/>
              </w:rPr>
              <w:t>pył ogółem, PM10,PM2,5  z częstotliwością raz na rok,</w:t>
            </w:r>
          </w:p>
          <w:p w14:paraId="2778F502" w14:textId="754D5B0A" w:rsidR="00826EC9" w:rsidRDefault="00826EC9" w:rsidP="00826EC9">
            <w:pPr>
              <w:pStyle w:val="Akapitzlist"/>
              <w:numPr>
                <w:ilvl w:val="0"/>
                <w:numId w:val="41"/>
              </w:numPr>
              <w:jc w:val="both"/>
              <w:rPr>
                <w:rFonts w:ascii="Arial" w:hAnsi="Arial" w:cs="Arial"/>
                <w:sz w:val="18"/>
                <w:szCs w:val="18"/>
              </w:rPr>
            </w:pPr>
            <w:r>
              <w:rPr>
                <w:rFonts w:ascii="Arial" w:hAnsi="Arial" w:cs="Arial"/>
                <w:sz w:val="18"/>
                <w:szCs w:val="18"/>
              </w:rPr>
              <w:t>SO2 z częstotliwością raz na pół roku.</w:t>
            </w:r>
          </w:p>
          <w:p w14:paraId="27739A4C" w14:textId="77777777" w:rsidR="00573FDD" w:rsidRDefault="00573FDD" w:rsidP="0036411E">
            <w:pPr>
              <w:jc w:val="center"/>
              <w:rPr>
                <w:rFonts w:ascii="Arial" w:hAnsi="Arial" w:cs="Arial"/>
                <w:b/>
                <w:bCs/>
                <w:sz w:val="18"/>
                <w:szCs w:val="18"/>
                <w:lang w:val="x-none" w:eastAsia="x-none"/>
              </w:rPr>
            </w:pPr>
          </w:p>
          <w:p w14:paraId="5DDD1082" w14:textId="4FB9D6D5" w:rsidR="0036411E" w:rsidRPr="00826EC9" w:rsidRDefault="0036411E" w:rsidP="0036411E">
            <w:pPr>
              <w:jc w:val="center"/>
              <w:rPr>
                <w:rFonts w:ascii="Arial" w:hAnsi="Arial" w:cs="Arial"/>
                <w:b/>
                <w:bCs/>
                <w:sz w:val="18"/>
                <w:szCs w:val="18"/>
                <w:highlight w:val="yellow"/>
              </w:rPr>
            </w:pPr>
            <w:r w:rsidRPr="00826EC9">
              <w:rPr>
                <w:rFonts w:ascii="Arial" w:hAnsi="Arial" w:cs="Arial"/>
                <w:b/>
                <w:bCs/>
                <w:sz w:val="18"/>
                <w:szCs w:val="18"/>
                <w:lang w:val="x-none" w:eastAsia="x-none"/>
              </w:rPr>
              <w:t>W terminie do 12.12.2026r. instalacja zostanie dostosowana do wymogów Bat 8 w zakresie monitorowania.</w:t>
            </w:r>
          </w:p>
        </w:tc>
      </w:tr>
      <w:tr w:rsidR="0036411E" w:rsidRPr="0036411E" w14:paraId="35499545" w14:textId="77777777" w:rsidTr="00755ADF">
        <w:trPr>
          <w:trHeight w:val="20"/>
        </w:trPr>
        <w:tc>
          <w:tcPr>
            <w:tcW w:w="2426" w:type="pct"/>
          </w:tcPr>
          <w:p w14:paraId="1D65A577" w14:textId="77777777" w:rsidR="0036411E" w:rsidRPr="00826EC9" w:rsidRDefault="0036411E" w:rsidP="0036411E">
            <w:pPr>
              <w:spacing w:before="240"/>
              <w:jc w:val="both"/>
              <w:rPr>
                <w:rFonts w:ascii="Arial" w:hAnsi="Arial" w:cs="Arial"/>
                <w:sz w:val="18"/>
                <w:szCs w:val="18"/>
              </w:rPr>
            </w:pPr>
            <w:bookmarkStart w:id="9" w:name="_Hlk167451988"/>
            <w:r w:rsidRPr="00826EC9">
              <w:rPr>
                <w:rFonts w:ascii="Arial" w:hAnsi="Arial" w:cs="Arial"/>
                <w:b/>
                <w:bCs/>
                <w:sz w:val="18"/>
                <w:szCs w:val="18"/>
              </w:rPr>
              <w:t>BAT 9.</w:t>
            </w:r>
            <w:r w:rsidRPr="00826EC9">
              <w:rPr>
                <w:rFonts w:ascii="Arial" w:hAnsi="Arial" w:cs="Arial"/>
                <w:sz w:val="18"/>
                <w:szCs w:val="18"/>
              </w:rPr>
              <w:t xml:space="preserve"> Aby zwiększyć zasobooszczędność i ograniczyć przepływ masowy związków organicznych wysyłanych do końcowego oczyszczenia gazów odlotowych, w ramach BAT należy odzyskiwać związki organiczne z gazów odlotowych z procesu technologicznego za pomocą jednej z poniż szych technik lub ich kombinacji oraz ponownie je wykorzystywać.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2120"/>
              <w:gridCol w:w="1863"/>
            </w:tblGrid>
            <w:tr w:rsidR="00826EC9" w:rsidRPr="00826EC9" w14:paraId="71089EA7" w14:textId="77777777" w:rsidTr="0059075A">
              <w:trPr>
                <w:trHeight w:val="103"/>
              </w:trPr>
              <w:tc>
                <w:tcPr>
                  <w:tcW w:w="2617" w:type="dxa"/>
                  <w:gridSpan w:val="2"/>
                </w:tcPr>
                <w:bookmarkEnd w:id="9"/>
                <w:p w14:paraId="5F89913B" w14:textId="77777777" w:rsidR="0036411E" w:rsidRPr="00826EC9" w:rsidRDefault="0036411E" w:rsidP="0036411E">
                  <w:pPr>
                    <w:jc w:val="both"/>
                    <w:rPr>
                      <w:rFonts w:ascii="Arial" w:hAnsi="Arial" w:cs="Arial"/>
                      <w:sz w:val="16"/>
                      <w:szCs w:val="16"/>
                    </w:rPr>
                  </w:pPr>
                  <w:r w:rsidRPr="00826EC9">
                    <w:rPr>
                      <w:rFonts w:ascii="Arial" w:hAnsi="Arial" w:cs="Arial"/>
                      <w:sz w:val="16"/>
                      <w:szCs w:val="16"/>
                    </w:rPr>
                    <w:t>Technika</w:t>
                  </w:r>
                </w:p>
              </w:tc>
              <w:tc>
                <w:tcPr>
                  <w:tcW w:w="1863" w:type="dxa"/>
                </w:tcPr>
                <w:p w14:paraId="3B957DD1" w14:textId="77777777" w:rsidR="0036411E" w:rsidRPr="00826EC9" w:rsidRDefault="0036411E" w:rsidP="0036411E">
                  <w:pPr>
                    <w:jc w:val="both"/>
                    <w:rPr>
                      <w:rFonts w:ascii="Arial" w:hAnsi="Arial" w:cs="Arial"/>
                      <w:sz w:val="16"/>
                      <w:szCs w:val="16"/>
                    </w:rPr>
                  </w:pPr>
                  <w:r w:rsidRPr="00826EC9">
                    <w:rPr>
                      <w:rFonts w:ascii="Arial" w:hAnsi="Arial" w:cs="Arial"/>
                      <w:sz w:val="16"/>
                      <w:szCs w:val="16"/>
                    </w:rPr>
                    <w:t>Opis</w:t>
                  </w:r>
                </w:p>
              </w:tc>
            </w:tr>
            <w:tr w:rsidR="00826EC9" w:rsidRPr="00826EC9" w14:paraId="7E2F5F12" w14:textId="77777777" w:rsidTr="0059075A">
              <w:trPr>
                <w:trHeight w:val="116"/>
              </w:trPr>
              <w:tc>
                <w:tcPr>
                  <w:tcW w:w="497" w:type="dxa"/>
                </w:tcPr>
                <w:p w14:paraId="72BB63CD" w14:textId="77777777" w:rsidR="0036411E" w:rsidRPr="00826EC9" w:rsidRDefault="0036411E" w:rsidP="0036411E">
                  <w:pPr>
                    <w:jc w:val="both"/>
                    <w:rPr>
                      <w:rFonts w:ascii="Arial" w:hAnsi="Arial" w:cs="Arial"/>
                      <w:sz w:val="16"/>
                      <w:szCs w:val="16"/>
                    </w:rPr>
                  </w:pPr>
                  <w:r w:rsidRPr="00826EC9">
                    <w:rPr>
                      <w:rFonts w:ascii="Arial" w:hAnsi="Arial" w:cs="Arial"/>
                      <w:sz w:val="16"/>
                      <w:szCs w:val="16"/>
                    </w:rPr>
                    <w:t>a)</w:t>
                  </w:r>
                </w:p>
              </w:tc>
              <w:tc>
                <w:tcPr>
                  <w:tcW w:w="2120" w:type="dxa"/>
                </w:tcPr>
                <w:p w14:paraId="19F0A87C" w14:textId="77777777" w:rsidR="0036411E" w:rsidRPr="00826EC9" w:rsidRDefault="0036411E" w:rsidP="0036411E">
                  <w:pPr>
                    <w:jc w:val="both"/>
                    <w:rPr>
                      <w:rFonts w:ascii="Arial" w:hAnsi="Arial" w:cs="Arial"/>
                      <w:sz w:val="16"/>
                      <w:szCs w:val="16"/>
                    </w:rPr>
                  </w:pPr>
                  <w:r w:rsidRPr="00826EC9">
                    <w:rPr>
                      <w:rFonts w:ascii="Arial" w:hAnsi="Arial" w:cs="Arial"/>
                      <w:sz w:val="16"/>
                      <w:szCs w:val="16"/>
                    </w:rPr>
                    <w:t>Absorpcja regeneracyjna</w:t>
                  </w:r>
                </w:p>
              </w:tc>
              <w:tc>
                <w:tcPr>
                  <w:tcW w:w="1863" w:type="dxa"/>
                </w:tcPr>
                <w:p w14:paraId="407C5E03" w14:textId="77777777" w:rsidR="0036411E" w:rsidRPr="00826EC9" w:rsidRDefault="0036411E" w:rsidP="0036411E">
                  <w:pPr>
                    <w:jc w:val="both"/>
                    <w:rPr>
                      <w:rFonts w:ascii="Arial" w:hAnsi="Arial" w:cs="Arial"/>
                      <w:sz w:val="16"/>
                      <w:szCs w:val="16"/>
                    </w:rPr>
                  </w:pPr>
                  <w:r w:rsidRPr="00826EC9">
                    <w:rPr>
                      <w:rFonts w:ascii="Arial" w:hAnsi="Arial" w:cs="Arial"/>
                      <w:sz w:val="16"/>
                      <w:szCs w:val="16"/>
                    </w:rPr>
                    <w:t>Zob. sekcja 1.4.1.</w:t>
                  </w:r>
                </w:p>
              </w:tc>
            </w:tr>
            <w:tr w:rsidR="00826EC9" w:rsidRPr="00826EC9" w14:paraId="72D93DFA" w14:textId="77777777" w:rsidTr="0059075A">
              <w:trPr>
                <w:trHeight w:val="116"/>
              </w:trPr>
              <w:tc>
                <w:tcPr>
                  <w:tcW w:w="497" w:type="dxa"/>
                </w:tcPr>
                <w:p w14:paraId="7A5F2867" w14:textId="77777777" w:rsidR="0036411E" w:rsidRPr="00826EC9" w:rsidRDefault="0036411E" w:rsidP="0036411E">
                  <w:pPr>
                    <w:jc w:val="both"/>
                    <w:rPr>
                      <w:rFonts w:ascii="Arial" w:hAnsi="Arial" w:cs="Arial"/>
                      <w:sz w:val="16"/>
                      <w:szCs w:val="16"/>
                    </w:rPr>
                  </w:pPr>
                  <w:r w:rsidRPr="00826EC9">
                    <w:rPr>
                      <w:rFonts w:ascii="Arial" w:hAnsi="Arial" w:cs="Arial"/>
                      <w:sz w:val="16"/>
                      <w:szCs w:val="16"/>
                    </w:rPr>
                    <w:t>b)</w:t>
                  </w:r>
                </w:p>
              </w:tc>
              <w:tc>
                <w:tcPr>
                  <w:tcW w:w="2120" w:type="dxa"/>
                </w:tcPr>
                <w:p w14:paraId="2F9DE2CB" w14:textId="77777777" w:rsidR="0036411E" w:rsidRPr="00826EC9" w:rsidRDefault="0036411E" w:rsidP="0036411E">
                  <w:pPr>
                    <w:jc w:val="both"/>
                    <w:rPr>
                      <w:rFonts w:ascii="Arial" w:hAnsi="Arial" w:cs="Arial"/>
                      <w:sz w:val="16"/>
                      <w:szCs w:val="16"/>
                    </w:rPr>
                  </w:pPr>
                  <w:r w:rsidRPr="00826EC9">
                    <w:rPr>
                      <w:rFonts w:ascii="Arial" w:hAnsi="Arial" w:cs="Arial"/>
                      <w:sz w:val="16"/>
                      <w:szCs w:val="16"/>
                    </w:rPr>
                    <w:t>Adsorpcja regeneracyjna</w:t>
                  </w:r>
                </w:p>
              </w:tc>
              <w:tc>
                <w:tcPr>
                  <w:tcW w:w="1863" w:type="dxa"/>
                </w:tcPr>
                <w:p w14:paraId="57124476" w14:textId="77777777" w:rsidR="0036411E" w:rsidRPr="00826EC9" w:rsidRDefault="0036411E" w:rsidP="0036411E">
                  <w:pPr>
                    <w:jc w:val="both"/>
                    <w:rPr>
                      <w:rFonts w:ascii="Arial" w:hAnsi="Arial" w:cs="Arial"/>
                      <w:sz w:val="16"/>
                      <w:szCs w:val="16"/>
                    </w:rPr>
                  </w:pPr>
                  <w:r w:rsidRPr="00826EC9">
                    <w:rPr>
                      <w:rFonts w:ascii="Arial" w:hAnsi="Arial" w:cs="Arial"/>
                      <w:sz w:val="16"/>
                      <w:szCs w:val="16"/>
                    </w:rPr>
                    <w:t>Zob. sekcja 1.4.1.</w:t>
                  </w:r>
                </w:p>
              </w:tc>
            </w:tr>
            <w:tr w:rsidR="00826EC9" w:rsidRPr="00826EC9" w14:paraId="133068A2" w14:textId="77777777" w:rsidTr="0059075A">
              <w:trPr>
                <w:trHeight w:val="116"/>
              </w:trPr>
              <w:tc>
                <w:tcPr>
                  <w:tcW w:w="497" w:type="dxa"/>
                </w:tcPr>
                <w:p w14:paraId="132B9B3B" w14:textId="77777777" w:rsidR="0036411E" w:rsidRPr="00826EC9" w:rsidRDefault="0036411E" w:rsidP="0036411E">
                  <w:pPr>
                    <w:jc w:val="both"/>
                    <w:rPr>
                      <w:rFonts w:ascii="Arial" w:hAnsi="Arial" w:cs="Arial"/>
                      <w:sz w:val="16"/>
                      <w:szCs w:val="16"/>
                    </w:rPr>
                  </w:pPr>
                  <w:r w:rsidRPr="00826EC9">
                    <w:rPr>
                      <w:rFonts w:ascii="Arial" w:hAnsi="Arial" w:cs="Arial"/>
                      <w:sz w:val="16"/>
                      <w:szCs w:val="16"/>
                    </w:rPr>
                    <w:t>c)</w:t>
                  </w:r>
                </w:p>
              </w:tc>
              <w:tc>
                <w:tcPr>
                  <w:tcW w:w="2120" w:type="dxa"/>
                </w:tcPr>
                <w:p w14:paraId="0AEEE035" w14:textId="77777777" w:rsidR="0036411E" w:rsidRPr="00826EC9" w:rsidRDefault="0036411E" w:rsidP="0036411E">
                  <w:pPr>
                    <w:jc w:val="both"/>
                    <w:rPr>
                      <w:rFonts w:ascii="Arial" w:hAnsi="Arial" w:cs="Arial"/>
                      <w:sz w:val="16"/>
                      <w:szCs w:val="16"/>
                    </w:rPr>
                  </w:pPr>
                  <w:r w:rsidRPr="00826EC9">
                    <w:rPr>
                      <w:rFonts w:ascii="Arial" w:hAnsi="Arial" w:cs="Arial"/>
                      <w:sz w:val="16"/>
                      <w:szCs w:val="16"/>
                    </w:rPr>
                    <w:t>Kondensacja</w:t>
                  </w:r>
                </w:p>
              </w:tc>
              <w:tc>
                <w:tcPr>
                  <w:tcW w:w="1863" w:type="dxa"/>
                </w:tcPr>
                <w:p w14:paraId="091C0675" w14:textId="77777777" w:rsidR="0036411E" w:rsidRPr="00826EC9" w:rsidRDefault="0036411E" w:rsidP="0036411E">
                  <w:pPr>
                    <w:jc w:val="both"/>
                    <w:rPr>
                      <w:rFonts w:ascii="Arial" w:hAnsi="Arial" w:cs="Arial"/>
                      <w:sz w:val="16"/>
                      <w:szCs w:val="16"/>
                    </w:rPr>
                  </w:pPr>
                  <w:r w:rsidRPr="00826EC9">
                    <w:rPr>
                      <w:rFonts w:ascii="Arial" w:hAnsi="Arial" w:cs="Arial"/>
                      <w:sz w:val="16"/>
                      <w:szCs w:val="16"/>
                    </w:rPr>
                    <w:t>Zob. sekcja 1.4.1.</w:t>
                  </w:r>
                </w:p>
              </w:tc>
            </w:tr>
          </w:tbl>
          <w:p w14:paraId="432AD62F" w14:textId="77777777" w:rsidR="0036411E" w:rsidRPr="00826EC9" w:rsidRDefault="0036411E" w:rsidP="0036411E">
            <w:pPr>
              <w:jc w:val="both"/>
              <w:rPr>
                <w:rFonts w:ascii="Arial" w:hAnsi="Arial" w:cs="Arial"/>
                <w:sz w:val="18"/>
                <w:szCs w:val="18"/>
              </w:rPr>
            </w:pPr>
            <w:r w:rsidRPr="00826EC9">
              <w:rPr>
                <w:rFonts w:ascii="Arial" w:hAnsi="Arial" w:cs="Arial"/>
                <w:sz w:val="18"/>
                <w:szCs w:val="18"/>
              </w:rPr>
              <w:t>Stosowanie</w:t>
            </w:r>
          </w:p>
          <w:p w14:paraId="5D679FEA" w14:textId="77777777" w:rsidR="0036411E" w:rsidRPr="00826EC9" w:rsidRDefault="0036411E" w:rsidP="0036411E">
            <w:pPr>
              <w:jc w:val="both"/>
              <w:rPr>
                <w:rFonts w:ascii="Arial" w:hAnsi="Arial" w:cs="Arial"/>
                <w:sz w:val="18"/>
                <w:szCs w:val="18"/>
              </w:rPr>
            </w:pPr>
            <w:r w:rsidRPr="00826EC9">
              <w:rPr>
                <w:rFonts w:ascii="Arial" w:hAnsi="Arial" w:cs="Arial"/>
                <w:sz w:val="16"/>
                <w:szCs w:val="16"/>
              </w:rPr>
              <w:t>Możliwość odzysku może być ograniczona, jeżeli zapotrzebowanie na energię jest nadmierne ze względu na niską zawartość danych związków w gazach odlotowych z procesu technologicznego. Możliwość ponownego wykorzystania może być ograniczona ze względu na specyfikacje jakościowe produktu.</w:t>
            </w:r>
          </w:p>
        </w:tc>
        <w:tc>
          <w:tcPr>
            <w:tcW w:w="2574" w:type="pct"/>
          </w:tcPr>
          <w:p w14:paraId="77000BEA" w14:textId="5539482A" w:rsidR="005F1B9F" w:rsidRDefault="005F1B9F" w:rsidP="005F1B9F">
            <w:pPr>
              <w:jc w:val="center"/>
              <w:rPr>
                <w:rFonts w:ascii="Arial" w:hAnsi="Arial" w:cs="Arial"/>
                <w:sz w:val="18"/>
                <w:szCs w:val="18"/>
              </w:rPr>
            </w:pPr>
            <w:r w:rsidRPr="005F1B9F">
              <w:rPr>
                <w:rFonts w:ascii="Arial" w:hAnsi="Arial" w:cs="Arial"/>
                <w:sz w:val="18"/>
                <w:szCs w:val="18"/>
              </w:rPr>
              <w:t>Na instalacji wykorzystuje się technikę kondensacji par gazów odlotowych w kolumnach skraplaczach, zainstalowanych na odpowietrzeniu reaktorów</w:t>
            </w:r>
            <w:r w:rsidR="00484B98">
              <w:rPr>
                <w:rFonts w:ascii="Arial" w:hAnsi="Arial" w:cs="Arial"/>
                <w:sz w:val="18"/>
                <w:szCs w:val="18"/>
              </w:rPr>
              <w:br/>
            </w:r>
            <w:r w:rsidRPr="005F1B9F">
              <w:rPr>
                <w:rFonts w:ascii="Arial" w:hAnsi="Arial" w:cs="Arial"/>
                <w:sz w:val="18"/>
                <w:szCs w:val="18"/>
              </w:rPr>
              <w:t xml:space="preserve"> i mieszalników, co pozwala na zawrót rozpuszczalnika do procesu, odseparowanie wody z produktu oraz ograniczenie przepływu masowego LZO wysyłanych do adsorbera na emitorze E1.</w:t>
            </w:r>
          </w:p>
          <w:p w14:paraId="7276C155" w14:textId="77777777" w:rsidR="004A622D" w:rsidRDefault="004A622D" w:rsidP="005F1B9F">
            <w:pPr>
              <w:rPr>
                <w:rFonts w:ascii="Arial" w:hAnsi="Arial" w:cs="Arial"/>
                <w:b/>
                <w:bCs/>
                <w:sz w:val="18"/>
                <w:szCs w:val="18"/>
              </w:rPr>
            </w:pPr>
          </w:p>
          <w:p w14:paraId="57D5F54F" w14:textId="18EB0A26" w:rsidR="005F1B9F" w:rsidRPr="00911114" w:rsidRDefault="004A622D" w:rsidP="004A622D">
            <w:pPr>
              <w:jc w:val="center"/>
            </w:pPr>
            <w:r w:rsidRPr="00065AB2">
              <w:rPr>
                <w:rFonts w:ascii="Arial" w:hAnsi="Arial" w:cs="Arial"/>
                <w:b/>
                <w:bCs/>
                <w:sz w:val="18"/>
                <w:szCs w:val="18"/>
              </w:rPr>
              <w:t xml:space="preserve">Wymagania BAT </w:t>
            </w:r>
            <w:r>
              <w:rPr>
                <w:rFonts w:ascii="Arial" w:hAnsi="Arial" w:cs="Arial"/>
                <w:b/>
                <w:bCs/>
                <w:sz w:val="18"/>
                <w:szCs w:val="18"/>
              </w:rPr>
              <w:t>9</w:t>
            </w:r>
            <w:r w:rsidRPr="00065AB2">
              <w:rPr>
                <w:rFonts w:ascii="Arial" w:hAnsi="Arial" w:cs="Arial"/>
                <w:b/>
                <w:bCs/>
                <w:sz w:val="18"/>
                <w:szCs w:val="18"/>
              </w:rPr>
              <w:t xml:space="preserve"> spełnione</w:t>
            </w:r>
          </w:p>
          <w:p w14:paraId="4D9DAED9" w14:textId="1A98E7C4" w:rsidR="0036411E" w:rsidRPr="0036411E" w:rsidRDefault="0036411E" w:rsidP="0036411E">
            <w:pPr>
              <w:jc w:val="center"/>
              <w:rPr>
                <w:rFonts w:ascii="Arial" w:hAnsi="Arial" w:cs="Arial"/>
                <w:color w:val="FF0000"/>
                <w:sz w:val="18"/>
                <w:szCs w:val="18"/>
              </w:rPr>
            </w:pPr>
          </w:p>
        </w:tc>
      </w:tr>
      <w:tr w:rsidR="0036411E" w:rsidRPr="0036411E" w14:paraId="6F2C648F" w14:textId="77777777" w:rsidTr="00755ADF">
        <w:trPr>
          <w:trHeight w:val="20"/>
        </w:trPr>
        <w:tc>
          <w:tcPr>
            <w:tcW w:w="2426" w:type="pct"/>
          </w:tcPr>
          <w:p w14:paraId="62F05B1F" w14:textId="77777777" w:rsidR="0036411E" w:rsidRPr="00826EC9" w:rsidRDefault="0036411E" w:rsidP="0036411E">
            <w:pPr>
              <w:jc w:val="both"/>
              <w:rPr>
                <w:rFonts w:ascii="Arial" w:hAnsi="Arial" w:cs="Arial"/>
                <w:sz w:val="18"/>
                <w:szCs w:val="18"/>
              </w:rPr>
            </w:pPr>
            <w:r w:rsidRPr="00826EC9">
              <w:rPr>
                <w:rFonts w:ascii="Arial" w:hAnsi="Arial" w:cs="Arial"/>
                <w:b/>
                <w:bCs/>
                <w:sz w:val="18"/>
                <w:szCs w:val="18"/>
              </w:rPr>
              <w:t>BAT.10</w:t>
            </w:r>
            <w:r w:rsidRPr="00826EC9">
              <w:rPr>
                <w:rFonts w:ascii="Arial" w:hAnsi="Arial" w:cs="Arial"/>
                <w:sz w:val="18"/>
                <w:szCs w:val="18"/>
              </w:rPr>
              <w:t xml:space="preserve">  Aby zwiększyć efektywność energetyczną </w:t>
            </w:r>
            <w:r w:rsidRPr="00826EC9">
              <w:rPr>
                <w:rFonts w:ascii="Arial" w:hAnsi="Arial" w:cs="Arial"/>
                <w:sz w:val="18"/>
                <w:szCs w:val="18"/>
              </w:rPr>
              <w:br/>
              <w:t xml:space="preserve">i ograniczyć przepływ masowy związków organicznych wysyłanych do końcowego oczyszczenia gazów odlotowych, w ramach BAT należy wysyłać gazy odlotowe z procesu technologicznego o wystarczającej wartości opałowej do jednostki spalania paliw połączonej, jeśli jest to technicznie możliwe, z odzyskiem ciepła. BAT 9 ma pierwszeństwo przed wysyłaniem gazów odlotowych </w:t>
            </w:r>
            <w:r w:rsidRPr="00826EC9">
              <w:rPr>
                <w:rFonts w:ascii="Arial" w:hAnsi="Arial" w:cs="Arial"/>
                <w:sz w:val="18"/>
                <w:szCs w:val="18"/>
              </w:rPr>
              <w:br/>
              <w:t>z procesu technologicznego do jednostki spalania paliw.</w:t>
            </w:r>
          </w:p>
          <w:p w14:paraId="39E4930C" w14:textId="77777777" w:rsidR="0036411E" w:rsidRPr="00826EC9" w:rsidRDefault="0036411E" w:rsidP="0036411E">
            <w:pPr>
              <w:jc w:val="both"/>
              <w:rPr>
                <w:rFonts w:ascii="Arial" w:hAnsi="Arial" w:cs="Arial"/>
                <w:sz w:val="18"/>
                <w:szCs w:val="18"/>
              </w:rPr>
            </w:pPr>
          </w:p>
          <w:p w14:paraId="10EA0496" w14:textId="77777777" w:rsidR="0036411E" w:rsidRPr="00826EC9" w:rsidRDefault="0036411E" w:rsidP="0036411E">
            <w:pPr>
              <w:jc w:val="both"/>
              <w:rPr>
                <w:rFonts w:ascii="Arial" w:hAnsi="Arial" w:cs="Arial"/>
                <w:i/>
                <w:iCs/>
                <w:sz w:val="16"/>
                <w:szCs w:val="16"/>
              </w:rPr>
            </w:pPr>
            <w:r w:rsidRPr="00826EC9">
              <w:rPr>
                <w:rFonts w:ascii="Arial" w:hAnsi="Arial" w:cs="Arial"/>
                <w:i/>
                <w:iCs/>
                <w:sz w:val="16"/>
                <w:szCs w:val="16"/>
              </w:rPr>
              <w:t>Opis</w:t>
            </w:r>
          </w:p>
          <w:p w14:paraId="7CBE9E11" w14:textId="77777777" w:rsidR="0036411E" w:rsidRPr="00826EC9" w:rsidRDefault="0036411E" w:rsidP="0036411E">
            <w:pPr>
              <w:jc w:val="both"/>
              <w:rPr>
                <w:rFonts w:ascii="Arial" w:hAnsi="Arial" w:cs="Arial"/>
                <w:sz w:val="16"/>
                <w:szCs w:val="16"/>
              </w:rPr>
            </w:pPr>
            <w:r w:rsidRPr="00826EC9">
              <w:rPr>
                <w:rFonts w:ascii="Arial" w:hAnsi="Arial" w:cs="Arial"/>
                <w:sz w:val="16"/>
                <w:szCs w:val="16"/>
              </w:rPr>
              <w:t>Gazy odlotowe z procesu technologicznego o wysokiej wartości opałowej są spalane jako paliwo w jednostce spalania paliw (silnik gazowy, kocioł, nagrzewnica lub piec procesowy), a ciepło jest odzyskiwane jako para wodna lub do wytwarzania energii elektrycznej, lub w celu dostarczenia ciepła do procesu.</w:t>
            </w:r>
          </w:p>
          <w:p w14:paraId="37C2FF7E" w14:textId="77777777" w:rsidR="0036411E" w:rsidRPr="00826EC9" w:rsidRDefault="0036411E" w:rsidP="0036411E">
            <w:pPr>
              <w:jc w:val="both"/>
              <w:rPr>
                <w:rFonts w:ascii="Arial" w:hAnsi="Arial" w:cs="Arial"/>
                <w:sz w:val="16"/>
                <w:szCs w:val="16"/>
              </w:rPr>
            </w:pPr>
            <w:r w:rsidRPr="00826EC9">
              <w:rPr>
                <w:rFonts w:ascii="Arial" w:hAnsi="Arial" w:cs="Arial"/>
                <w:sz w:val="16"/>
                <w:szCs w:val="16"/>
              </w:rPr>
              <w:t>W przypadku gazów odlotowych z procesu technologicznego o niskich stężeniach LZO (np. &lt; 1 g/Nm3) można zastosować etapy zatężania wstępnego metodą adsorpcji (przy użyciu wirnika lub stałego złoża, z węglem aktywnym lub zeolitami) w celu zwiększenia wartości opałowej takich gazów odlotowych.</w:t>
            </w:r>
          </w:p>
          <w:p w14:paraId="4ED04E6D" w14:textId="77777777" w:rsidR="0036411E" w:rsidRPr="00826EC9" w:rsidRDefault="0036411E" w:rsidP="0036411E">
            <w:pPr>
              <w:jc w:val="both"/>
              <w:rPr>
                <w:rFonts w:ascii="Arial" w:hAnsi="Arial" w:cs="Arial"/>
                <w:sz w:val="16"/>
                <w:szCs w:val="16"/>
              </w:rPr>
            </w:pPr>
            <w:r w:rsidRPr="00826EC9">
              <w:rPr>
                <w:rFonts w:ascii="Arial" w:hAnsi="Arial" w:cs="Arial"/>
                <w:sz w:val="16"/>
                <w:szCs w:val="16"/>
              </w:rPr>
              <w:lastRenderedPageBreak/>
              <w:t>Można stosować sita molekularne („</w:t>
            </w:r>
            <w:proofErr w:type="spellStart"/>
            <w:r w:rsidRPr="00826EC9">
              <w:rPr>
                <w:rFonts w:ascii="Arial" w:hAnsi="Arial" w:cs="Arial"/>
                <w:sz w:val="16"/>
                <w:szCs w:val="16"/>
              </w:rPr>
              <w:t>wypłaszczacze</w:t>
            </w:r>
            <w:proofErr w:type="spellEnd"/>
            <w:r w:rsidRPr="00826EC9">
              <w:rPr>
                <w:rFonts w:ascii="Arial" w:hAnsi="Arial" w:cs="Arial"/>
                <w:sz w:val="16"/>
                <w:szCs w:val="16"/>
              </w:rPr>
              <w:t>”), zwykle składające się z zeolitów, aby wyrównać duże wahania (np. szczyty stężenia) stężeń LZO w gazach odlotowych z procesu technologicznego.</w:t>
            </w:r>
          </w:p>
          <w:p w14:paraId="285D9AA5" w14:textId="77777777" w:rsidR="0036411E" w:rsidRPr="00826EC9" w:rsidRDefault="0036411E" w:rsidP="0036411E">
            <w:pPr>
              <w:jc w:val="both"/>
              <w:rPr>
                <w:rFonts w:ascii="Arial" w:hAnsi="Arial" w:cs="Arial"/>
                <w:i/>
                <w:iCs/>
                <w:sz w:val="16"/>
                <w:szCs w:val="16"/>
              </w:rPr>
            </w:pPr>
            <w:r w:rsidRPr="00826EC9">
              <w:rPr>
                <w:rFonts w:ascii="Arial" w:hAnsi="Arial" w:cs="Arial"/>
                <w:i/>
                <w:iCs/>
                <w:sz w:val="16"/>
                <w:szCs w:val="16"/>
              </w:rPr>
              <w:t>Stosowanie</w:t>
            </w:r>
          </w:p>
          <w:p w14:paraId="2A0266C3" w14:textId="77777777" w:rsidR="0036411E" w:rsidRPr="00826EC9" w:rsidRDefault="0036411E" w:rsidP="0036411E">
            <w:pPr>
              <w:jc w:val="both"/>
              <w:rPr>
                <w:rFonts w:ascii="Arial" w:hAnsi="Arial" w:cs="Arial"/>
                <w:sz w:val="18"/>
                <w:szCs w:val="18"/>
              </w:rPr>
            </w:pPr>
            <w:r w:rsidRPr="00826EC9">
              <w:rPr>
                <w:rFonts w:ascii="Arial" w:hAnsi="Arial" w:cs="Arial"/>
                <w:sz w:val="16"/>
                <w:szCs w:val="16"/>
              </w:rPr>
              <w:t>Możliwość wysyłania gazów odlotowych z procesu technologicznego do jednostki spalania paliw może być ograniczona ze względu na występowanie zanieczyszczeń lub ze względów bezpieczeństwa.</w:t>
            </w:r>
          </w:p>
        </w:tc>
        <w:tc>
          <w:tcPr>
            <w:tcW w:w="2574" w:type="pct"/>
          </w:tcPr>
          <w:p w14:paraId="392D10DF" w14:textId="11924382" w:rsidR="0036411E" w:rsidRPr="004A622D" w:rsidRDefault="0036411E" w:rsidP="004A622D">
            <w:pPr>
              <w:jc w:val="center"/>
              <w:rPr>
                <w:rFonts w:ascii="Arial" w:hAnsi="Arial" w:cs="Arial"/>
                <w:b/>
                <w:bCs/>
                <w:sz w:val="18"/>
                <w:szCs w:val="18"/>
              </w:rPr>
            </w:pPr>
            <w:r w:rsidRPr="004A622D">
              <w:rPr>
                <w:rFonts w:ascii="Arial" w:hAnsi="Arial" w:cs="Arial"/>
                <w:b/>
                <w:bCs/>
                <w:sz w:val="18"/>
                <w:szCs w:val="18"/>
              </w:rPr>
              <w:lastRenderedPageBreak/>
              <w:t>Nie dotyczy.</w:t>
            </w:r>
            <w:r w:rsidR="00484B98">
              <w:rPr>
                <w:rFonts w:ascii="Arial" w:hAnsi="Arial" w:cs="Arial"/>
                <w:b/>
                <w:bCs/>
                <w:sz w:val="18"/>
                <w:szCs w:val="18"/>
              </w:rPr>
              <w:br/>
            </w:r>
          </w:p>
          <w:p w14:paraId="10ED002C" w14:textId="77777777" w:rsidR="0036411E" w:rsidRPr="0036411E" w:rsidRDefault="0036411E" w:rsidP="004A622D">
            <w:pPr>
              <w:jc w:val="center"/>
              <w:rPr>
                <w:rFonts w:ascii="Arial" w:hAnsi="Arial" w:cs="Arial"/>
                <w:color w:val="FF0000"/>
                <w:sz w:val="18"/>
                <w:szCs w:val="18"/>
              </w:rPr>
            </w:pPr>
            <w:r w:rsidRPr="004A622D">
              <w:rPr>
                <w:rFonts w:ascii="Arial" w:hAnsi="Arial" w:cs="Arial"/>
                <w:sz w:val="18"/>
                <w:szCs w:val="18"/>
              </w:rPr>
              <w:t>BAT 9 ma pierwszeństwo przed wysyłaniem gazów odlotowych z procesu technologicznego do jednostki spalania paliw.</w:t>
            </w:r>
          </w:p>
        </w:tc>
      </w:tr>
      <w:tr w:rsidR="0036411E" w:rsidRPr="0036411E" w14:paraId="5291AE8F" w14:textId="77777777" w:rsidTr="00755ADF">
        <w:trPr>
          <w:trHeight w:val="708"/>
        </w:trPr>
        <w:tc>
          <w:tcPr>
            <w:tcW w:w="2426" w:type="pct"/>
          </w:tcPr>
          <w:p w14:paraId="151AB438" w14:textId="77777777" w:rsidR="0036411E" w:rsidRPr="004A622D" w:rsidRDefault="0036411E" w:rsidP="0036411E">
            <w:pPr>
              <w:jc w:val="both"/>
              <w:rPr>
                <w:rFonts w:ascii="Arial" w:hAnsi="Arial" w:cs="Arial"/>
                <w:sz w:val="18"/>
                <w:szCs w:val="18"/>
              </w:rPr>
            </w:pPr>
            <w:r w:rsidRPr="004A622D">
              <w:rPr>
                <w:rFonts w:ascii="Arial" w:hAnsi="Arial" w:cs="Arial"/>
                <w:b/>
                <w:bCs/>
                <w:sz w:val="18"/>
                <w:szCs w:val="18"/>
              </w:rPr>
              <w:t>BAT.11</w:t>
            </w:r>
            <w:r w:rsidRPr="004A622D">
              <w:rPr>
                <w:rFonts w:ascii="Arial" w:hAnsi="Arial" w:cs="Arial"/>
                <w:sz w:val="18"/>
                <w:szCs w:val="18"/>
              </w:rPr>
              <w:t xml:space="preserve"> Aby ograniczyć emisje zorganizowane do powietrza związków organicznych, w ramach BAT należy stosować jedną z poniższych technik lub ich kombinację.</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3"/>
              <w:gridCol w:w="992"/>
              <w:gridCol w:w="1138"/>
              <w:gridCol w:w="2125"/>
            </w:tblGrid>
            <w:tr w:rsidR="004A622D" w:rsidRPr="00484B98" w14:paraId="578C91E1" w14:textId="77777777" w:rsidTr="00484B98">
              <w:trPr>
                <w:trHeight w:val="20"/>
              </w:trPr>
              <w:tc>
                <w:tcPr>
                  <w:tcW w:w="1295" w:type="dxa"/>
                  <w:gridSpan w:val="2"/>
                  <w:shd w:val="clear" w:color="auto" w:fill="auto"/>
                  <w:vAlign w:val="center"/>
                </w:tcPr>
                <w:p w14:paraId="2820B8B4" w14:textId="77777777" w:rsidR="0036411E" w:rsidRPr="00484B98" w:rsidRDefault="0036411E" w:rsidP="0036411E">
                  <w:pPr>
                    <w:jc w:val="center"/>
                    <w:rPr>
                      <w:rFonts w:ascii="Arial" w:hAnsi="Arial" w:cs="Arial"/>
                      <w:sz w:val="14"/>
                      <w:szCs w:val="14"/>
                      <w:lang w:eastAsia="en-US"/>
                    </w:rPr>
                  </w:pPr>
                  <w:bookmarkStart w:id="10" w:name="_Hlk129611008"/>
                  <w:r w:rsidRPr="00484B98">
                    <w:rPr>
                      <w:rFonts w:ascii="Arial" w:hAnsi="Arial" w:cs="Arial"/>
                      <w:sz w:val="14"/>
                      <w:szCs w:val="14"/>
                      <w:lang w:eastAsia="en-US"/>
                    </w:rPr>
                    <w:t>Technika</w:t>
                  </w:r>
                </w:p>
              </w:tc>
              <w:tc>
                <w:tcPr>
                  <w:tcW w:w="1138" w:type="dxa"/>
                  <w:shd w:val="clear" w:color="auto" w:fill="auto"/>
                  <w:vAlign w:val="center"/>
                </w:tcPr>
                <w:p w14:paraId="0A5AA28B" w14:textId="77777777" w:rsidR="0036411E" w:rsidRPr="00484B98" w:rsidRDefault="0036411E" w:rsidP="0036411E">
                  <w:pPr>
                    <w:jc w:val="center"/>
                    <w:rPr>
                      <w:rFonts w:ascii="Arial" w:hAnsi="Arial" w:cs="Arial"/>
                      <w:sz w:val="14"/>
                      <w:szCs w:val="14"/>
                      <w:lang w:eastAsia="en-US"/>
                    </w:rPr>
                  </w:pPr>
                  <w:r w:rsidRPr="00484B98">
                    <w:rPr>
                      <w:rFonts w:ascii="Arial" w:hAnsi="Arial" w:cs="Arial"/>
                      <w:sz w:val="14"/>
                      <w:szCs w:val="14"/>
                      <w:lang w:eastAsia="en-US"/>
                    </w:rPr>
                    <w:t>Opis</w:t>
                  </w:r>
                </w:p>
              </w:tc>
              <w:tc>
                <w:tcPr>
                  <w:tcW w:w="2125" w:type="dxa"/>
                  <w:shd w:val="clear" w:color="auto" w:fill="auto"/>
                  <w:vAlign w:val="center"/>
                </w:tcPr>
                <w:p w14:paraId="521A571B" w14:textId="77777777" w:rsidR="0036411E" w:rsidRPr="00484B98" w:rsidRDefault="0036411E" w:rsidP="0036411E">
                  <w:pPr>
                    <w:jc w:val="both"/>
                    <w:rPr>
                      <w:rFonts w:ascii="Arial" w:hAnsi="Arial" w:cs="Arial"/>
                      <w:sz w:val="14"/>
                      <w:szCs w:val="14"/>
                      <w:lang w:eastAsia="en-US"/>
                    </w:rPr>
                  </w:pPr>
                  <w:r w:rsidRPr="00484B98">
                    <w:rPr>
                      <w:rFonts w:ascii="Arial" w:hAnsi="Arial" w:cs="Arial"/>
                      <w:sz w:val="14"/>
                      <w:szCs w:val="14"/>
                      <w:lang w:eastAsia="en-US"/>
                    </w:rPr>
                    <w:t>Stosowanie</w:t>
                  </w:r>
                </w:p>
              </w:tc>
            </w:tr>
            <w:tr w:rsidR="004A622D" w:rsidRPr="00484B98" w14:paraId="3B9D132B" w14:textId="77777777" w:rsidTr="00484B98">
              <w:trPr>
                <w:trHeight w:val="20"/>
              </w:trPr>
              <w:tc>
                <w:tcPr>
                  <w:tcW w:w="303" w:type="dxa"/>
                  <w:shd w:val="clear" w:color="auto" w:fill="auto"/>
                  <w:vAlign w:val="center"/>
                </w:tcPr>
                <w:p w14:paraId="46C5543B" w14:textId="77777777" w:rsidR="0036411E" w:rsidRPr="00484B98" w:rsidRDefault="0036411E" w:rsidP="0036411E">
                  <w:pPr>
                    <w:jc w:val="center"/>
                    <w:rPr>
                      <w:rFonts w:ascii="Arial" w:hAnsi="Arial" w:cs="Arial"/>
                      <w:sz w:val="14"/>
                      <w:szCs w:val="14"/>
                      <w:lang w:eastAsia="en-US"/>
                    </w:rPr>
                  </w:pPr>
                  <w:r w:rsidRPr="00484B98">
                    <w:rPr>
                      <w:rFonts w:ascii="Arial" w:hAnsi="Arial" w:cs="Arial"/>
                      <w:sz w:val="14"/>
                      <w:szCs w:val="14"/>
                      <w:lang w:eastAsia="en-US"/>
                    </w:rPr>
                    <w:t>a)</w:t>
                  </w:r>
                </w:p>
              </w:tc>
              <w:tc>
                <w:tcPr>
                  <w:tcW w:w="992" w:type="dxa"/>
                  <w:shd w:val="clear" w:color="auto" w:fill="auto"/>
                  <w:vAlign w:val="center"/>
                </w:tcPr>
                <w:p w14:paraId="1B3D4011" w14:textId="77777777" w:rsidR="0036411E" w:rsidRPr="00484B98" w:rsidRDefault="0036411E" w:rsidP="0036411E">
                  <w:pPr>
                    <w:jc w:val="center"/>
                    <w:rPr>
                      <w:rFonts w:ascii="Arial" w:hAnsi="Arial" w:cs="Arial"/>
                      <w:sz w:val="14"/>
                      <w:szCs w:val="14"/>
                      <w:lang w:eastAsia="en-US"/>
                    </w:rPr>
                  </w:pPr>
                  <w:r w:rsidRPr="00484B98">
                    <w:rPr>
                      <w:rFonts w:ascii="Arial" w:hAnsi="Arial" w:cs="Arial"/>
                      <w:sz w:val="14"/>
                      <w:szCs w:val="14"/>
                      <w:lang w:eastAsia="en-US"/>
                    </w:rPr>
                    <w:t>Adsorpcja</w:t>
                  </w:r>
                </w:p>
              </w:tc>
              <w:tc>
                <w:tcPr>
                  <w:tcW w:w="1138" w:type="dxa"/>
                  <w:shd w:val="clear" w:color="auto" w:fill="auto"/>
                  <w:vAlign w:val="center"/>
                </w:tcPr>
                <w:p w14:paraId="17CF7D7B" w14:textId="77777777" w:rsidR="0036411E" w:rsidRPr="00484B98" w:rsidRDefault="0036411E" w:rsidP="0036411E">
                  <w:pPr>
                    <w:jc w:val="center"/>
                    <w:rPr>
                      <w:rFonts w:ascii="Arial" w:hAnsi="Arial" w:cs="Arial"/>
                      <w:sz w:val="14"/>
                      <w:szCs w:val="14"/>
                      <w:lang w:eastAsia="en-US"/>
                    </w:rPr>
                  </w:pPr>
                  <w:r w:rsidRPr="00484B98">
                    <w:rPr>
                      <w:rFonts w:ascii="Arial" w:hAnsi="Arial" w:cs="Arial"/>
                      <w:sz w:val="14"/>
                      <w:szCs w:val="14"/>
                      <w:lang w:eastAsia="en-US"/>
                    </w:rPr>
                    <w:t>Zob. sekcja 1.4.1.</w:t>
                  </w:r>
                </w:p>
              </w:tc>
              <w:tc>
                <w:tcPr>
                  <w:tcW w:w="2125" w:type="dxa"/>
                  <w:shd w:val="clear" w:color="auto" w:fill="auto"/>
                  <w:vAlign w:val="center"/>
                </w:tcPr>
                <w:p w14:paraId="0E0D9F18" w14:textId="77777777" w:rsidR="0036411E" w:rsidRPr="00484B98" w:rsidRDefault="0036411E" w:rsidP="0036411E">
                  <w:pPr>
                    <w:jc w:val="both"/>
                    <w:rPr>
                      <w:rFonts w:ascii="Arial" w:hAnsi="Arial" w:cs="Arial"/>
                      <w:sz w:val="14"/>
                      <w:szCs w:val="14"/>
                      <w:lang w:eastAsia="en-US"/>
                    </w:rPr>
                  </w:pPr>
                  <w:r w:rsidRPr="00484B98">
                    <w:rPr>
                      <w:rFonts w:ascii="Arial" w:hAnsi="Arial" w:cs="Arial"/>
                      <w:sz w:val="14"/>
                      <w:szCs w:val="14"/>
                      <w:lang w:eastAsia="en-US"/>
                    </w:rPr>
                    <w:t>Zastosowanie ogólne</w:t>
                  </w:r>
                </w:p>
              </w:tc>
            </w:tr>
            <w:tr w:rsidR="004A622D" w:rsidRPr="00484B98" w14:paraId="68139855" w14:textId="77777777" w:rsidTr="00484B98">
              <w:trPr>
                <w:trHeight w:val="20"/>
              </w:trPr>
              <w:tc>
                <w:tcPr>
                  <w:tcW w:w="303" w:type="dxa"/>
                  <w:shd w:val="clear" w:color="auto" w:fill="auto"/>
                  <w:vAlign w:val="center"/>
                </w:tcPr>
                <w:p w14:paraId="13F51BFC" w14:textId="77777777" w:rsidR="0036411E" w:rsidRPr="00484B98" w:rsidRDefault="0036411E" w:rsidP="0036411E">
                  <w:pPr>
                    <w:jc w:val="center"/>
                    <w:rPr>
                      <w:rFonts w:ascii="Arial" w:hAnsi="Arial" w:cs="Arial"/>
                      <w:sz w:val="14"/>
                      <w:szCs w:val="14"/>
                      <w:lang w:eastAsia="en-US"/>
                    </w:rPr>
                  </w:pPr>
                  <w:r w:rsidRPr="00484B98">
                    <w:rPr>
                      <w:rFonts w:ascii="Arial" w:hAnsi="Arial" w:cs="Arial"/>
                      <w:sz w:val="14"/>
                      <w:szCs w:val="14"/>
                      <w:lang w:eastAsia="en-US"/>
                    </w:rPr>
                    <w:t>b)</w:t>
                  </w:r>
                </w:p>
              </w:tc>
              <w:tc>
                <w:tcPr>
                  <w:tcW w:w="992" w:type="dxa"/>
                  <w:shd w:val="clear" w:color="auto" w:fill="auto"/>
                  <w:vAlign w:val="center"/>
                </w:tcPr>
                <w:p w14:paraId="3D3F5156" w14:textId="77777777" w:rsidR="0036411E" w:rsidRPr="00484B98" w:rsidRDefault="0036411E" w:rsidP="0036411E">
                  <w:pPr>
                    <w:jc w:val="center"/>
                    <w:rPr>
                      <w:rFonts w:ascii="Arial" w:hAnsi="Arial" w:cs="Arial"/>
                      <w:sz w:val="14"/>
                      <w:szCs w:val="14"/>
                      <w:lang w:eastAsia="en-US"/>
                    </w:rPr>
                  </w:pPr>
                  <w:r w:rsidRPr="00484B98">
                    <w:rPr>
                      <w:rFonts w:ascii="Arial" w:hAnsi="Arial" w:cs="Arial"/>
                      <w:sz w:val="14"/>
                      <w:szCs w:val="14"/>
                      <w:lang w:eastAsia="en-US"/>
                    </w:rPr>
                    <w:t>Absorpcja</w:t>
                  </w:r>
                </w:p>
              </w:tc>
              <w:tc>
                <w:tcPr>
                  <w:tcW w:w="1138" w:type="dxa"/>
                  <w:shd w:val="clear" w:color="auto" w:fill="auto"/>
                  <w:vAlign w:val="center"/>
                </w:tcPr>
                <w:p w14:paraId="41203253" w14:textId="77777777" w:rsidR="0036411E" w:rsidRPr="00484B98" w:rsidRDefault="0036411E" w:rsidP="0036411E">
                  <w:pPr>
                    <w:jc w:val="center"/>
                    <w:rPr>
                      <w:rFonts w:ascii="Arial" w:hAnsi="Arial" w:cs="Arial"/>
                      <w:sz w:val="14"/>
                      <w:szCs w:val="14"/>
                      <w:lang w:eastAsia="en-US"/>
                    </w:rPr>
                  </w:pPr>
                  <w:r w:rsidRPr="00484B98">
                    <w:rPr>
                      <w:rFonts w:ascii="Arial" w:hAnsi="Arial" w:cs="Arial"/>
                      <w:sz w:val="14"/>
                      <w:szCs w:val="14"/>
                      <w:lang w:eastAsia="en-US"/>
                    </w:rPr>
                    <w:t>Zob. sekcja 1.4.1.</w:t>
                  </w:r>
                </w:p>
              </w:tc>
              <w:tc>
                <w:tcPr>
                  <w:tcW w:w="2125" w:type="dxa"/>
                  <w:shd w:val="clear" w:color="auto" w:fill="auto"/>
                  <w:vAlign w:val="center"/>
                </w:tcPr>
                <w:p w14:paraId="0B376B14" w14:textId="77777777" w:rsidR="0036411E" w:rsidRPr="00484B98" w:rsidRDefault="0036411E" w:rsidP="0036411E">
                  <w:pPr>
                    <w:jc w:val="both"/>
                    <w:rPr>
                      <w:rFonts w:ascii="Arial" w:hAnsi="Arial" w:cs="Arial"/>
                      <w:sz w:val="14"/>
                      <w:szCs w:val="14"/>
                      <w:lang w:eastAsia="en-US"/>
                    </w:rPr>
                  </w:pPr>
                  <w:r w:rsidRPr="00484B98">
                    <w:rPr>
                      <w:rFonts w:ascii="Arial" w:hAnsi="Arial" w:cs="Arial"/>
                      <w:sz w:val="14"/>
                      <w:szCs w:val="14"/>
                      <w:lang w:eastAsia="en-US"/>
                    </w:rPr>
                    <w:t>Zastosowanie ogólne</w:t>
                  </w:r>
                </w:p>
              </w:tc>
            </w:tr>
            <w:tr w:rsidR="004A622D" w:rsidRPr="00484B98" w14:paraId="46CC69AB" w14:textId="77777777" w:rsidTr="00484B98">
              <w:trPr>
                <w:trHeight w:val="20"/>
              </w:trPr>
              <w:tc>
                <w:tcPr>
                  <w:tcW w:w="303" w:type="dxa"/>
                  <w:shd w:val="clear" w:color="auto" w:fill="auto"/>
                  <w:vAlign w:val="center"/>
                </w:tcPr>
                <w:p w14:paraId="52C7EC50" w14:textId="77777777" w:rsidR="0036411E" w:rsidRPr="00484B98" w:rsidRDefault="0036411E" w:rsidP="0036411E">
                  <w:pPr>
                    <w:jc w:val="center"/>
                    <w:rPr>
                      <w:rFonts w:ascii="Arial" w:hAnsi="Arial" w:cs="Arial"/>
                      <w:sz w:val="14"/>
                      <w:szCs w:val="14"/>
                      <w:lang w:eastAsia="en-US"/>
                    </w:rPr>
                  </w:pPr>
                  <w:r w:rsidRPr="00484B98">
                    <w:rPr>
                      <w:rFonts w:ascii="Arial" w:hAnsi="Arial" w:cs="Arial"/>
                      <w:sz w:val="14"/>
                      <w:szCs w:val="14"/>
                      <w:lang w:eastAsia="en-US"/>
                    </w:rPr>
                    <w:t>c)</w:t>
                  </w:r>
                </w:p>
              </w:tc>
              <w:tc>
                <w:tcPr>
                  <w:tcW w:w="992" w:type="dxa"/>
                  <w:shd w:val="clear" w:color="auto" w:fill="auto"/>
                  <w:vAlign w:val="center"/>
                </w:tcPr>
                <w:p w14:paraId="5AC1A76E" w14:textId="77777777" w:rsidR="0036411E" w:rsidRPr="00484B98" w:rsidRDefault="0036411E" w:rsidP="0036411E">
                  <w:pPr>
                    <w:jc w:val="center"/>
                    <w:rPr>
                      <w:rFonts w:ascii="Arial" w:hAnsi="Arial" w:cs="Arial"/>
                      <w:sz w:val="14"/>
                      <w:szCs w:val="14"/>
                      <w:lang w:eastAsia="en-US"/>
                    </w:rPr>
                  </w:pPr>
                  <w:r w:rsidRPr="00484B98">
                    <w:rPr>
                      <w:rFonts w:ascii="Arial" w:hAnsi="Arial" w:cs="Arial"/>
                      <w:sz w:val="14"/>
                      <w:szCs w:val="14"/>
                      <w:lang w:eastAsia="en-US"/>
                    </w:rPr>
                    <w:t>Utlenianie katalityczne</w:t>
                  </w:r>
                </w:p>
              </w:tc>
              <w:tc>
                <w:tcPr>
                  <w:tcW w:w="1138" w:type="dxa"/>
                  <w:shd w:val="clear" w:color="auto" w:fill="auto"/>
                  <w:vAlign w:val="center"/>
                </w:tcPr>
                <w:p w14:paraId="52411627" w14:textId="77777777" w:rsidR="0036411E" w:rsidRPr="00484B98" w:rsidRDefault="0036411E" w:rsidP="0036411E">
                  <w:pPr>
                    <w:jc w:val="center"/>
                    <w:rPr>
                      <w:rFonts w:ascii="Arial" w:hAnsi="Arial" w:cs="Arial"/>
                      <w:sz w:val="14"/>
                      <w:szCs w:val="14"/>
                      <w:lang w:eastAsia="en-US"/>
                    </w:rPr>
                  </w:pPr>
                  <w:r w:rsidRPr="00484B98">
                    <w:rPr>
                      <w:rFonts w:ascii="Arial" w:hAnsi="Arial" w:cs="Arial"/>
                      <w:sz w:val="14"/>
                      <w:szCs w:val="14"/>
                      <w:lang w:eastAsia="en-US"/>
                    </w:rPr>
                    <w:t>Zob. sekcja 1.4.1.</w:t>
                  </w:r>
                </w:p>
              </w:tc>
              <w:tc>
                <w:tcPr>
                  <w:tcW w:w="2125" w:type="dxa"/>
                  <w:shd w:val="clear" w:color="auto" w:fill="auto"/>
                  <w:vAlign w:val="center"/>
                </w:tcPr>
                <w:p w14:paraId="25FBC54A" w14:textId="77777777" w:rsidR="0036411E" w:rsidRPr="00484B98" w:rsidRDefault="0036411E" w:rsidP="0036411E">
                  <w:pPr>
                    <w:jc w:val="both"/>
                    <w:rPr>
                      <w:rFonts w:ascii="Arial" w:hAnsi="Arial" w:cs="Arial"/>
                      <w:sz w:val="14"/>
                      <w:szCs w:val="14"/>
                      <w:lang w:eastAsia="en-US"/>
                    </w:rPr>
                  </w:pPr>
                  <w:r w:rsidRPr="00484B98">
                    <w:rPr>
                      <w:rFonts w:ascii="Arial" w:hAnsi="Arial" w:cs="Arial"/>
                      <w:sz w:val="14"/>
                      <w:szCs w:val="14"/>
                      <w:lang w:eastAsia="en-US"/>
                    </w:rPr>
                    <w:t>Zastosowanie tej techniki może być ograniczone ze względu na występowanie trucizn katalizatora w gazach odlotowych.</w:t>
                  </w:r>
                </w:p>
              </w:tc>
            </w:tr>
            <w:tr w:rsidR="004A622D" w:rsidRPr="00484B98" w14:paraId="74780474" w14:textId="77777777" w:rsidTr="00484B98">
              <w:trPr>
                <w:trHeight w:val="20"/>
              </w:trPr>
              <w:tc>
                <w:tcPr>
                  <w:tcW w:w="303" w:type="dxa"/>
                  <w:shd w:val="clear" w:color="auto" w:fill="auto"/>
                  <w:vAlign w:val="center"/>
                </w:tcPr>
                <w:p w14:paraId="2AFEB165" w14:textId="77777777" w:rsidR="0036411E" w:rsidRPr="00484B98" w:rsidRDefault="0036411E" w:rsidP="0036411E">
                  <w:pPr>
                    <w:jc w:val="center"/>
                    <w:rPr>
                      <w:rFonts w:ascii="Arial" w:hAnsi="Arial" w:cs="Arial"/>
                      <w:sz w:val="14"/>
                      <w:szCs w:val="14"/>
                      <w:lang w:eastAsia="en-US"/>
                    </w:rPr>
                  </w:pPr>
                  <w:r w:rsidRPr="00484B98">
                    <w:rPr>
                      <w:rFonts w:ascii="Arial" w:hAnsi="Arial" w:cs="Arial"/>
                      <w:sz w:val="14"/>
                      <w:szCs w:val="14"/>
                      <w:lang w:eastAsia="en-US"/>
                    </w:rPr>
                    <w:t>d)</w:t>
                  </w:r>
                </w:p>
              </w:tc>
              <w:tc>
                <w:tcPr>
                  <w:tcW w:w="992" w:type="dxa"/>
                  <w:shd w:val="clear" w:color="auto" w:fill="auto"/>
                  <w:vAlign w:val="center"/>
                </w:tcPr>
                <w:p w14:paraId="07E8353B" w14:textId="77777777" w:rsidR="0036411E" w:rsidRPr="00484B98" w:rsidRDefault="0036411E" w:rsidP="0036411E">
                  <w:pPr>
                    <w:jc w:val="center"/>
                    <w:rPr>
                      <w:rFonts w:ascii="Arial" w:hAnsi="Arial" w:cs="Arial"/>
                      <w:sz w:val="14"/>
                      <w:szCs w:val="14"/>
                      <w:lang w:eastAsia="en-US"/>
                    </w:rPr>
                  </w:pPr>
                  <w:r w:rsidRPr="00484B98">
                    <w:rPr>
                      <w:rFonts w:ascii="Arial" w:hAnsi="Arial" w:cs="Arial"/>
                      <w:sz w:val="14"/>
                      <w:szCs w:val="14"/>
                      <w:lang w:eastAsia="en-US"/>
                    </w:rPr>
                    <w:t>Kondensacja</w:t>
                  </w:r>
                </w:p>
              </w:tc>
              <w:tc>
                <w:tcPr>
                  <w:tcW w:w="1138" w:type="dxa"/>
                  <w:shd w:val="clear" w:color="auto" w:fill="auto"/>
                  <w:vAlign w:val="center"/>
                </w:tcPr>
                <w:p w14:paraId="724EBB1F" w14:textId="77777777" w:rsidR="0036411E" w:rsidRPr="00484B98" w:rsidRDefault="0036411E" w:rsidP="0036411E">
                  <w:pPr>
                    <w:jc w:val="center"/>
                    <w:rPr>
                      <w:rFonts w:ascii="Arial" w:hAnsi="Arial" w:cs="Arial"/>
                      <w:sz w:val="14"/>
                      <w:szCs w:val="14"/>
                      <w:lang w:eastAsia="en-US"/>
                    </w:rPr>
                  </w:pPr>
                  <w:r w:rsidRPr="00484B98">
                    <w:rPr>
                      <w:rFonts w:ascii="Arial" w:hAnsi="Arial" w:cs="Arial"/>
                      <w:sz w:val="14"/>
                      <w:szCs w:val="14"/>
                      <w:lang w:eastAsia="en-US"/>
                    </w:rPr>
                    <w:t>Zob. sekcja 1.4.1.</w:t>
                  </w:r>
                </w:p>
              </w:tc>
              <w:tc>
                <w:tcPr>
                  <w:tcW w:w="2125" w:type="dxa"/>
                  <w:shd w:val="clear" w:color="auto" w:fill="auto"/>
                  <w:vAlign w:val="center"/>
                </w:tcPr>
                <w:p w14:paraId="516D9849" w14:textId="77777777" w:rsidR="0036411E" w:rsidRPr="00484B98" w:rsidRDefault="0036411E" w:rsidP="0036411E">
                  <w:pPr>
                    <w:jc w:val="both"/>
                    <w:rPr>
                      <w:rFonts w:ascii="Arial" w:hAnsi="Arial" w:cs="Arial"/>
                      <w:sz w:val="14"/>
                      <w:szCs w:val="14"/>
                      <w:lang w:eastAsia="en-US"/>
                    </w:rPr>
                  </w:pPr>
                  <w:r w:rsidRPr="00484B98">
                    <w:rPr>
                      <w:rFonts w:ascii="Arial" w:hAnsi="Arial" w:cs="Arial"/>
                      <w:sz w:val="14"/>
                      <w:szCs w:val="14"/>
                      <w:lang w:eastAsia="en-US"/>
                    </w:rPr>
                    <w:t>Zastosowanie ogólne</w:t>
                  </w:r>
                </w:p>
              </w:tc>
            </w:tr>
            <w:bookmarkEnd w:id="10"/>
            <w:tr w:rsidR="004A622D" w:rsidRPr="00484B98" w14:paraId="1CF37D56" w14:textId="77777777" w:rsidTr="00484B98">
              <w:tblPrEx>
                <w:tblLook w:val="04A0" w:firstRow="1" w:lastRow="0" w:firstColumn="1" w:lastColumn="0" w:noHBand="0" w:noVBand="1"/>
              </w:tblPrEx>
              <w:trPr>
                <w:trHeight w:val="20"/>
              </w:trPr>
              <w:tc>
                <w:tcPr>
                  <w:tcW w:w="303" w:type="dxa"/>
                  <w:shd w:val="clear" w:color="auto" w:fill="auto"/>
                  <w:vAlign w:val="center"/>
                </w:tcPr>
                <w:p w14:paraId="3B4FD179" w14:textId="77777777" w:rsidR="0036411E" w:rsidRPr="00484B98" w:rsidRDefault="0036411E" w:rsidP="0036411E">
                  <w:pPr>
                    <w:jc w:val="center"/>
                    <w:rPr>
                      <w:rFonts w:ascii="Arial" w:hAnsi="Arial" w:cs="Arial"/>
                      <w:sz w:val="14"/>
                      <w:szCs w:val="14"/>
                      <w:lang w:eastAsia="en-US"/>
                    </w:rPr>
                  </w:pPr>
                  <w:r w:rsidRPr="00484B98">
                    <w:rPr>
                      <w:rFonts w:ascii="Arial" w:hAnsi="Arial" w:cs="Arial"/>
                      <w:sz w:val="14"/>
                      <w:szCs w:val="14"/>
                      <w:lang w:eastAsia="en-US"/>
                    </w:rPr>
                    <w:t>e)</w:t>
                  </w:r>
                </w:p>
              </w:tc>
              <w:tc>
                <w:tcPr>
                  <w:tcW w:w="992" w:type="dxa"/>
                  <w:shd w:val="clear" w:color="auto" w:fill="auto"/>
                  <w:vAlign w:val="center"/>
                </w:tcPr>
                <w:p w14:paraId="0023E833" w14:textId="77777777" w:rsidR="0036411E" w:rsidRPr="00484B98" w:rsidRDefault="0036411E" w:rsidP="0036411E">
                  <w:pPr>
                    <w:jc w:val="center"/>
                    <w:rPr>
                      <w:rFonts w:ascii="Arial" w:hAnsi="Arial" w:cs="Arial"/>
                      <w:sz w:val="14"/>
                      <w:szCs w:val="14"/>
                      <w:lang w:eastAsia="en-US"/>
                    </w:rPr>
                  </w:pPr>
                  <w:r w:rsidRPr="00484B98">
                    <w:rPr>
                      <w:rFonts w:ascii="Arial" w:hAnsi="Arial" w:cs="Arial"/>
                      <w:sz w:val="14"/>
                      <w:szCs w:val="14"/>
                      <w:lang w:eastAsia="en-US"/>
                    </w:rPr>
                    <w:t>Utlenianie termiczne</w:t>
                  </w:r>
                </w:p>
              </w:tc>
              <w:tc>
                <w:tcPr>
                  <w:tcW w:w="1138" w:type="dxa"/>
                  <w:shd w:val="clear" w:color="auto" w:fill="auto"/>
                  <w:vAlign w:val="center"/>
                </w:tcPr>
                <w:p w14:paraId="7C8FACD0" w14:textId="77777777" w:rsidR="0036411E" w:rsidRPr="00484B98" w:rsidRDefault="0036411E" w:rsidP="0036411E">
                  <w:pPr>
                    <w:jc w:val="center"/>
                    <w:rPr>
                      <w:rFonts w:ascii="Arial" w:hAnsi="Arial" w:cs="Arial"/>
                      <w:sz w:val="14"/>
                      <w:szCs w:val="14"/>
                      <w:lang w:eastAsia="en-US"/>
                    </w:rPr>
                  </w:pPr>
                  <w:r w:rsidRPr="00484B98">
                    <w:rPr>
                      <w:rFonts w:ascii="Arial" w:hAnsi="Arial" w:cs="Arial"/>
                      <w:sz w:val="14"/>
                      <w:szCs w:val="14"/>
                      <w:lang w:eastAsia="en-US"/>
                    </w:rPr>
                    <w:t>Zob. sekcja 1.4.1.</w:t>
                  </w:r>
                </w:p>
              </w:tc>
              <w:tc>
                <w:tcPr>
                  <w:tcW w:w="2125" w:type="dxa"/>
                  <w:shd w:val="clear" w:color="auto" w:fill="auto"/>
                  <w:vAlign w:val="center"/>
                </w:tcPr>
                <w:p w14:paraId="2EE5A1EC" w14:textId="77777777" w:rsidR="0036411E" w:rsidRPr="00484B98" w:rsidRDefault="0036411E" w:rsidP="0036411E">
                  <w:pPr>
                    <w:jc w:val="both"/>
                    <w:rPr>
                      <w:rFonts w:ascii="Arial" w:hAnsi="Arial" w:cs="Arial"/>
                      <w:sz w:val="14"/>
                      <w:szCs w:val="14"/>
                      <w:lang w:eastAsia="en-US"/>
                    </w:rPr>
                  </w:pPr>
                  <w:r w:rsidRPr="00484B98">
                    <w:rPr>
                      <w:rFonts w:ascii="Arial" w:hAnsi="Arial" w:cs="Arial"/>
                      <w:sz w:val="14"/>
                      <w:szCs w:val="14"/>
                      <w:lang w:eastAsia="en-US"/>
                    </w:rPr>
                    <w:t>Zastosowanie rekuperacyjnego lub regeneracyjnego utleniania termicznego może być ograniczone w przypadku istniejących zespołów urządzeń ze względu na ograniczenia konstrukcyjne lub eksploatacyjne.</w:t>
                  </w:r>
                </w:p>
                <w:p w14:paraId="3A81B46D" w14:textId="77777777" w:rsidR="0036411E" w:rsidRPr="00484B98" w:rsidRDefault="0036411E" w:rsidP="0036411E">
                  <w:pPr>
                    <w:jc w:val="both"/>
                    <w:rPr>
                      <w:rFonts w:ascii="Arial" w:hAnsi="Arial" w:cs="Arial"/>
                      <w:sz w:val="14"/>
                      <w:szCs w:val="14"/>
                      <w:lang w:eastAsia="en-US"/>
                    </w:rPr>
                  </w:pPr>
                  <w:r w:rsidRPr="00484B98">
                    <w:rPr>
                      <w:rFonts w:ascii="Arial" w:hAnsi="Arial" w:cs="Arial"/>
                      <w:sz w:val="14"/>
                      <w:szCs w:val="14"/>
                      <w:lang w:eastAsia="en-US"/>
                    </w:rPr>
                    <w:t>Zastosowanie tej techniki może być ograniczone w przypadku nadmiernego zapotrzebowania na energię ze względu na niską zawartość danych związków w gazach odlotowych z procesu technologicznego.</w:t>
                  </w:r>
                </w:p>
              </w:tc>
            </w:tr>
            <w:tr w:rsidR="004A622D" w:rsidRPr="00484B98" w14:paraId="436AB14C" w14:textId="77777777" w:rsidTr="00484B98">
              <w:tblPrEx>
                <w:tblLook w:val="04A0" w:firstRow="1" w:lastRow="0" w:firstColumn="1" w:lastColumn="0" w:noHBand="0" w:noVBand="1"/>
              </w:tblPrEx>
              <w:trPr>
                <w:trHeight w:val="20"/>
              </w:trPr>
              <w:tc>
                <w:tcPr>
                  <w:tcW w:w="303" w:type="dxa"/>
                  <w:shd w:val="clear" w:color="auto" w:fill="auto"/>
                  <w:vAlign w:val="center"/>
                </w:tcPr>
                <w:p w14:paraId="441C0783" w14:textId="77777777" w:rsidR="0036411E" w:rsidRPr="00484B98" w:rsidRDefault="0036411E" w:rsidP="0036411E">
                  <w:pPr>
                    <w:jc w:val="both"/>
                    <w:rPr>
                      <w:rFonts w:ascii="Arial" w:hAnsi="Arial" w:cs="Arial"/>
                      <w:sz w:val="14"/>
                      <w:szCs w:val="14"/>
                      <w:lang w:eastAsia="en-US"/>
                    </w:rPr>
                  </w:pPr>
                  <w:r w:rsidRPr="00484B98">
                    <w:rPr>
                      <w:rFonts w:ascii="Arial" w:hAnsi="Arial" w:cs="Arial"/>
                      <w:sz w:val="14"/>
                      <w:szCs w:val="14"/>
                      <w:lang w:eastAsia="en-US"/>
                    </w:rPr>
                    <w:t>f)</w:t>
                  </w:r>
                </w:p>
              </w:tc>
              <w:tc>
                <w:tcPr>
                  <w:tcW w:w="992" w:type="dxa"/>
                  <w:shd w:val="clear" w:color="auto" w:fill="auto"/>
                  <w:vAlign w:val="center"/>
                </w:tcPr>
                <w:p w14:paraId="0258FA12" w14:textId="77777777" w:rsidR="0036411E" w:rsidRPr="00484B98" w:rsidRDefault="0036411E" w:rsidP="0036411E">
                  <w:pPr>
                    <w:jc w:val="center"/>
                    <w:rPr>
                      <w:rFonts w:ascii="Arial" w:hAnsi="Arial" w:cs="Arial"/>
                      <w:sz w:val="14"/>
                      <w:szCs w:val="14"/>
                      <w:lang w:eastAsia="en-US"/>
                    </w:rPr>
                  </w:pPr>
                  <w:proofErr w:type="spellStart"/>
                  <w:r w:rsidRPr="00484B98">
                    <w:rPr>
                      <w:rFonts w:ascii="Arial" w:hAnsi="Arial" w:cs="Arial"/>
                      <w:sz w:val="14"/>
                      <w:szCs w:val="14"/>
                      <w:lang w:eastAsia="en-US"/>
                    </w:rPr>
                    <w:t>Bioprocesy</w:t>
                  </w:r>
                  <w:proofErr w:type="spellEnd"/>
                </w:p>
              </w:tc>
              <w:tc>
                <w:tcPr>
                  <w:tcW w:w="1138" w:type="dxa"/>
                  <w:shd w:val="clear" w:color="auto" w:fill="auto"/>
                  <w:vAlign w:val="center"/>
                </w:tcPr>
                <w:p w14:paraId="2A7E30F9" w14:textId="77777777" w:rsidR="0036411E" w:rsidRPr="00484B98" w:rsidRDefault="0036411E" w:rsidP="0036411E">
                  <w:pPr>
                    <w:jc w:val="center"/>
                    <w:rPr>
                      <w:rFonts w:ascii="Arial" w:hAnsi="Arial" w:cs="Arial"/>
                      <w:sz w:val="14"/>
                      <w:szCs w:val="14"/>
                      <w:lang w:eastAsia="en-US"/>
                    </w:rPr>
                  </w:pPr>
                  <w:r w:rsidRPr="00484B98">
                    <w:rPr>
                      <w:rFonts w:ascii="Arial" w:hAnsi="Arial" w:cs="Arial"/>
                      <w:sz w:val="14"/>
                      <w:szCs w:val="14"/>
                      <w:lang w:eastAsia="en-US"/>
                    </w:rPr>
                    <w:t>Zob. sekcja 1.4.1.</w:t>
                  </w:r>
                </w:p>
              </w:tc>
              <w:tc>
                <w:tcPr>
                  <w:tcW w:w="2125" w:type="dxa"/>
                  <w:shd w:val="clear" w:color="auto" w:fill="auto"/>
                  <w:vAlign w:val="center"/>
                </w:tcPr>
                <w:p w14:paraId="46298F49" w14:textId="77777777" w:rsidR="0036411E" w:rsidRPr="00484B98" w:rsidRDefault="0036411E" w:rsidP="0036411E">
                  <w:pPr>
                    <w:jc w:val="both"/>
                    <w:rPr>
                      <w:rFonts w:ascii="Arial" w:hAnsi="Arial" w:cs="Arial"/>
                      <w:sz w:val="14"/>
                      <w:szCs w:val="14"/>
                      <w:lang w:eastAsia="en-US"/>
                    </w:rPr>
                  </w:pPr>
                  <w:r w:rsidRPr="00484B98">
                    <w:rPr>
                      <w:rFonts w:ascii="Arial" w:hAnsi="Arial" w:cs="Arial"/>
                      <w:sz w:val="14"/>
                      <w:szCs w:val="14"/>
                      <w:lang w:eastAsia="en-US"/>
                    </w:rPr>
                    <w:t>Możliwość zastosowania wyłącznie do oczyszczania związków biodegradowalnych.</w:t>
                  </w:r>
                </w:p>
              </w:tc>
            </w:tr>
          </w:tbl>
          <w:p w14:paraId="6F2078EA" w14:textId="77777777" w:rsidR="0036411E" w:rsidRPr="004A622D" w:rsidRDefault="0036411E" w:rsidP="0036411E">
            <w:pPr>
              <w:jc w:val="center"/>
              <w:rPr>
                <w:rFonts w:ascii="Arial" w:hAnsi="Arial" w:cs="Arial"/>
                <w:sz w:val="18"/>
                <w:szCs w:val="18"/>
              </w:rPr>
            </w:pPr>
            <w:r w:rsidRPr="004A622D">
              <w:rPr>
                <w:rFonts w:ascii="Arial" w:hAnsi="Arial" w:cs="Arial"/>
                <w:sz w:val="18"/>
                <w:szCs w:val="18"/>
              </w:rPr>
              <w:t>Poziomy emisji powiązane z najlepszymi dostępnymi technikami (BAT-AEL) w odniesieniu do emisji zorganizowanych związków organicznych do powietrza</w:t>
            </w:r>
          </w:p>
          <w:tbl>
            <w:tblPr>
              <w:tblW w:w="4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9"/>
              <w:gridCol w:w="2027"/>
            </w:tblGrid>
            <w:tr w:rsidR="004A622D" w:rsidRPr="00484B98" w14:paraId="3274BF3E" w14:textId="77777777" w:rsidTr="0059075A">
              <w:trPr>
                <w:trHeight w:val="20"/>
                <w:jc w:val="center"/>
              </w:trPr>
              <w:tc>
                <w:tcPr>
                  <w:tcW w:w="2299" w:type="dxa"/>
                  <w:vAlign w:val="center"/>
                </w:tcPr>
                <w:p w14:paraId="4BCB8DB6" w14:textId="77777777" w:rsidR="0036411E" w:rsidRPr="00484B98" w:rsidRDefault="0036411E" w:rsidP="0036411E">
                  <w:pPr>
                    <w:jc w:val="center"/>
                    <w:rPr>
                      <w:rFonts w:ascii="Arial" w:hAnsi="Arial" w:cs="Arial"/>
                      <w:b/>
                      <w:bCs/>
                      <w:sz w:val="14"/>
                      <w:szCs w:val="14"/>
                    </w:rPr>
                  </w:pPr>
                  <w:r w:rsidRPr="00484B98">
                    <w:rPr>
                      <w:rFonts w:ascii="Arial" w:hAnsi="Arial" w:cs="Arial"/>
                      <w:b/>
                      <w:bCs/>
                      <w:sz w:val="14"/>
                      <w:szCs w:val="14"/>
                    </w:rPr>
                    <w:t>Substancja/parametr</w:t>
                  </w:r>
                </w:p>
              </w:tc>
              <w:tc>
                <w:tcPr>
                  <w:tcW w:w="2027" w:type="dxa"/>
                  <w:vAlign w:val="center"/>
                </w:tcPr>
                <w:p w14:paraId="5B085DC0" w14:textId="77777777" w:rsidR="0036411E" w:rsidRPr="00484B98" w:rsidRDefault="0036411E" w:rsidP="0036411E">
                  <w:pPr>
                    <w:jc w:val="center"/>
                    <w:rPr>
                      <w:rFonts w:ascii="Arial" w:hAnsi="Arial" w:cs="Arial"/>
                      <w:b/>
                      <w:bCs/>
                      <w:sz w:val="14"/>
                      <w:szCs w:val="14"/>
                    </w:rPr>
                  </w:pPr>
                  <w:r w:rsidRPr="00484B98">
                    <w:rPr>
                      <w:rFonts w:ascii="Arial" w:hAnsi="Arial" w:cs="Arial"/>
                      <w:b/>
                      <w:bCs/>
                      <w:sz w:val="14"/>
                      <w:szCs w:val="14"/>
                    </w:rPr>
                    <w:t>BAT-AEL (mg/Nm3)</w:t>
                  </w:r>
                </w:p>
                <w:p w14:paraId="6B017866" w14:textId="77777777" w:rsidR="0036411E" w:rsidRPr="00484B98" w:rsidRDefault="0036411E" w:rsidP="0036411E">
                  <w:pPr>
                    <w:jc w:val="center"/>
                    <w:rPr>
                      <w:rFonts w:ascii="Arial" w:hAnsi="Arial" w:cs="Arial"/>
                      <w:b/>
                      <w:bCs/>
                      <w:sz w:val="14"/>
                      <w:szCs w:val="14"/>
                    </w:rPr>
                  </w:pPr>
                  <w:bookmarkStart w:id="11" w:name="_bookmark42"/>
                  <w:bookmarkEnd w:id="11"/>
                  <w:r w:rsidRPr="00484B98">
                    <w:rPr>
                      <w:rFonts w:ascii="Arial" w:hAnsi="Arial" w:cs="Arial"/>
                      <w:b/>
                      <w:bCs/>
                      <w:sz w:val="14"/>
                      <w:szCs w:val="14"/>
                    </w:rPr>
                    <w:t xml:space="preserve">(Średnia dobowa lub średnia z okresu pobierania próbek) </w:t>
                  </w:r>
                  <w:hyperlink w:anchor="_bookmark49" w:history="1">
                    <w:r w:rsidRPr="00484B98">
                      <w:rPr>
                        <w:rFonts w:ascii="Arial" w:hAnsi="Arial" w:cs="Arial"/>
                        <w:b/>
                        <w:bCs/>
                        <w:sz w:val="14"/>
                        <w:szCs w:val="14"/>
                      </w:rPr>
                      <w:t>(1)</w:t>
                    </w:r>
                  </w:hyperlink>
                </w:p>
              </w:tc>
            </w:tr>
            <w:tr w:rsidR="004A622D" w:rsidRPr="00484B98" w14:paraId="78C75FB9" w14:textId="77777777" w:rsidTr="0059075A">
              <w:trPr>
                <w:trHeight w:val="20"/>
                <w:jc w:val="center"/>
              </w:trPr>
              <w:tc>
                <w:tcPr>
                  <w:tcW w:w="2299" w:type="dxa"/>
                  <w:vAlign w:val="center"/>
                </w:tcPr>
                <w:p w14:paraId="43D96D70" w14:textId="77777777" w:rsidR="0036411E" w:rsidRPr="00484B98" w:rsidRDefault="0036411E" w:rsidP="0036411E">
                  <w:pPr>
                    <w:jc w:val="center"/>
                    <w:rPr>
                      <w:rFonts w:ascii="Arial" w:hAnsi="Arial" w:cs="Arial"/>
                      <w:sz w:val="14"/>
                      <w:szCs w:val="14"/>
                    </w:rPr>
                  </w:pPr>
                  <w:r w:rsidRPr="00484B98">
                    <w:rPr>
                      <w:rFonts w:ascii="Arial" w:hAnsi="Arial" w:cs="Arial"/>
                      <w:sz w:val="14"/>
                      <w:szCs w:val="14"/>
                    </w:rPr>
                    <w:t>Całkowity lotny węgiel organiczny (TVOC)</w:t>
                  </w:r>
                </w:p>
              </w:tc>
              <w:tc>
                <w:tcPr>
                  <w:tcW w:w="2027" w:type="dxa"/>
                  <w:vAlign w:val="center"/>
                </w:tcPr>
                <w:p w14:paraId="07483935" w14:textId="77777777" w:rsidR="0036411E" w:rsidRPr="00484B98" w:rsidRDefault="0036411E" w:rsidP="0036411E">
                  <w:pPr>
                    <w:jc w:val="center"/>
                    <w:rPr>
                      <w:rFonts w:ascii="Arial" w:hAnsi="Arial" w:cs="Arial"/>
                      <w:sz w:val="14"/>
                      <w:szCs w:val="14"/>
                    </w:rPr>
                  </w:pPr>
                  <w:bookmarkStart w:id="12" w:name="_bookmark43"/>
                  <w:bookmarkEnd w:id="12"/>
                  <w:r w:rsidRPr="00484B98">
                    <w:rPr>
                      <w:rFonts w:ascii="Arial" w:hAnsi="Arial" w:cs="Arial"/>
                      <w:sz w:val="14"/>
                      <w:szCs w:val="14"/>
                    </w:rPr>
                    <w:t xml:space="preserve">&lt; 1–20 </w:t>
                  </w:r>
                  <w:hyperlink w:anchor="_bookmark50" w:history="1">
                    <w:r w:rsidRPr="00484B98">
                      <w:rPr>
                        <w:rFonts w:ascii="Arial" w:hAnsi="Arial" w:cs="Arial"/>
                        <w:sz w:val="14"/>
                        <w:szCs w:val="14"/>
                        <w:vertAlign w:val="superscript"/>
                      </w:rPr>
                      <w:t>(2)</w:t>
                    </w:r>
                  </w:hyperlink>
                  <w:r w:rsidRPr="00484B98">
                    <w:rPr>
                      <w:rFonts w:ascii="Arial" w:hAnsi="Arial" w:cs="Arial"/>
                      <w:sz w:val="14"/>
                      <w:szCs w:val="14"/>
                      <w:vertAlign w:val="superscript"/>
                    </w:rPr>
                    <w:t xml:space="preserve">  </w:t>
                  </w:r>
                  <w:hyperlink w:anchor="_bookmark51" w:history="1">
                    <w:r w:rsidRPr="00484B98">
                      <w:rPr>
                        <w:rFonts w:ascii="Arial" w:hAnsi="Arial" w:cs="Arial"/>
                        <w:sz w:val="14"/>
                        <w:szCs w:val="14"/>
                        <w:vertAlign w:val="superscript"/>
                      </w:rPr>
                      <w:t>(3)</w:t>
                    </w:r>
                  </w:hyperlink>
                  <w:r w:rsidRPr="00484B98">
                    <w:rPr>
                      <w:rFonts w:ascii="Arial" w:hAnsi="Arial" w:cs="Arial"/>
                      <w:sz w:val="14"/>
                      <w:szCs w:val="14"/>
                      <w:vertAlign w:val="superscript"/>
                    </w:rPr>
                    <w:t xml:space="preserve"> </w:t>
                  </w:r>
                  <w:hyperlink w:anchor="_bookmark52" w:history="1">
                    <w:r w:rsidRPr="00484B98">
                      <w:rPr>
                        <w:rFonts w:ascii="Arial" w:hAnsi="Arial" w:cs="Arial"/>
                        <w:sz w:val="14"/>
                        <w:szCs w:val="14"/>
                        <w:vertAlign w:val="superscript"/>
                      </w:rPr>
                      <w:t>(4)</w:t>
                    </w:r>
                  </w:hyperlink>
                  <w:r w:rsidRPr="00484B98">
                    <w:rPr>
                      <w:rFonts w:ascii="Arial" w:hAnsi="Arial" w:cs="Arial"/>
                      <w:sz w:val="14"/>
                      <w:szCs w:val="14"/>
                      <w:vertAlign w:val="superscript"/>
                    </w:rPr>
                    <w:t xml:space="preserve"> </w:t>
                  </w:r>
                  <w:hyperlink w:anchor="_bookmark53" w:history="1">
                    <w:r w:rsidRPr="00484B98">
                      <w:rPr>
                        <w:rFonts w:ascii="Arial" w:hAnsi="Arial" w:cs="Arial"/>
                        <w:sz w:val="14"/>
                        <w:szCs w:val="14"/>
                        <w:vertAlign w:val="superscript"/>
                      </w:rPr>
                      <w:t>(5)</w:t>
                    </w:r>
                  </w:hyperlink>
                </w:p>
              </w:tc>
            </w:tr>
            <w:tr w:rsidR="004A622D" w:rsidRPr="00484B98" w14:paraId="312BE437" w14:textId="77777777" w:rsidTr="0059075A">
              <w:trPr>
                <w:trHeight w:val="20"/>
                <w:jc w:val="center"/>
              </w:trPr>
              <w:tc>
                <w:tcPr>
                  <w:tcW w:w="2299" w:type="dxa"/>
                  <w:vAlign w:val="center"/>
                </w:tcPr>
                <w:p w14:paraId="13B02243" w14:textId="77777777" w:rsidR="0036411E" w:rsidRPr="00484B98" w:rsidRDefault="0036411E" w:rsidP="0036411E">
                  <w:pPr>
                    <w:jc w:val="center"/>
                    <w:rPr>
                      <w:rFonts w:ascii="Arial" w:hAnsi="Arial" w:cs="Arial"/>
                      <w:sz w:val="14"/>
                      <w:szCs w:val="14"/>
                    </w:rPr>
                  </w:pPr>
                  <w:r w:rsidRPr="00484B98">
                    <w:rPr>
                      <w:rFonts w:ascii="Arial" w:hAnsi="Arial" w:cs="Arial"/>
                      <w:sz w:val="14"/>
                      <w:szCs w:val="14"/>
                    </w:rPr>
                    <w:t>Suma LZO sklasyfikowanych jako substancje CMR kategorii 1 A lub 1B</w:t>
                  </w:r>
                </w:p>
              </w:tc>
              <w:tc>
                <w:tcPr>
                  <w:tcW w:w="2027" w:type="dxa"/>
                  <w:vAlign w:val="center"/>
                </w:tcPr>
                <w:p w14:paraId="671F2719" w14:textId="77777777" w:rsidR="0036411E" w:rsidRPr="00484B98" w:rsidRDefault="0036411E" w:rsidP="0036411E">
                  <w:pPr>
                    <w:jc w:val="center"/>
                    <w:rPr>
                      <w:rFonts w:ascii="Arial" w:hAnsi="Arial" w:cs="Arial"/>
                      <w:sz w:val="14"/>
                      <w:szCs w:val="14"/>
                    </w:rPr>
                  </w:pPr>
                  <w:bookmarkStart w:id="13" w:name="_bookmark44"/>
                  <w:bookmarkEnd w:id="13"/>
                  <w:r w:rsidRPr="00484B98">
                    <w:rPr>
                      <w:rFonts w:ascii="Arial" w:hAnsi="Arial" w:cs="Arial"/>
                      <w:sz w:val="14"/>
                      <w:szCs w:val="14"/>
                    </w:rPr>
                    <w:t>&lt; 1–5</w:t>
                  </w:r>
                  <w:r w:rsidRPr="00484B98">
                    <w:rPr>
                      <w:rFonts w:ascii="Arial" w:hAnsi="Arial" w:cs="Arial"/>
                      <w:sz w:val="14"/>
                      <w:szCs w:val="14"/>
                      <w:vertAlign w:val="superscript"/>
                    </w:rPr>
                    <w:t xml:space="preserve"> </w:t>
                  </w:r>
                  <w:hyperlink w:anchor="_bookmark54" w:history="1">
                    <w:r w:rsidRPr="00484B98">
                      <w:rPr>
                        <w:rFonts w:ascii="Arial" w:hAnsi="Arial" w:cs="Arial"/>
                        <w:sz w:val="14"/>
                        <w:szCs w:val="14"/>
                        <w:vertAlign w:val="superscript"/>
                      </w:rPr>
                      <w:t>(6)</w:t>
                    </w:r>
                  </w:hyperlink>
                </w:p>
              </w:tc>
            </w:tr>
            <w:tr w:rsidR="004A622D" w:rsidRPr="00484B98" w14:paraId="1617769B" w14:textId="77777777" w:rsidTr="0059075A">
              <w:trPr>
                <w:trHeight w:val="20"/>
                <w:jc w:val="center"/>
              </w:trPr>
              <w:tc>
                <w:tcPr>
                  <w:tcW w:w="2299" w:type="dxa"/>
                  <w:vAlign w:val="center"/>
                </w:tcPr>
                <w:p w14:paraId="7BDEEEAA" w14:textId="77777777" w:rsidR="0036411E" w:rsidRPr="00484B98" w:rsidRDefault="0036411E" w:rsidP="0036411E">
                  <w:pPr>
                    <w:jc w:val="center"/>
                    <w:rPr>
                      <w:rFonts w:ascii="Arial" w:hAnsi="Arial" w:cs="Arial"/>
                      <w:sz w:val="14"/>
                      <w:szCs w:val="14"/>
                    </w:rPr>
                  </w:pPr>
                  <w:r w:rsidRPr="00484B98">
                    <w:rPr>
                      <w:rFonts w:ascii="Arial" w:hAnsi="Arial" w:cs="Arial"/>
                      <w:sz w:val="14"/>
                      <w:szCs w:val="14"/>
                    </w:rPr>
                    <w:t>Suma LZO sklasyfikowanych jako substancje CMR kategorii 2</w:t>
                  </w:r>
                </w:p>
              </w:tc>
              <w:tc>
                <w:tcPr>
                  <w:tcW w:w="2027" w:type="dxa"/>
                  <w:vAlign w:val="center"/>
                </w:tcPr>
                <w:p w14:paraId="3276E40C" w14:textId="77777777" w:rsidR="0036411E" w:rsidRPr="00484B98" w:rsidRDefault="0036411E" w:rsidP="0036411E">
                  <w:pPr>
                    <w:jc w:val="center"/>
                    <w:rPr>
                      <w:rFonts w:ascii="Arial" w:hAnsi="Arial" w:cs="Arial"/>
                      <w:sz w:val="14"/>
                      <w:szCs w:val="14"/>
                    </w:rPr>
                  </w:pPr>
                  <w:bookmarkStart w:id="14" w:name="_bookmark45"/>
                  <w:bookmarkEnd w:id="14"/>
                  <w:r w:rsidRPr="00484B98">
                    <w:rPr>
                      <w:rFonts w:ascii="Arial" w:hAnsi="Arial" w:cs="Arial"/>
                      <w:sz w:val="14"/>
                      <w:szCs w:val="14"/>
                    </w:rPr>
                    <w:t xml:space="preserve">&lt; 1–10 </w:t>
                  </w:r>
                  <w:hyperlink w:anchor="_bookmark55" w:history="1">
                    <w:r w:rsidRPr="00484B98">
                      <w:rPr>
                        <w:rFonts w:ascii="Arial" w:hAnsi="Arial" w:cs="Arial"/>
                        <w:sz w:val="14"/>
                        <w:szCs w:val="14"/>
                        <w:vertAlign w:val="superscript"/>
                      </w:rPr>
                      <w:t>(7)</w:t>
                    </w:r>
                  </w:hyperlink>
                </w:p>
              </w:tc>
            </w:tr>
            <w:tr w:rsidR="004A622D" w:rsidRPr="00484B98" w14:paraId="19D46CDE" w14:textId="77777777" w:rsidTr="0059075A">
              <w:trPr>
                <w:trHeight w:val="20"/>
                <w:jc w:val="center"/>
              </w:trPr>
              <w:tc>
                <w:tcPr>
                  <w:tcW w:w="2299" w:type="dxa"/>
                  <w:vAlign w:val="center"/>
                </w:tcPr>
                <w:p w14:paraId="1D2DCE69" w14:textId="77777777" w:rsidR="0036411E" w:rsidRPr="00484B98" w:rsidRDefault="0036411E" w:rsidP="0036411E">
                  <w:pPr>
                    <w:jc w:val="center"/>
                    <w:rPr>
                      <w:rFonts w:ascii="Arial" w:hAnsi="Arial" w:cs="Arial"/>
                      <w:sz w:val="14"/>
                      <w:szCs w:val="14"/>
                    </w:rPr>
                  </w:pPr>
                  <w:r w:rsidRPr="00484B98">
                    <w:rPr>
                      <w:rFonts w:ascii="Arial" w:hAnsi="Arial" w:cs="Arial"/>
                      <w:sz w:val="14"/>
                      <w:szCs w:val="14"/>
                    </w:rPr>
                    <w:t>Benzen</w:t>
                  </w:r>
                </w:p>
              </w:tc>
              <w:tc>
                <w:tcPr>
                  <w:tcW w:w="2027" w:type="dxa"/>
                  <w:vAlign w:val="center"/>
                </w:tcPr>
                <w:p w14:paraId="01544B2B" w14:textId="77777777" w:rsidR="0036411E" w:rsidRPr="00484B98" w:rsidRDefault="0036411E" w:rsidP="0036411E">
                  <w:pPr>
                    <w:jc w:val="center"/>
                    <w:rPr>
                      <w:rFonts w:ascii="Arial" w:hAnsi="Arial" w:cs="Arial"/>
                      <w:sz w:val="14"/>
                      <w:szCs w:val="14"/>
                    </w:rPr>
                  </w:pPr>
                  <w:r w:rsidRPr="00484B98">
                    <w:rPr>
                      <w:rFonts w:ascii="Arial" w:hAnsi="Arial" w:cs="Arial"/>
                      <w:sz w:val="14"/>
                      <w:szCs w:val="14"/>
                    </w:rPr>
                    <w:t xml:space="preserve">&lt; 0,5–1 </w:t>
                  </w:r>
                  <w:hyperlink w:anchor="_bookmark56" w:history="1">
                    <w:r w:rsidRPr="00484B98">
                      <w:rPr>
                        <w:rFonts w:ascii="Arial" w:hAnsi="Arial" w:cs="Arial"/>
                        <w:sz w:val="14"/>
                        <w:szCs w:val="14"/>
                        <w:vertAlign w:val="superscript"/>
                      </w:rPr>
                      <w:t>(8)</w:t>
                    </w:r>
                  </w:hyperlink>
                </w:p>
              </w:tc>
            </w:tr>
            <w:tr w:rsidR="004A622D" w:rsidRPr="00484B98" w14:paraId="75BB9BF5" w14:textId="77777777" w:rsidTr="0059075A">
              <w:trPr>
                <w:trHeight w:val="20"/>
                <w:jc w:val="center"/>
              </w:trPr>
              <w:tc>
                <w:tcPr>
                  <w:tcW w:w="2299" w:type="dxa"/>
                  <w:vAlign w:val="center"/>
                </w:tcPr>
                <w:p w14:paraId="056135A1" w14:textId="77777777" w:rsidR="0036411E" w:rsidRPr="00484B98" w:rsidRDefault="0036411E" w:rsidP="0036411E">
                  <w:pPr>
                    <w:jc w:val="center"/>
                    <w:rPr>
                      <w:rFonts w:ascii="Arial" w:hAnsi="Arial" w:cs="Arial"/>
                      <w:sz w:val="14"/>
                      <w:szCs w:val="14"/>
                    </w:rPr>
                  </w:pPr>
                  <w:r w:rsidRPr="00484B98">
                    <w:rPr>
                      <w:rFonts w:ascii="Arial" w:hAnsi="Arial" w:cs="Arial"/>
                      <w:sz w:val="14"/>
                      <w:szCs w:val="14"/>
                    </w:rPr>
                    <w:t>Butadien</w:t>
                  </w:r>
                </w:p>
              </w:tc>
              <w:tc>
                <w:tcPr>
                  <w:tcW w:w="2027" w:type="dxa"/>
                  <w:vAlign w:val="center"/>
                </w:tcPr>
                <w:p w14:paraId="7D530A35" w14:textId="77777777" w:rsidR="0036411E" w:rsidRPr="00484B98" w:rsidRDefault="0036411E" w:rsidP="0036411E">
                  <w:pPr>
                    <w:jc w:val="center"/>
                    <w:rPr>
                      <w:rFonts w:ascii="Arial" w:hAnsi="Arial" w:cs="Arial"/>
                      <w:sz w:val="14"/>
                      <w:szCs w:val="14"/>
                    </w:rPr>
                  </w:pPr>
                  <w:r w:rsidRPr="00484B98">
                    <w:rPr>
                      <w:rFonts w:ascii="Arial" w:hAnsi="Arial" w:cs="Arial"/>
                      <w:sz w:val="14"/>
                      <w:szCs w:val="14"/>
                    </w:rPr>
                    <w:t xml:space="preserve">&lt; 0,5–1 </w:t>
                  </w:r>
                  <w:hyperlink w:anchor="_bookmark56" w:history="1">
                    <w:r w:rsidRPr="00484B98">
                      <w:rPr>
                        <w:rFonts w:ascii="Arial" w:hAnsi="Arial" w:cs="Arial"/>
                        <w:sz w:val="14"/>
                        <w:szCs w:val="14"/>
                        <w:vertAlign w:val="superscript"/>
                      </w:rPr>
                      <w:t>(8)</w:t>
                    </w:r>
                  </w:hyperlink>
                </w:p>
              </w:tc>
            </w:tr>
            <w:tr w:rsidR="004A622D" w:rsidRPr="00484B98" w14:paraId="0F3B929C" w14:textId="77777777" w:rsidTr="0059075A">
              <w:trPr>
                <w:trHeight w:val="20"/>
                <w:jc w:val="center"/>
              </w:trPr>
              <w:tc>
                <w:tcPr>
                  <w:tcW w:w="2299" w:type="dxa"/>
                  <w:vAlign w:val="center"/>
                </w:tcPr>
                <w:p w14:paraId="395B029C" w14:textId="77777777" w:rsidR="0036411E" w:rsidRPr="00484B98" w:rsidRDefault="0036411E" w:rsidP="0036411E">
                  <w:pPr>
                    <w:jc w:val="center"/>
                    <w:rPr>
                      <w:rFonts w:ascii="Arial" w:hAnsi="Arial" w:cs="Arial"/>
                      <w:sz w:val="14"/>
                      <w:szCs w:val="14"/>
                    </w:rPr>
                  </w:pPr>
                  <w:r w:rsidRPr="00484B98">
                    <w:rPr>
                      <w:rFonts w:ascii="Arial" w:hAnsi="Arial" w:cs="Arial"/>
                      <w:sz w:val="14"/>
                      <w:szCs w:val="14"/>
                    </w:rPr>
                    <w:t>Chlorek etylenu</w:t>
                  </w:r>
                </w:p>
              </w:tc>
              <w:tc>
                <w:tcPr>
                  <w:tcW w:w="2027" w:type="dxa"/>
                  <w:vAlign w:val="center"/>
                </w:tcPr>
                <w:p w14:paraId="737FF735" w14:textId="77777777" w:rsidR="0036411E" w:rsidRPr="00484B98" w:rsidRDefault="0036411E" w:rsidP="0036411E">
                  <w:pPr>
                    <w:jc w:val="center"/>
                    <w:rPr>
                      <w:rFonts w:ascii="Arial" w:hAnsi="Arial" w:cs="Arial"/>
                      <w:sz w:val="14"/>
                      <w:szCs w:val="14"/>
                    </w:rPr>
                  </w:pPr>
                  <w:r w:rsidRPr="00484B98">
                    <w:rPr>
                      <w:rFonts w:ascii="Arial" w:hAnsi="Arial" w:cs="Arial"/>
                      <w:sz w:val="14"/>
                      <w:szCs w:val="14"/>
                    </w:rPr>
                    <w:t xml:space="preserve">&lt; 0,5–1 </w:t>
                  </w:r>
                  <w:hyperlink w:anchor="_bookmark56" w:history="1">
                    <w:r w:rsidRPr="00484B98">
                      <w:rPr>
                        <w:rFonts w:ascii="Arial" w:hAnsi="Arial" w:cs="Arial"/>
                        <w:sz w:val="14"/>
                        <w:szCs w:val="14"/>
                        <w:vertAlign w:val="superscript"/>
                      </w:rPr>
                      <w:t>(8)</w:t>
                    </w:r>
                  </w:hyperlink>
                </w:p>
              </w:tc>
            </w:tr>
            <w:tr w:rsidR="004A622D" w:rsidRPr="00484B98" w14:paraId="4C36BFDD" w14:textId="77777777" w:rsidTr="0059075A">
              <w:trPr>
                <w:trHeight w:val="20"/>
                <w:jc w:val="center"/>
              </w:trPr>
              <w:tc>
                <w:tcPr>
                  <w:tcW w:w="2299" w:type="dxa"/>
                  <w:vAlign w:val="center"/>
                </w:tcPr>
                <w:p w14:paraId="7B7422F1" w14:textId="77777777" w:rsidR="0036411E" w:rsidRPr="00484B98" w:rsidRDefault="0036411E" w:rsidP="0036411E">
                  <w:pPr>
                    <w:jc w:val="center"/>
                    <w:rPr>
                      <w:rFonts w:ascii="Arial" w:hAnsi="Arial" w:cs="Arial"/>
                      <w:sz w:val="14"/>
                      <w:szCs w:val="14"/>
                    </w:rPr>
                  </w:pPr>
                  <w:r w:rsidRPr="00484B98">
                    <w:rPr>
                      <w:rFonts w:ascii="Arial" w:hAnsi="Arial" w:cs="Arial"/>
                      <w:sz w:val="14"/>
                      <w:szCs w:val="14"/>
                    </w:rPr>
                    <w:t>Tlenek etylenu</w:t>
                  </w:r>
                </w:p>
              </w:tc>
              <w:tc>
                <w:tcPr>
                  <w:tcW w:w="2027" w:type="dxa"/>
                  <w:vAlign w:val="center"/>
                </w:tcPr>
                <w:p w14:paraId="316D6133" w14:textId="77777777" w:rsidR="0036411E" w:rsidRPr="00484B98" w:rsidRDefault="0036411E" w:rsidP="0036411E">
                  <w:pPr>
                    <w:jc w:val="center"/>
                    <w:rPr>
                      <w:rFonts w:ascii="Arial" w:hAnsi="Arial" w:cs="Arial"/>
                      <w:sz w:val="14"/>
                      <w:szCs w:val="14"/>
                    </w:rPr>
                  </w:pPr>
                  <w:r w:rsidRPr="00484B98">
                    <w:rPr>
                      <w:rFonts w:ascii="Arial" w:hAnsi="Arial" w:cs="Arial"/>
                      <w:sz w:val="14"/>
                      <w:szCs w:val="14"/>
                    </w:rPr>
                    <w:t xml:space="preserve">&lt; 0,5–1 </w:t>
                  </w:r>
                  <w:hyperlink w:anchor="_bookmark56" w:history="1">
                    <w:r w:rsidRPr="00484B98">
                      <w:rPr>
                        <w:rFonts w:ascii="Arial" w:hAnsi="Arial" w:cs="Arial"/>
                        <w:sz w:val="14"/>
                        <w:szCs w:val="14"/>
                        <w:vertAlign w:val="superscript"/>
                      </w:rPr>
                      <w:t>(8)</w:t>
                    </w:r>
                  </w:hyperlink>
                </w:p>
              </w:tc>
            </w:tr>
            <w:tr w:rsidR="004A622D" w:rsidRPr="00484B98" w14:paraId="31FD20AE" w14:textId="77777777" w:rsidTr="0059075A">
              <w:trPr>
                <w:trHeight w:val="20"/>
                <w:jc w:val="center"/>
              </w:trPr>
              <w:tc>
                <w:tcPr>
                  <w:tcW w:w="2299" w:type="dxa"/>
                  <w:vAlign w:val="center"/>
                </w:tcPr>
                <w:p w14:paraId="6B6B4F0F" w14:textId="77777777" w:rsidR="0036411E" w:rsidRPr="00484B98" w:rsidRDefault="0036411E" w:rsidP="0036411E">
                  <w:pPr>
                    <w:jc w:val="center"/>
                    <w:rPr>
                      <w:rFonts w:ascii="Arial" w:hAnsi="Arial" w:cs="Arial"/>
                      <w:sz w:val="14"/>
                      <w:szCs w:val="14"/>
                    </w:rPr>
                  </w:pPr>
                  <w:r w:rsidRPr="00484B98">
                    <w:rPr>
                      <w:rFonts w:ascii="Arial" w:hAnsi="Arial" w:cs="Arial"/>
                      <w:sz w:val="14"/>
                      <w:szCs w:val="14"/>
                    </w:rPr>
                    <w:t>Tlenek propylenu</w:t>
                  </w:r>
                </w:p>
              </w:tc>
              <w:tc>
                <w:tcPr>
                  <w:tcW w:w="2027" w:type="dxa"/>
                  <w:vAlign w:val="center"/>
                </w:tcPr>
                <w:p w14:paraId="0EC4E11F" w14:textId="77777777" w:rsidR="0036411E" w:rsidRPr="00484B98" w:rsidRDefault="0036411E" w:rsidP="0036411E">
                  <w:pPr>
                    <w:jc w:val="center"/>
                    <w:rPr>
                      <w:rFonts w:ascii="Arial" w:hAnsi="Arial" w:cs="Arial"/>
                      <w:sz w:val="14"/>
                      <w:szCs w:val="14"/>
                    </w:rPr>
                  </w:pPr>
                  <w:r w:rsidRPr="00484B98">
                    <w:rPr>
                      <w:rFonts w:ascii="Arial" w:hAnsi="Arial" w:cs="Arial"/>
                      <w:sz w:val="14"/>
                      <w:szCs w:val="14"/>
                    </w:rPr>
                    <w:t xml:space="preserve">&lt; 0,5–1 </w:t>
                  </w:r>
                  <w:hyperlink w:anchor="_bookmark56" w:history="1">
                    <w:r w:rsidRPr="00484B98">
                      <w:rPr>
                        <w:rFonts w:ascii="Arial" w:hAnsi="Arial" w:cs="Arial"/>
                        <w:sz w:val="14"/>
                        <w:szCs w:val="14"/>
                        <w:vertAlign w:val="superscript"/>
                      </w:rPr>
                      <w:t>(8)</w:t>
                    </w:r>
                  </w:hyperlink>
                </w:p>
              </w:tc>
            </w:tr>
            <w:tr w:rsidR="004A622D" w:rsidRPr="00484B98" w14:paraId="31670DE6" w14:textId="77777777" w:rsidTr="0059075A">
              <w:trPr>
                <w:trHeight w:val="20"/>
                <w:jc w:val="center"/>
              </w:trPr>
              <w:tc>
                <w:tcPr>
                  <w:tcW w:w="2299" w:type="dxa"/>
                  <w:vAlign w:val="center"/>
                </w:tcPr>
                <w:p w14:paraId="56DB7273" w14:textId="77777777" w:rsidR="0036411E" w:rsidRPr="00484B98" w:rsidRDefault="0036411E" w:rsidP="0036411E">
                  <w:pPr>
                    <w:jc w:val="center"/>
                    <w:rPr>
                      <w:rFonts w:ascii="Arial" w:hAnsi="Arial" w:cs="Arial"/>
                      <w:sz w:val="14"/>
                      <w:szCs w:val="14"/>
                    </w:rPr>
                  </w:pPr>
                  <w:r w:rsidRPr="00484B98">
                    <w:rPr>
                      <w:rFonts w:ascii="Arial" w:hAnsi="Arial" w:cs="Arial"/>
                      <w:sz w:val="14"/>
                      <w:szCs w:val="14"/>
                    </w:rPr>
                    <w:t>Formaldehyd</w:t>
                  </w:r>
                </w:p>
              </w:tc>
              <w:tc>
                <w:tcPr>
                  <w:tcW w:w="2027" w:type="dxa"/>
                  <w:vAlign w:val="center"/>
                </w:tcPr>
                <w:p w14:paraId="3BC28B4E" w14:textId="77777777" w:rsidR="0036411E" w:rsidRPr="00484B98" w:rsidRDefault="0036411E" w:rsidP="0036411E">
                  <w:pPr>
                    <w:jc w:val="center"/>
                    <w:rPr>
                      <w:rFonts w:ascii="Arial" w:hAnsi="Arial" w:cs="Arial"/>
                      <w:sz w:val="14"/>
                      <w:szCs w:val="14"/>
                    </w:rPr>
                  </w:pPr>
                  <w:bookmarkStart w:id="15" w:name="_bookmark46"/>
                  <w:bookmarkEnd w:id="15"/>
                  <w:r w:rsidRPr="00484B98">
                    <w:rPr>
                      <w:rFonts w:ascii="Arial" w:hAnsi="Arial" w:cs="Arial"/>
                      <w:sz w:val="14"/>
                      <w:szCs w:val="14"/>
                    </w:rPr>
                    <w:t>1–5</w:t>
                  </w:r>
                  <w:r w:rsidRPr="00484B98">
                    <w:rPr>
                      <w:rFonts w:ascii="Arial" w:hAnsi="Arial" w:cs="Arial"/>
                      <w:sz w:val="14"/>
                      <w:szCs w:val="14"/>
                      <w:vertAlign w:val="superscript"/>
                    </w:rPr>
                    <w:t xml:space="preserve"> </w:t>
                  </w:r>
                  <w:hyperlink w:anchor="_bookmark56" w:history="1">
                    <w:r w:rsidRPr="00484B98">
                      <w:rPr>
                        <w:rFonts w:ascii="Arial" w:hAnsi="Arial" w:cs="Arial"/>
                        <w:sz w:val="14"/>
                        <w:szCs w:val="14"/>
                        <w:vertAlign w:val="superscript"/>
                      </w:rPr>
                      <w:t>(8)</w:t>
                    </w:r>
                  </w:hyperlink>
                </w:p>
              </w:tc>
            </w:tr>
            <w:tr w:rsidR="004A622D" w:rsidRPr="00484B98" w14:paraId="483A4E41" w14:textId="77777777" w:rsidTr="0059075A">
              <w:trPr>
                <w:trHeight w:val="20"/>
                <w:jc w:val="center"/>
              </w:trPr>
              <w:tc>
                <w:tcPr>
                  <w:tcW w:w="2299" w:type="dxa"/>
                  <w:vAlign w:val="center"/>
                </w:tcPr>
                <w:p w14:paraId="598CECDF" w14:textId="77777777" w:rsidR="0036411E" w:rsidRPr="00484B98" w:rsidRDefault="0036411E" w:rsidP="0036411E">
                  <w:pPr>
                    <w:jc w:val="center"/>
                    <w:rPr>
                      <w:rFonts w:ascii="Arial" w:hAnsi="Arial" w:cs="Arial"/>
                      <w:sz w:val="14"/>
                      <w:szCs w:val="14"/>
                    </w:rPr>
                  </w:pPr>
                  <w:r w:rsidRPr="00484B98">
                    <w:rPr>
                      <w:rFonts w:ascii="Arial" w:hAnsi="Arial" w:cs="Arial"/>
                      <w:sz w:val="14"/>
                      <w:szCs w:val="14"/>
                    </w:rPr>
                    <w:t>Chlorometan</w:t>
                  </w:r>
                </w:p>
              </w:tc>
              <w:tc>
                <w:tcPr>
                  <w:tcW w:w="2027" w:type="dxa"/>
                  <w:vAlign w:val="center"/>
                </w:tcPr>
                <w:p w14:paraId="0E680952" w14:textId="77777777" w:rsidR="0036411E" w:rsidRPr="00484B98" w:rsidRDefault="0036411E" w:rsidP="0036411E">
                  <w:pPr>
                    <w:jc w:val="center"/>
                    <w:rPr>
                      <w:rFonts w:ascii="Arial" w:hAnsi="Arial" w:cs="Arial"/>
                      <w:sz w:val="14"/>
                      <w:szCs w:val="14"/>
                    </w:rPr>
                  </w:pPr>
                  <w:r w:rsidRPr="00484B98">
                    <w:rPr>
                      <w:rFonts w:ascii="Arial" w:hAnsi="Arial" w:cs="Arial"/>
                      <w:sz w:val="14"/>
                      <w:szCs w:val="14"/>
                    </w:rPr>
                    <w:t xml:space="preserve">&lt; 0,5–1 </w:t>
                  </w:r>
                  <w:hyperlink w:anchor="_bookmark57" w:history="1">
                    <w:r w:rsidRPr="00484B98">
                      <w:rPr>
                        <w:rFonts w:ascii="Arial" w:hAnsi="Arial" w:cs="Arial"/>
                        <w:sz w:val="14"/>
                        <w:szCs w:val="14"/>
                        <w:vertAlign w:val="superscript"/>
                      </w:rPr>
                      <w:t>(9)</w:t>
                    </w:r>
                  </w:hyperlink>
                  <w:r w:rsidRPr="00484B98">
                    <w:rPr>
                      <w:rFonts w:ascii="Arial" w:hAnsi="Arial" w:cs="Arial"/>
                      <w:sz w:val="14"/>
                      <w:szCs w:val="14"/>
                      <w:vertAlign w:val="superscript"/>
                    </w:rPr>
                    <w:t xml:space="preserve"> </w:t>
                  </w:r>
                  <w:hyperlink w:anchor="_bookmark58" w:history="1">
                    <w:r w:rsidRPr="00484B98">
                      <w:rPr>
                        <w:rFonts w:ascii="Arial" w:hAnsi="Arial" w:cs="Arial"/>
                        <w:sz w:val="14"/>
                        <w:szCs w:val="14"/>
                        <w:vertAlign w:val="superscript"/>
                      </w:rPr>
                      <w:t>(10)</w:t>
                    </w:r>
                  </w:hyperlink>
                </w:p>
              </w:tc>
            </w:tr>
            <w:tr w:rsidR="004A622D" w:rsidRPr="00484B98" w14:paraId="20D3C773" w14:textId="77777777" w:rsidTr="0059075A">
              <w:trPr>
                <w:trHeight w:val="20"/>
                <w:jc w:val="center"/>
              </w:trPr>
              <w:tc>
                <w:tcPr>
                  <w:tcW w:w="2299" w:type="dxa"/>
                  <w:vAlign w:val="center"/>
                </w:tcPr>
                <w:p w14:paraId="7FD8E7AE" w14:textId="77777777" w:rsidR="0036411E" w:rsidRPr="00484B98" w:rsidRDefault="0036411E" w:rsidP="0036411E">
                  <w:pPr>
                    <w:jc w:val="center"/>
                    <w:rPr>
                      <w:rFonts w:ascii="Arial" w:hAnsi="Arial" w:cs="Arial"/>
                      <w:sz w:val="14"/>
                      <w:szCs w:val="14"/>
                    </w:rPr>
                  </w:pPr>
                  <w:r w:rsidRPr="00484B98">
                    <w:rPr>
                      <w:rFonts w:ascii="Arial" w:hAnsi="Arial" w:cs="Arial"/>
                      <w:sz w:val="14"/>
                      <w:szCs w:val="14"/>
                    </w:rPr>
                    <w:t>Dichlorometan</w:t>
                  </w:r>
                </w:p>
              </w:tc>
              <w:tc>
                <w:tcPr>
                  <w:tcW w:w="2027" w:type="dxa"/>
                  <w:vAlign w:val="center"/>
                </w:tcPr>
                <w:p w14:paraId="3F3CF6C5" w14:textId="77777777" w:rsidR="0036411E" w:rsidRPr="00484B98" w:rsidRDefault="0036411E" w:rsidP="0036411E">
                  <w:pPr>
                    <w:jc w:val="center"/>
                    <w:rPr>
                      <w:rFonts w:ascii="Arial" w:hAnsi="Arial" w:cs="Arial"/>
                      <w:sz w:val="14"/>
                      <w:szCs w:val="14"/>
                    </w:rPr>
                  </w:pPr>
                  <w:r w:rsidRPr="00484B98">
                    <w:rPr>
                      <w:rFonts w:ascii="Arial" w:hAnsi="Arial" w:cs="Arial"/>
                      <w:sz w:val="14"/>
                      <w:szCs w:val="14"/>
                    </w:rPr>
                    <w:t xml:space="preserve">&lt; 0,5–1 </w:t>
                  </w:r>
                  <w:hyperlink w:anchor="_bookmark57" w:history="1">
                    <w:r w:rsidRPr="00484B98">
                      <w:rPr>
                        <w:rFonts w:ascii="Arial" w:hAnsi="Arial" w:cs="Arial"/>
                        <w:sz w:val="14"/>
                        <w:szCs w:val="14"/>
                        <w:vertAlign w:val="superscript"/>
                      </w:rPr>
                      <w:t>(9)</w:t>
                    </w:r>
                  </w:hyperlink>
                  <w:r w:rsidRPr="00484B98">
                    <w:rPr>
                      <w:rFonts w:ascii="Arial" w:hAnsi="Arial" w:cs="Arial"/>
                      <w:sz w:val="14"/>
                      <w:szCs w:val="14"/>
                      <w:vertAlign w:val="superscript"/>
                    </w:rPr>
                    <w:t xml:space="preserve"> </w:t>
                  </w:r>
                  <w:hyperlink w:anchor="_bookmark58" w:history="1">
                    <w:r w:rsidRPr="00484B98">
                      <w:rPr>
                        <w:rFonts w:ascii="Arial" w:hAnsi="Arial" w:cs="Arial"/>
                        <w:sz w:val="14"/>
                        <w:szCs w:val="14"/>
                        <w:vertAlign w:val="superscript"/>
                      </w:rPr>
                      <w:t>(10)</w:t>
                    </w:r>
                  </w:hyperlink>
                </w:p>
              </w:tc>
            </w:tr>
            <w:tr w:rsidR="004A622D" w:rsidRPr="00484B98" w14:paraId="1CF329E1" w14:textId="77777777" w:rsidTr="0059075A">
              <w:trPr>
                <w:trHeight w:val="20"/>
                <w:jc w:val="center"/>
              </w:trPr>
              <w:tc>
                <w:tcPr>
                  <w:tcW w:w="2299" w:type="dxa"/>
                  <w:vAlign w:val="center"/>
                </w:tcPr>
                <w:p w14:paraId="77973F1F" w14:textId="77777777" w:rsidR="0036411E" w:rsidRPr="00484B98" w:rsidRDefault="0036411E" w:rsidP="0036411E">
                  <w:pPr>
                    <w:jc w:val="center"/>
                    <w:rPr>
                      <w:rFonts w:ascii="Arial" w:hAnsi="Arial" w:cs="Arial"/>
                      <w:sz w:val="14"/>
                      <w:szCs w:val="14"/>
                    </w:rPr>
                  </w:pPr>
                  <w:proofErr w:type="spellStart"/>
                  <w:r w:rsidRPr="00484B98">
                    <w:rPr>
                      <w:rFonts w:ascii="Arial" w:hAnsi="Arial" w:cs="Arial"/>
                      <w:sz w:val="14"/>
                      <w:szCs w:val="14"/>
                    </w:rPr>
                    <w:t>Tetrachlorometan</w:t>
                  </w:r>
                  <w:proofErr w:type="spellEnd"/>
                </w:p>
              </w:tc>
              <w:tc>
                <w:tcPr>
                  <w:tcW w:w="2027" w:type="dxa"/>
                  <w:vAlign w:val="center"/>
                </w:tcPr>
                <w:p w14:paraId="005D78E2" w14:textId="77777777" w:rsidR="0036411E" w:rsidRPr="00484B98" w:rsidRDefault="0036411E" w:rsidP="0036411E">
                  <w:pPr>
                    <w:jc w:val="center"/>
                    <w:rPr>
                      <w:rFonts w:ascii="Arial" w:hAnsi="Arial" w:cs="Arial"/>
                      <w:sz w:val="14"/>
                      <w:szCs w:val="14"/>
                    </w:rPr>
                  </w:pPr>
                  <w:r w:rsidRPr="00484B98">
                    <w:rPr>
                      <w:rFonts w:ascii="Arial" w:hAnsi="Arial" w:cs="Arial"/>
                      <w:sz w:val="14"/>
                      <w:szCs w:val="14"/>
                    </w:rPr>
                    <w:t xml:space="preserve">&lt; 0,5–1 </w:t>
                  </w:r>
                  <w:hyperlink w:anchor="_bookmark57" w:history="1">
                    <w:r w:rsidRPr="00484B98">
                      <w:rPr>
                        <w:rFonts w:ascii="Arial" w:hAnsi="Arial" w:cs="Arial"/>
                        <w:sz w:val="14"/>
                        <w:szCs w:val="14"/>
                        <w:vertAlign w:val="superscript"/>
                      </w:rPr>
                      <w:t>(9)</w:t>
                    </w:r>
                  </w:hyperlink>
                  <w:r w:rsidRPr="00484B98">
                    <w:rPr>
                      <w:rFonts w:ascii="Arial" w:hAnsi="Arial" w:cs="Arial"/>
                      <w:sz w:val="14"/>
                      <w:szCs w:val="14"/>
                      <w:vertAlign w:val="superscript"/>
                    </w:rPr>
                    <w:t xml:space="preserve"> </w:t>
                  </w:r>
                  <w:hyperlink w:anchor="_bookmark58" w:history="1">
                    <w:r w:rsidRPr="00484B98">
                      <w:rPr>
                        <w:rFonts w:ascii="Arial" w:hAnsi="Arial" w:cs="Arial"/>
                        <w:sz w:val="14"/>
                        <w:szCs w:val="14"/>
                        <w:vertAlign w:val="superscript"/>
                      </w:rPr>
                      <w:t>(10)</w:t>
                    </w:r>
                  </w:hyperlink>
                </w:p>
              </w:tc>
            </w:tr>
            <w:tr w:rsidR="004A622D" w:rsidRPr="00484B98" w14:paraId="23BDD379" w14:textId="77777777" w:rsidTr="0059075A">
              <w:trPr>
                <w:trHeight w:val="20"/>
                <w:jc w:val="center"/>
              </w:trPr>
              <w:tc>
                <w:tcPr>
                  <w:tcW w:w="2299" w:type="dxa"/>
                  <w:vAlign w:val="center"/>
                </w:tcPr>
                <w:p w14:paraId="379A63EC" w14:textId="77777777" w:rsidR="0036411E" w:rsidRPr="00484B98" w:rsidRDefault="0036411E" w:rsidP="0036411E">
                  <w:pPr>
                    <w:jc w:val="center"/>
                    <w:rPr>
                      <w:rFonts w:ascii="Arial" w:hAnsi="Arial" w:cs="Arial"/>
                      <w:sz w:val="14"/>
                      <w:szCs w:val="14"/>
                    </w:rPr>
                  </w:pPr>
                  <w:r w:rsidRPr="00484B98">
                    <w:rPr>
                      <w:rFonts w:ascii="Arial" w:hAnsi="Arial" w:cs="Arial"/>
                      <w:sz w:val="14"/>
                      <w:szCs w:val="14"/>
                    </w:rPr>
                    <w:t>Toluen</w:t>
                  </w:r>
                </w:p>
              </w:tc>
              <w:tc>
                <w:tcPr>
                  <w:tcW w:w="2027" w:type="dxa"/>
                  <w:vAlign w:val="center"/>
                </w:tcPr>
                <w:p w14:paraId="38F82C07" w14:textId="77777777" w:rsidR="0036411E" w:rsidRPr="00484B98" w:rsidRDefault="0036411E" w:rsidP="0036411E">
                  <w:pPr>
                    <w:jc w:val="center"/>
                    <w:rPr>
                      <w:rFonts w:ascii="Arial" w:hAnsi="Arial" w:cs="Arial"/>
                      <w:sz w:val="14"/>
                      <w:szCs w:val="14"/>
                    </w:rPr>
                  </w:pPr>
                  <w:bookmarkStart w:id="16" w:name="_bookmark47"/>
                  <w:bookmarkEnd w:id="16"/>
                  <w:r w:rsidRPr="00484B98">
                    <w:rPr>
                      <w:rFonts w:ascii="Arial" w:hAnsi="Arial" w:cs="Arial"/>
                      <w:sz w:val="14"/>
                      <w:szCs w:val="14"/>
                    </w:rPr>
                    <w:t xml:space="preserve">&lt; 0,5–1 </w:t>
                  </w:r>
                  <w:hyperlink w:anchor="_bookmark57" w:history="1">
                    <w:r w:rsidRPr="00484B98">
                      <w:rPr>
                        <w:rFonts w:ascii="Arial" w:hAnsi="Arial" w:cs="Arial"/>
                        <w:sz w:val="14"/>
                        <w:szCs w:val="14"/>
                        <w:vertAlign w:val="superscript"/>
                      </w:rPr>
                      <w:t>(9)</w:t>
                    </w:r>
                  </w:hyperlink>
                  <w:r w:rsidRPr="00484B98">
                    <w:rPr>
                      <w:rFonts w:ascii="Arial" w:hAnsi="Arial" w:cs="Arial"/>
                      <w:sz w:val="14"/>
                      <w:szCs w:val="14"/>
                      <w:vertAlign w:val="superscript"/>
                    </w:rPr>
                    <w:t xml:space="preserve"> </w:t>
                  </w:r>
                  <w:hyperlink w:anchor="_bookmark59" w:history="1">
                    <w:r w:rsidRPr="00484B98">
                      <w:rPr>
                        <w:rFonts w:ascii="Arial" w:hAnsi="Arial" w:cs="Arial"/>
                        <w:sz w:val="14"/>
                        <w:szCs w:val="14"/>
                        <w:vertAlign w:val="superscript"/>
                      </w:rPr>
                      <w:t>(11)</w:t>
                    </w:r>
                  </w:hyperlink>
                </w:p>
              </w:tc>
            </w:tr>
            <w:tr w:rsidR="004A622D" w:rsidRPr="00484B98" w14:paraId="0032DF2B" w14:textId="77777777" w:rsidTr="0059075A">
              <w:trPr>
                <w:trHeight w:val="20"/>
                <w:jc w:val="center"/>
              </w:trPr>
              <w:tc>
                <w:tcPr>
                  <w:tcW w:w="2299" w:type="dxa"/>
                  <w:vAlign w:val="center"/>
                </w:tcPr>
                <w:p w14:paraId="44669502" w14:textId="77777777" w:rsidR="0036411E" w:rsidRPr="00484B98" w:rsidRDefault="0036411E" w:rsidP="0036411E">
                  <w:pPr>
                    <w:jc w:val="center"/>
                    <w:rPr>
                      <w:rFonts w:ascii="Arial" w:hAnsi="Arial" w:cs="Arial"/>
                      <w:sz w:val="14"/>
                      <w:szCs w:val="14"/>
                    </w:rPr>
                  </w:pPr>
                  <w:proofErr w:type="spellStart"/>
                  <w:r w:rsidRPr="00484B98">
                    <w:rPr>
                      <w:rFonts w:ascii="Arial" w:hAnsi="Arial" w:cs="Arial"/>
                      <w:sz w:val="14"/>
                      <w:szCs w:val="14"/>
                    </w:rPr>
                    <w:t>Trichlorometan</w:t>
                  </w:r>
                  <w:proofErr w:type="spellEnd"/>
                </w:p>
              </w:tc>
              <w:tc>
                <w:tcPr>
                  <w:tcW w:w="2027" w:type="dxa"/>
                  <w:vAlign w:val="center"/>
                </w:tcPr>
                <w:p w14:paraId="2E6F5594" w14:textId="77777777" w:rsidR="0036411E" w:rsidRPr="00484B98" w:rsidRDefault="0036411E" w:rsidP="0036411E">
                  <w:pPr>
                    <w:jc w:val="center"/>
                    <w:rPr>
                      <w:rFonts w:ascii="Arial" w:hAnsi="Arial" w:cs="Arial"/>
                      <w:sz w:val="14"/>
                      <w:szCs w:val="14"/>
                    </w:rPr>
                  </w:pPr>
                  <w:bookmarkStart w:id="17" w:name="_bookmark48"/>
                  <w:bookmarkEnd w:id="17"/>
                  <w:r w:rsidRPr="00484B98">
                    <w:rPr>
                      <w:rFonts w:ascii="Arial" w:hAnsi="Arial" w:cs="Arial"/>
                      <w:sz w:val="14"/>
                      <w:szCs w:val="14"/>
                    </w:rPr>
                    <w:t xml:space="preserve">&lt; 0,5–1 </w:t>
                  </w:r>
                  <w:hyperlink w:anchor="_bookmark57" w:history="1">
                    <w:r w:rsidRPr="00484B98">
                      <w:rPr>
                        <w:rFonts w:ascii="Arial" w:hAnsi="Arial" w:cs="Arial"/>
                        <w:sz w:val="14"/>
                        <w:szCs w:val="14"/>
                        <w:vertAlign w:val="superscript"/>
                      </w:rPr>
                      <w:t>(9)</w:t>
                    </w:r>
                  </w:hyperlink>
                  <w:r w:rsidRPr="00484B98">
                    <w:rPr>
                      <w:rFonts w:ascii="Arial" w:hAnsi="Arial" w:cs="Arial"/>
                      <w:sz w:val="14"/>
                      <w:szCs w:val="14"/>
                      <w:vertAlign w:val="superscript"/>
                    </w:rPr>
                    <w:t xml:space="preserve"> </w:t>
                  </w:r>
                  <w:hyperlink w:anchor="_bookmark58" w:history="1">
                    <w:r w:rsidRPr="00484B98">
                      <w:rPr>
                        <w:rFonts w:ascii="Arial" w:hAnsi="Arial" w:cs="Arial"/>
                        <w:sz w:val="14"/>
                        <w:szCs w:val="14"/>
                        <w:vertAlign w:val="superscript"/>
                      </w:rPr>
                      <w:t>(10)</w:t>
                    </w:r>
                  </w:hyperlink>
                </w:p>
              </w:tc>
            </w:tr>
          </w:tbl>
          <w:p w14:paraId="3AA82447" w14:textId="77777777" w:rsidR="0036411E" w:rsidRPr="00484B98" w:rsidRDefault="0036411E" w:rsidP="0036411E">
            <w:pPr>
              <w:jc w:val="both"/>
              <w:rPr>
                <w:rFonts w:ascii="Arial" w:hAnsi="Arial" w:cs="Arial"/>
                <w:sz w:val="12"/>
                <w:szCs w:val="12"/>
              </w:rPr>
            </w:pPr>
            <w:r w:rsidRPr="00484B98">
              <w:rPr>
                <w:rFonts w:ascii="Arial" w:hAnsi="Arial" w:cs="Arial"/>
                <w:sz w:val="12"/>
                <w:szCs w:val="12"/>
              </w:rPr>
              <w:t>(1) W przypadku rodzajów działalności wymienionych w pkt 8 i 10 części 1 załącznika VII do IED zakresy BAT-AEL mają zastosowanie w zakresie, w jakim prowadzą do niższych poziomów emisji niż dopuszczalne wielkości emisji określone w częściach 2 i 4 załącznika VII do IED.</w:t>
            </w:r>
          </w:p>
          <w:p w14:paraId="5F847F59" w14:textId="77777777" w:rsidR="0036411E" w:rsidRPr="00484B98" w:rsidRDefault="0036411E" w:rsidP="0036411E">
            <w:pPr>
              <w:jc w:val="both"/>
              <w:rPr>
                <w:rFonts w:ascii="Arial" w:hAnsi="Arial" w:cs="Arial"/>
                <w:sz w:val="12"/>
                <w:szCs w:val="12"/>
              </w:rPr>
            </w:pPr>
            <w:r w:rsidRPr="00484B98">
              <w:rPr>
                <w:rFonts w:ascii="Arial" w:hAnsi="Arial" w:cs="Arial"/>
                <w:sz w:val="12"/>
                <w:szCs w:val="12"/>
              </w:rPr>
              <w:t>(2)TVOC wyraża się w mg C/Nm3.</w:t>
            </w:r>
          </w:p>
          <w:p w14:paraId="79167376" w14:textId="77777777" w:rsidR="0036411E" w:rsidRPr="00484B98" w:rsidRDefault="0036411E" w:rsidP="0036411E">
            <w:pPr>
              <w:jc w:val="both"/>
              <w:rPr>
                <w:rFonts w:ascii="Arial" w:hAnsi="Arial" w:cs="Arial"/>
                <w:sz w:val="12"/>
                <w:szCs w:val="12"/>
              </w:rPr>
            </w:pPr>
            <w:r w:rsidRPr="00484B98">
              <w:rPr>
                <w:rFonts w:ascii="Arial" w:hAnsi="Arial" w:cs="Arial"/>
                <w:sz w:val="12"/>
                <w:szCs w:val="12"/>
              </w:rPr>
              <w:t>(3)W przypadku produkcji polimerów BAT-AEL może nie mieć zastosowania do emisji z wykańczania (np. wytłaczania, suszenia, mieszania) oraz ze składowania polimerów.</w:t>
            </w:r>
          </w:p>
          <w:p w14:paraId="6D5878EA" w14:textId="77777777" w:rsidR="0036411E" w:rsidRPr="00484B98" w:rsidRDefault="0036411E" w:rsidP="0036411E">
            <w:pPr>
              <w:jc w:val="both"/>
              <w:rPr>
                <w:rFonts w:ascii="Arial" w:hAnsi="Arial" w:cs="Arial"/>
                <w:sz w:val="12"/>
                <w:szCs w:val="12"/>
              </w:rPr>
            </w:pPr>
            <w:r w:rsidRPr="00484B98">
              <w:rPr>
                <w:rFonts w:ascii="Arial" w:hAnsi="Arial" w:cs="Arial"/>
                <w:sz w:val="12"/>
                <w:szCs w:val="12"/>
              </w:rPr>
              <w:t>(4) BAT-AEL nie ma zastosowania do niewielkich emisji (tj. gdy przepływ masowy TVOC wynosi poniżej np. 100 g C/h), jeżeli w strumieniu gazów odlotowych nie zidentyfikowano żadnych substancji CMR jako istotnych na podstawie wykazu, o którym mowa w BAT 2.</w:t>
            </w:r>
          </w:p>
          <w:p w14:paraId="76239D5E" w14:textId="77777777" w:rsidR="0036411E" w:rsidRPr="00484B98" w:rsidRDefault="0036411E" w:rsidP="0036411E">
            <w:pPr>
              <w:jc w:val="both"/>
              <w:rPr>
                <w:rFonts w:ascii="Arial" w:hAnsi="Arial" w:cs="Arial"/>
                <w:sz w:val="12"/>
                <w:szCs w:val="12"/>
              </w:rPr>
            </w:pPr>
            <w:r w:rsidRPr="00484B98">
              <w:rPr>
                <w:rFonts w:ascii="Arial" w:hAnsi="Arial" w:cs="Arial"/>
                <w:sz w:val="12"/>
                <w:szCs w:val="12"/>
              </w:rPr>
              <w:t>(5)Górna granica zakresu BAT-AEL może być wyższa i wynosić do 30 mg/Nm3 w przypadku stosowania technik odzyskiwania materiałów (np. rozpuszczalników, zob. BAT 9), jeżeli spełnione są oba następujące warunki:</w:t>
            </w:r>
          </w:p>
          <w:p w14:paraId="4F5922CC" w14:textId="77777777" w:rsidR="0036411E" w:rsidRPr="00484B98" w:rsidRDefault="0036411E" w:rsidP="0036411E">
            <w:pPr>
              <w:jc w:val="both"/>
              <w:rPr>
                <w:rFonts w:ascii="Arial" w:hAnsi="Arial" w:cs="Arial"/>
                <w:sz w:val="12"/>
                <w:szCs w:val="12"/>
              </w:rPr>
            </w:pPr>
            <w:r w:rsidRPr="00484B98">
              <w:rPr>
                <w:rFonts w:ascii="Arial" w:hAnsi="Arial" w:cs="Arial"/>
                <w:sz w:val="12"/>
                <w:szCs w:val="12"/>
              </w:rPr>
              <w:t>— obecność substancji sklasyfikowanych jako substancje CMR kategorii 1 A/1B lub 2 określa się jako nieistotną (zob. BAT 2);</w:t>
            </w:r>
          </w:p>
          <w:p w14:paraId="2998CB7F" w14:textId="77777777" w:rsidR="0036411E" w:rsidRPr="00484B98" w:rsidRDefault="0036411E" w:rsidP="0036411E">
            <w:pPr>
              <w:jc w:val="both"/>
              <w:rPr>
                <w:rFonts w:ascii="Arial" w:hAnsi="Arial" w:cs="Arial"/>
                <w:sz w:val="12"/>
                <w:szCs w:val="12"/>
              </w:rPr>
            </w:pPr>
            <w:r w:rsidRPr="00484B98">
              <w:rPr>
                <w:rFonts w:ascii="Arial" w:hAnsi="Arial" w:cs="Arial"/>
                <w:sz w:val="12"/>
                <w:szCs w:val="12"/>
              </w:rPr>
              <w:t>— efektywność redukcji emisji TVOC przez układ oczyszczania gazów odlotowych wynosi ≥ 95 %.</w:t>
            </w:r>
          </w:p>
          <w:p w14:paraId="65C38361" w14:textId="77777777" w:rsidR="0036411E" w:rsidRPr="00484B98" w:rsidRDefault="0036411E" w:rsidP="0036411E">
            <w:pPr>
              <w:jc w:val="both"/>
              <w:rPr>
                <w:rFonts w:ascii="Arial" w:hAnsi="Arial" w:cs="Arial"/>
                <w:sz w:val="12"/>
                <w:szCs w:val="12"/>
              </w:rPr>
            </w:pPr>
            <w:r w:rsidRPr="00484B98">
              <w:rPr>
                <w:rFonts w:ascii="Arial" w:hAnsi="Arial" w:cs="Arial"/>
                <w:sz w:val="12"/>
                <w:szCs w:val="12"/>
              </w:rPr>
              <w:lastRenderedPageBreak/>
              <w:t>(6) BAT-AEL nie ma zastosowania do niewielkich emisji (tj. gdy przepływ masowy sumy LZO sklasyfikowanych jako substancje CMR kategorii 1 A lub 1B wynosi poniżej np. 1 g/h).</w:t>
            </w:r>
          </w:p>
          <w:p w14:paraId="1893FB94" w14:textId="77777777" w:rsidR="0036411E" w:rsidRPr="00484B98" w:rsidRDefault="0036411E" w:rsidP="0036411E">
            <w:pPr>
              <w:jc w:val="both"/>
              <w:rPr>
                <w:rFonts w:ascii="Arial" w:hAnsi="Arial" w:cs="Arial"/>
                <w:sz w:val="12"/>
                <w:szCs w:val="12"/>
              </w:rPr>
            </w:pPr>
            <w:r w:rsidRPr="00484B98">
              <w:rPr>
                <w:rFonts w:ascii="Arial" w:hAnsi="Arial" w:cs="Arial"/>
                <w:sz w:val="12"/>
                <w:szCs w:val="12"/>
              </w:rPr>
              <w:t xml:space="preserve">(7) BAT-AEL nie ma zastosowania do niewielkich emisji (tj. gdy przepływ masowy sumy LZO sklasyfikowanych jako substancje CMR kategorii </w:t>
            </w:r>
            <w:r w:rsidRPr="00484B98">
              <w:rPr>
                <w:rFonts w:ascii="Arial" w:hAnsi="Arial" w:cs="Arial"/>
                <w:sz w:val="12"/>
                <w:szCs w:val="12"/>
              </w:rPr>
              <w:br/>
              <w:t>2 wynosi poniżej np. 50 g/h).</w:t>
            </w:r>
          </w:p>
          <w:p w14:paraId="0027205B" w14:textId="77777777" w:rsidR="0036411E" w:rsidRPr="00484B98" w:rsidRDefault="0036411E" w:rsidP="0036411E">
            <w:pPr>
              <w:jc w:val="both"/>
              <w:rPr>
                <w:rFonts w:ascii="Arial" w:hAnsi="Arial" w:cs="Arial"/>
                <w:sz w:val="12"/>
                <w:szCs w:val="12"/>
              </w:rPr>
            </w:pPr>
            <w:r w:rsidRPr="00484B98">
              <w:rPr>
                <w:rFonts w:ascii="Arial" w:hAnsi="Arial" w:cs="Arial"/>
                <w:sz w:val="12"/>
                <w:szCs w:val="12"/>
              </w:rPr>
              <w:t>(8) BAT-AEL nie ma zastosowania do niewielkich emisji (tj. gdy przepływ masowy danej substancji wynosi poniżej np. 1 g/h).</w:t>
            </w:r>
          </w:p>
          <w:p w14:paraId="7810F063" w14:textId="77777777" w:rsidR="0036411E" w:rsidRPr="00484B98" w:rsidRDefault="0036411E" w:rsidP="0036411E">
            <w:pPr>
              <w:jc w:val="both"/>
              <w:rPr>
                <w:rFonts w:ascii="Arial" w:hAnsi="Arial" w:cs="Arial"/>
                <w:sz w:val="12"/>
                <w:szCs w:val="12"/>
              </w:rPr>
            </w:pPr>
            <w:r w:rsidRPr="00484B98">
              <w:rPr>
                <w:rFonts w:ascii="Arial" w:hAnsi="Arial" w:cs="Arial"/>
                <w:sz w:val="12"/>
                <w:szCs w:val="12"/>
              </w:rPr>
              <w:t>(9) BAT-AEL nie ma zastosowania do niewielkich emisji (tj. gdy przepływ masowy danej substancji wynosi poniżej np. 50 g/h).</w:t>
            </w:r>
          </w:p>
          <w:p w14:paraId="3CE3020C" w14:textId="77777777" w:rsidR="0036411E" w:rsidRPr="00484B98" w:rsidRDefault="0036411E" w:rsidP="0036411E">
            <w:pPr>
              <w:jc w:val="both"/>
              <w:rPr>
                <w:rFonts w:ascii="Arial" w:hAnsi="Arial" w:cs="Arial"/>
                <w:sz w:val="12"/>
                <w:szCs w:val="12"/>
              </w:rPr>
            </w:pPr>
            <w:r w:rsidRPr="00484B98">
              <w:rPr>
                <w:rFonts w:ascii="Arial" w:hAnsi="Arial" w:cs="Arial"/>
                <w:sz w:val="12"/>
                <w:szCs w:val="12"/>
              </w:rPr>
              <w:t xml:space="preserve">(10) Górna granica zakresu BAT-AEL może być wyższa i wynosić do </w:t>
            </w:r>
            <w:r w:rsidRPr="00484B98">
              <w:rPr>
                <w:rFonts w:ascii="Arial" w:hAnsi="Arial" w:cs="Arial"/>
                <w:sz w:val="12"/>
                <w:szCs w:val="12"/>
              </w:rPr>
              <w:br/>
              <w:t>15 mg/Nm3 w przypadku stosowania technik odzyskiwania materiałów (np. rozpuszczalników, zob. BAT 9), jeżeli efektywność redukcji emisji z układu oczyszczania gazów odlotowych wynosi ≥ 95 %.</w:t>
            </w:r>
          </w:p>
          <w:p w14:paraId="6BD266CA" w14:textId="77777777" w:rsidR="0036411E" w:rsidRPr="004A622D" w:rsidRDefault="0036411E" w:rsidP="0036411E">
            <w:pPr>
              <w:jc w:val="both"/>
              <w:rPr>
                <w:rFonts w:ascii="Arial" w:hAnsi="Arial" w:cs="Arial"/>
                <w:b/>
                <w:bCs/>
                <w:sz w:val="18"/>
                <w:szCs w:val="18"/>
              </w:rPr>
            </w:pPr>
            <w:r w:rsidRPr="00484B98">
              <w:rPr>
                <w:rFonts w:ascii="Arial" w:hAnsi="Arial" w:cs="Arial"/>
                <w:sz w:val="12"/>
                <w:szCs w:val="12"/>
              </w:rPr>
              <w:t>(11) Górna granica zakresu BAT-AEL może być wyższa i wynosić do 20 mg/Nm3 w przypadku stosowania technik odzyskiwania toluenu (zob. BAT 9), jeżeli efektywność redukcji emisji z układu oczyszczania gazów odlotowych wynosi ≥ 95 %.</w:t>
            </w:r>
          </w:p>
        </w:tc>
        <w:tc>
          <w:tcPr>
            <w:tcW w:w="2574" w:type="pct"/>
          </w:tcPr>
          <w:p w14:paraId="5640833E" w14:textId="77777777" w:rsidR="004A622D" w:rsidRDefault="004A622D" w:rsidP="004A622D">
            <w:pPr>
              <w:jc w:val="center"/>
              <w:rPr>
                <w:rFonts w:ascii="Arial" w:hAnsi="Arial" w:cs="Arial"/>
                <w:sz w:val="18"/>
                <w:szCs w:val="18"/>
              </w:rPr>
            </w:pPr>
            <w:r w:rsidRPr="004A622D">
              <w:rPr>
                <w:rFonts w:ascii="Arial" w:hAnsi="Arial" w:cs="Arial"/>
                <w:sz w:val="18"/>
                <w:szCs w:val="18"/>
              </w:rPr>
              <w:lastRenderedPageBreak/>
              <w:t xml:space="preserve">Brak emisji zorganizowanej LZO </w:t>
            </w:r>
          </w:p>
          <w:p w14:paraId="67FE2124" w14:textId="39C1AE17" w:rsidR="004A622D" w:rsidRPr="004A622D" w:rsidRDefault="004A622D" w:rsidP="004A622D">
            <w:pPr>
              <w:jc w:val="center"/>
              <w:rPr>
                <w:rFonts w:ascii="Arial" w:hAnsi="Arial" w:cs="Arial"/>
                <w:sz w:val="18"/>
                <w:szCs w:val="18"/>
              </w:rPr>
            </w:pPr>
            <w:r w:rsidRPr="004A622D">
              <w:rPr>
                <w:rFonts w:ascii="Arial" w:hAnsi="Arial" w:cs="Arial"/>
                <w:sz w:val="18"/>
                <w:szCs w:val="18"/>
              </w:rPr>
              <w:t>w rozumieniu Konkluzji BAT</w:t>
            </w:r>
          </w:p>
          <w:p w14:paraId="0A95F049" w14:textId="77777777" w:rsidR="004A622D" w:rsidRDefault="004A622D" w:rsidP="004A622D">
            <w:pPr>
              <w:jc w:val="center"/>
              <w:rPr>
                <w:rFonts w:ascii="Arial" w:hAnsi="Arial" w:cs="Arial"/>
                <w:b/>
                <w:bCs/>
                <w:color w:val="FF0000"/>
                <w:sz w:val="18"/>
                <w:szCs w:val="18"/>
              </w:rPr>
            </w:pPr>
          </w:p>
          <w:p w14:paraId="53C17A9A" w14:textId="77777777" w:rsidR="004A622D" w:rsidRPr="004A622D" w:rsidRDefault="004A622D" w:rsidP="004A622D">
            <w:pPr>
              <w:jc w:val="center"/>
              <w:rPr>
                <w:rFonts w:ascii="Arial" w:hAnsi="Arial" w:cs="Arial"/>
                <w:b/>
                <w:bCs/>
                <w:sz w:val="18"/>
                <w:szCs w:val="18"/>
              </w:rPr>
            </w:pPr>
          </w:p>
          <w:p w14:paraId="4AD7C447" w14:textId="33202F9D" w:rsidR="0036411E" w:rsidRPr="004A622D" w:rsidRDefault="004A622D" w:rsidP="004A622D">
            <w:pPr>
              <w:jc w:val="center"/>
              <w:rPr>
                <w:rFonts w:ascii="Arial" w:hAnsi="Arial" w:cs="Arial"/>
                <w:b/>
                <w:bCs/>
                <w:color w:val="FF0000"/>
                <w:sz w:val="18"/>
                <w:szCs w:val="18"/>
              </w:rPr>
            </w:pPr>
            <w:r w:rsidRPr="004A622D">
              <w:rPr>
                <w:rFonts w:ascii="Arial" w:hAnsi="Arial" w:cs="Arial"/>
                <w:b/>
                <w:bCs/>
                <w:sz w:val="18"/>
                <w:szCs w:val="18"/>
              </w:rPr>
              <w:t>Bat 11 nie dotyczy</w:t>
            </w:r>
          </w:p>
        </w:tc>
      </w:tr>
      <w:tr w:rsidR="004A622D" w:rsidRPr="0036411E" w14:paraId="6A4BC97E" w14:textId="77777777" w:rsidTr="00755ADF">
        <w:trPr>
          <w:trHeight w:val="20"/>
        </w:trPr>
        <w:tc>
          <w:tcPr>
            <w:tcW w:w="2426" w:type="pct"/>
          </w:tcPr>
          <w:p w14:paraId="56517814" w14:textId="2C316BB9" w:rsidR="004A622D" w:rsidRPr="004A622D" w:rsidRDefault="004A622D" w:rsidP="004A622D">
            <w:pPr>
              <w:rPr>
                <w:rFonts w:ascii="Arial" w:hAnsi="Arial" w:cs="Arial"/>
                <w:sz w:val="18"/>
                <w:szCs w:val="18"/>
              </w:rPr>
            </w:pPr>
            <w:r w:rsidRPr="004A622D">
              <w:rPr>
                <w:rFonts w:ascii="Arial" w:hAnsi="Arial" w:cs="Arial"/>
                <w:b/>
                <w:bCs/>
                <w:sz w:val="18"/>
                <w:szCs w:val="18"/>
              </w:rPr>
              <w:t>Bat. 12</w:t>
            </w:r>
            <w:r>
              <w:rPr>
                <w:rFonts w:ascii="Arial" w:hAnsi="Arial" w:cs="Arial"/>
                <w:sz w:val="18"/>
                <w:szCs w:val="18"/>
              </w:rPr>
              <w:t xml:space="preserve"> </w:t>
            </w:r>
            <w:r w:rsidRPr="004A622D">
              <w:rPr>
                <w:rFonts w:ascii="Arial" w:hAnsi="Arial" w:cs="Arial"/>
                <w:sz w:val="18"/>
                <w:szCs w:val="18"/>
              </w:rPr>
              <w:t>Aby ograniczyć emisje zorganizowane do powietrza PCDD/F z oczyszczania termicznego gazów odlotowych zawierających chlor lub związki chloru, w ramach BAT należy stosować techniki określone w lit. a) i b) oraz jedną z poniższych technik określonych w lit. c)–e) lub ich kombinację.</w:t>
            </w:r>
          </w:p>
          <w:tbl>
            <w:tblPr>
              <w:tblW w:w="4627" w:type="dxa"/>
              <w:tblInd w:w="8" w:type="dxa"/>
              <w:tblCellMar>
                <w:left w:w="7" w:type="dxa"/>
                <w:right w:w="49" w:type="dxa"/>
              </w:tblCellMar>
              <w:tblLook w:val="04A0" w:firstRow="1" w:lastRow="0" w:firstColumn="1" w:lastColumn="0" w:noHBand="0" w:noVBand="1"/>
            </w:tblPr>
            <w:tblGrid>
              <w:gridCol w:w="290"/>
              <w:gridCol w:w="1704"/>
              <w:gridCol w:w="1306"/>
              <w:gridCol w:w="1327"/>
            </w:tblGrid>
            <w:tr w:rsidR="004A622D" w:rsidRPr="00484B98" w14:paraId="198EBA1B" w14:textId="77777777" w:rsidTr="00484B98">
              <w:trPr>
                <w:trHeight w:val="113"/>
              </w:trPr>
              <w:tc>
                <w:tcPr>
                  <w:tcW w:w="1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E7873F5" w14:textId="77777777" w:rsidR="004A622D" w:rsidRPr="00484B98" w:rsidRDefault="004A622D" w:rsidP="004A622D">
                  <w:pPr>
                    <w:pStyle w:val="Standard"/>
                    <w:spacing w:line="240" w:lineRule="auto"/>
                    <w:ind w:firstLine="0"/>
                    <w:rPr>
                      <w:rFonts w:cs="Arial"/>
                      <w:sz w:val="16"/>
                      <w:szCs w:val="16"/>
                    </w:rPr>
                  </w:pPr>
                  <w:r w:rsidRPr="00484B98">
                    <w:rPr>
                      <w:rFonts w:cs="Arial"/>
                      <w:sz w:val="16"/>
                      <w:szCs w:val="16"/>
                    </w:rPr>
                    <w:t>Technika</w:t>
                  </w:r>
                </w:p>
              </w:tc>
              <w:tc>
                <w:tcPr>
                  <w:tcW w:w="13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053108" w14:textId="77777777" w:rsidR="004A622D" w:rsidRPr="00484B98" w:rsidRDefault="004A622D" w:rsidP="004A622D">
                  <w:pPr>
                    <w:pStyle w:val="Standard"/>
                    <w:spacing w:line="240" w:lineRule="auto"/>
                    <w:ind w:firstLine="0"/>
                    <w:jc w:val="center"/>
                    <w:rPr>
                      <w:rFonts w:cs="Arial"/>
                      <w:sz w:val="16"/>
                      <w:szCs w:val="16"/>
                    </w:rPr>
                  </w:pPr>
                  <w:r w:rsidRPr="00484B98">
                    <w:rPr>
                      <w:rFonts w:cs="Arial"/>
                      <w:sz w:val="16"/>
                      <w:szCs w:val="16"/>
                    </w:rPr>
                    <w:t>Opis</w:t>
                  </w:r>
                </w:p>
              </w:tc>
              <w:tc>
                <w:tcPr>
                  <w:tcW w:w="13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36CE21" w14:textId="77777777" w:rsidR="004A622D" w:rsidRPr="00484B98" w:rsidRDefault="004A622D" w:rsidP="004A622D">
                  <w:pPr>
                    <w:pStyle w:val="Standard"/>
                    <w:spacing w:line="240" w:lineRule="auto"/>
                    <w:ind w:firstLine="0"/>
                    <w:rPr>
                      <w:rFonts w:cs="Arial"/>
                      <w:sz w:val="16"/>
                      <w:szCs w:val="16"/>
                    </w:rPr>
                  </w:pPr>
                  <w:r w:rsidRPr="00484B98">
                    <w:rPr>
                      <w:rFonts w:cs="Arial"/>
                      <w:sz w:val="16"/>
                      <w:szCs w:val="16"/>
                    </w:rPr>
                    <w:t>Stosowanie</w:t>
                  </w:r>
                </w:p>
              </w:tc>
            </w:tr>
            <w:tr w:rsidR="004A622D" w:rsidRPr="00484B98" w14:paraId="269524E7" w14:textId="77777777" w:rsidTr="00484B98">
              <w:trPr>
                <w:trHeight w:val="113"/>
              </w:trPr>
              <w:tc>
                <w:tcPr>
                  <w:tcW w:w="4627"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138669CA" w14:textId="77777777" w:rsidR="004A622D" w:rsidRPr="00484B98" w:rsidRDefault="004A622D" w:rsidP="004A622D">
                  <w:pPr>
                    <w:pStyle w:val="Standard"/>
                    <w:spacing w:line="240" w:lineRule="auto"/>
                    <w:ind w:firstLine="0"/>
                    <w:rPr>
                      <w:rFonts w:cs="Arial"/>
                      <w:sz w:val="16"/>
                      <w:szCs w:val="16"/>
                    </w:rPr>
                  </w:pPr>
                  <w:r w:rsidRPr="00484B98">
                    <w:rPr>
                      <w:rFonts w:cs="Arial"/>
                      <w:sz w:val="16"/>
                      <w:szCs w:val="16"/>
                    </w:rPr>
                    <w:t>Specjalne techniki ukierunkowane na ograniczenie emisji PCDD/F</w:t>
                  </w:r>
                </w:p>
              </w:tc>
            </w:tr>
            <w:tr w:rsidR="004A622D" w:rsidRPr="00484B98" w14:paraId="546ABAE2" w14:textId="77777777" w:rsidTr="00484B98">
              <w:trPr>
                <w:trHeight w:val="113"/>
              </w:trPr>
              <w:tc>
                <w:tcPr>
                  <w:tcW w:w="2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B58670" w14:textId="77777777" w:rsidR="004A622D" w:rsidRPr="00484B98" w:rsidRDefault="004A622D" w:rsidP="004A622D">
                  <w:pPr>
                    <w:pStyle w:val="Standard"/>
                    <w:spacing w:line="240" w:lineRule="auto"/>
                    <w:ind w:firstLine="0"/>
                    <w:jc w:val="center"/>
                    <w:rPr>
                      <w:rFonts w:cs="Arial"/>
                      <w:sz w:val="16"/>
                      <w:szCs w:val="16"/>
                    </w:rPr>
                  </w:pPr>
                  <w:r w:rsidRPr="00484B98">
                    <w:rPr>
                      <w:rFonts w:cs="Arial"/>
                      <w:sz w:val="16"/>
                      <w:szCs w:val="16"/>
                    </w:rPr>
                    <w:t>a)</w:t>
                  </w:r>
                </w:p>
              </w:tc>
              <w:tc>
                <w:tcPr>
                  <w:tcW w:w="17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F34C55" w14:textId="77777777" w:rsidR="004A622D" w:rsidRPr="00484B98" w:rsidRDefault="004A622D" w:rsidP="004A622D">
                  <w:pPr>
                    <w:pStyle w:val="Standard"/>
                    <w:spacing w:line="240" w:lineRule="auto"/>
                    <w:ind w:firstLine="0"/>
                    <w:rPr>
                      <w:rFonts w:cs="Arial"/>
                      <w:sz w:val="16"/>
                      <w:szCs w:val="16"/>
                    </w:rPr>
                  </w:pPr>
                  <w:r w:rsidRPr="00484B98">
                    <w:rPr>
                      <w:rFonts w:cs="Arial"/>
                      <w:sz w:val="16"/>
                      <w:szCs w:val="16"/>
                    </w:rPr>
                    <w:t>Zoptymalizowane utlenianie katalityczne lub termiczne</w:t>
                  </w:r>
                </w:p>
              </w:tc>
              <w:tc>
                <w:tcPr>
                  <w:tcW w:w="13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C423F5" w14:textId="77777777" w:rsidR="004A622D" w:rsidRPr="00484B98" w:rsidRDefault="004A622D" w:rsidP="004A622D">
                  <w:pPr>
                    <w:pStyle w:val="Standard"/>
                    <w:spacing w:line="240" w:lineRule="auto"/>
                    <w:ind w:firstLine="0"/>
                    <w:jc w:val="center"/>
                    <w:rPr>
                      <w:rFonts w:cs="Arial"/>
                      <w:sz w:val="16"/>
                      <w:szCs w:val="16"/>
                    </w:rPr>
                  </w:pPr>
                  <w:r w:rsidRPr="00484B98">
                    <w:rPr>
                      <w:rFonts w:cs="Arial"/>
                      <w:sz w:val="16"/>
                      <w:szCs w:val="16"/>
                    </w:rPr>
                    <w:t>Zob. sekcja 1.4.1.</w:t>
                  </w:r>
                </w:p>
              </w:tc>
              <w:tc>
                <w:tcPr>
                  <w:tcW w:w="13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A447FE" w14:textId="77777777" w:rsidR="004A622D" w:rsidRPr="00484B98" w:rsidRDefault="004A622D" w:rsidP="004A622D">
                  <w:pPr>
                    <w:pStyle w:val="Standard"/>
                    <w:spacing w:line="240" w:lineRule="auto"/>
                    <w:ind w:firstLine="0"/>
                    <w:jc w:val="center"/>
                    <w:rPr>
                      <w:rFonts w:cs="Arial"/>
                      <w:sz w:val="16"/>
                      <w:szCs w:val="16"/>
                    </w:rPr>
                  </w:pPr>
                  <w:r w:rsidRPr="00484B98">
                    <w:rPr>
                      <w:rFonts w:cs="Arial"/>
                      <w:sz w:val="16"/>
                      <w:szCs w:val="16"/>
                    </w:rPr>
                    <w:t>Zastosowanie ogólne</w:t>
                  </w:r>
                </w:p>
              </w:tc>
            </w:tr>
            <w:tr w:rsidR="004A622D" w:rsidRPr="00484B98" w14:paraId="1E9F0CA7" w14:textId="77777777" w:rsidTr="00484B98">
              <w:trPr>
                <w:trHeight w:val="113"/>
              </w:trPr>
              <w:tc>
                <w:tcPr>
                  <w:tcW w:w="2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904140" w14:textId="77777777" w:rsidR="004A622D" w:rsidRPr="00484B98" w:rsidRDefault="004A622D" w:rsidP="004A622D">
                  <w:pPr>
                    <w:pStyle w:val="Standard"/>
                    <w:spacing w:line="240" w:lineRule="auto"/>
                    <w:ind w:firstLine="0"/>
                    <w:jc w:val="center"/>
                    <w:rPr>
                      <w:rFonts w:cs="Arial"/>
                      <w:sz w:val="16"/>
                      <w:szCs w:val="16"/>
                    </w:rPr>
                  </w:pPr>
                  <w:r w:rsidRPr="00484B98">
                    <w:rPr>
                      <w:rFonts w:cs="Arial"/>
                      <w:sz w:val="16"/>
                      <w:szCs w:val="16"/>
                    </w:rPr>
                    <w:t>b)</w:t>
                  </w:r>
                </w:p>
              </w:tc>
              <w:tc>
                <w:tcPr>
                  <w:tcW w:w="17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24033A" w14:textId="77777777" w:rsidR="004A622D" w:rsidRPr="00484B98" w:rsidRDefault="004A622D" w:rsidP="004A622D">
                  <w:pPr>
                    <w:pStyle w:val="Standard"/>
                    <w:spacing w:line="240" w:lineRule="auto"/>
                    <w:ind w:firstLine="0"/>
                    <w:rPr>
                      <w:rFonts w:cs="Arial"/>
                      <w:sz w:val="16"/>
                      <w:szCs w:val="16"/>
                    </w:rPr>
                  </w:pPr>
                  <w:r w:rsidRPr="00484B98">
                    <w:rPr>
                      <w:rFonts w:cs="Arial"/>
                      <w:sz w:val="16"/>
                      <w:szCs w:val="16"/>
                    </w:rPr>
                    <w:t>Szybkie chłodzenie gazów odlotowych</w:t>
                  </w:r>
                </w:p>
              </w:tc>
              <w:tc>
                <w:tcPr>
                  <w:tcW w:w="13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9C8CC7" w14:textId="77777777" w:rsidR="004A622D" w:rsidRPr="00484B98" w:rsidRDefault="004A622D" w:rsidP="004A622D">
                  <w:pPr>
                    <w:pStyle w:val="Standard"/>
                    <w:spacing w:line="240" w:lineRule="auto"/>
                    <w:ind w:firstLine="0"/>
                    <w:jc w:val="center"/>
                    <w:rPr>
                      <w:rFonts w:cs="Arial"/>
                      <w:sz w:val="16"/>
                      <w:szCs w:val="16"/>
                    </w:rPr>
                  </w:pPr>
                  <w:r w:rsidRPr="00484B98">
                    <w:rPr>
                      <w:rFonts w:cs="Arial"/>
                      <w:sz w:val="16"/>
                      <w:szCs w:val="16"/>
                    </w:rPr>
                    <w:t>Szybkie chłodzenie gazów odlotowych z temperatury powyżej 400 °C do temperatury poniżej 250 °C w celu uniknięcia ponownej syntezy PCDD/F.</w:t>
                  </w:r>
                </w:p>
              </w:tc>
              <w:tc>
                <w:tcPr>
                  <w:tcW w:w="13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D19DC9" w14:textId="77777777" w:rsidR="004A622D" w:rsidRPr="00484B98" w:rsidRDefault="004A622D" w:rsidP="004A622D">
                  <w:pPr>
                    <w:pStyle w:val="Standard"/>
                    <w:spacing w:line="240" w:lineRule="auto"/>
                    <w:ind w:firstLine="0"/>
                    <w:jc w:val="center"/>
                    <w:rPr>
                      <w:rFonts w:cs="Arial"/>
                      <w:sz w:val="16"/>
                      <w:szCs w:val="16"/>
                    </w:rPr>
                  </w:pPr>
                  <w:r w:rsidRPr="00484B98">
                    <w:rPr>
                      <w:rFonts w:cs="Arial"/>
                      <w:sz w:val="16"/>
                      <w:szCs w:val="16"/>
                    </w:rPr>
                    <w:t>Zastosowanie ogólne</w:t>
                  </w:r>
                </w:p>
              </w:tc>
            </w:tr>
            <w:tr w:rsidR="004A622D" w:rsidRPr="00484B98" w14:paraId="54FBE034" w14:textId="77777777" w:rsidTr="00484B98">
              <w:trPr>
                <w:trHeight w:val="113"/>
              </w:trPr>
              <w:tc>
                <w:tcPr>
                  <w:tcW w:w="2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B513F8" w14:textId="77777777" w:rsidR="004A622D" w:rsidRPr="00484B98" w:rsidRDefault="004A622D" w:rsidP="004A622D">
                  <w:pPr>
                    <w:pStyle w:val="Standard"/>
                    <w:spacing w:line="240" w:lineRule="auto"/>
                    <w:ind w:firstLine="0"/>
                    <w:jc w:val="center"/>
                    <w:rPr>
                      <w:rFonts w:cs="Arial"/>
                      <w:sz w:val="16"/>
                      <w:szCs w:val="16"/>
                    </w:rPr>
                  </w:pPr>
                  <w:r w:rsidRPr="00484B98">
                    <w:rPr>
                      <w:rFonts w:cs="Arial"/>
                      <w:sz w:val="16"/>
                      <w:szCs w:val="16"/>
                    </w:rPr>
                    <w:t>c)</w:t>
                  </w:r>
                </w:p>
              </w:tc>
              <w:tc>
                <w:tcPr>
                  <w:tcW w:w="17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CBFEDC" w14:textId="77777777" w:rsidR="004A622D" w:rsidRPr="00484B98" w:rsidRDefault="004A622D" w:rsidP="004A622D">
                  <w:pPr>
                    <w:pStyle w:val="Standard"/>
                    <w:spacing w:line="240" w:lineRule="auto"/>
                    <w:ind w:firstLine="0"/>
                    <w:rPr>
                      <w:rFonts w:cs="Arial"/>
                      <w:sz w:val="16"/>
                      <w:szCs w:val="16"/>
                    </w:rPr>
                  </w:pPr>
                  <w:r w:rsidRPr="00484B98">
                    <w:rPr>
                      <w:rFonts w:cs="Arial"/>
                      <w:sz w:val="16"/>
                      <w:szCs w:val="16"/>
                    </w:rPr>
                    <w:t>Adsorpcja z wykorzystaniem węgla aktywnego</w:t>
                  </w:r>
                </w:p>
              </w:tc>
              <w:tc>
                <w:tcPr>
                  <w:tcW w:w="13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FD4218" w14:textId="77777777" w:rsidR="004A622D" w:rsidRPr="00484B98" w:rsidRDefault="004A622D" w:rsidP="004A622D">
                  <w:pPr>
                    <w:pStyle w:val="Standard"/>
                    <w:spacing w:line="240" w:lineRule="auto"/>
                    <w:ind w:firstLine="0"/>
                    <w:jc w:val="center"/>
                    <w:rPr>
                      <w:rFonts w:cs="Arial"/>
                      <w:sz w:val="16"/>
                      <w:szCs w:val="16"/>
                    </w:rPr>
                  </w:pPr>
                  <w:r w:rsidRPr="00484B98">
                    <w:rPr>
                      <w:rFonts w:cs="Arial"/>
                      <w:sz w:val="16"/>
                      <w:szCs w:val="16"/>
                    </w:rPr>
                    <w:t>Zob. sekcja 1.4.1.</w:t>
                  </w:r>
                </w:p>
              </w:tc>
              <w:tc>
                <w:tcPr>
                  <w:tcW w:w="13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DD7C72" w14:textId="77777777" w:rsidR="004A622D" w:rsidRPr="00484B98" w:rsidRDefault="004A622D" w:rsidP="004A622D">
                  <w:pPr>
                    <w:pStyle w:val="Standard"/>
                    <w:spacing w:line="240" w:lineRule="auto"/>
                    <w:ind w:firstLine="0"/>
                    <w:jc w:val="center"/>
                    <w:rPr>
                      <w:rFonts w:cs="Arial"/>
                      <w:sz w:val="16"/>
                      <w:szCs w:val="16"/>
                    </w:rPr>
                  </w:pPr>
                  <w:r w:rsidRPr="00484B98">
                    <w:rPr>
                      <w:rFonts w:cs="Arial"/>
                      <w:sz w:val="16"/>
                      <w:szCs w:val="16"/>
                    </w:rPr>
                    <w:t>Zastosowanie ogólne</w:t>
                  </w:r>
                </w:p>
              </w:tc>
            </w:tr>
            <w:tr w:rsidR="004A622D" w:rsidRPr="00484B98" w14:paraId="4620F2F5" w14:textId="77777777" w:rsidTr="00484B98">
              <w:trPr>
                <w:trHeight w:val="113"/>
              </w:trPr>
              <w:tc>
                <w:tcPr>
                  <w:tcW w:w="2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D50CF8" w14:textId="77777777" w:rsidR="004A622D" w:rsidRPr="00484B98" w:rsidRDefault="004A622D" w:rsidP="004A622D">
                  <w:pPr>
                    <w:pStyle w:val="Standard"/>
                    <w:spacing w:line="240" w:lineRule="auto"/>
                    <w:ind w:firstLine="0"/>
                    <w:jc w:val="center"/>
                    <w:rPr>
                      <w:rFonts w:cs="Arial"/>
                      <w:sz w:val="16"/>
                      <w:szCs w:val="16"/>
                    </w:rPr>
                  </w:pPr>
                  <w:r w:rsidRPr="00484B98">
                    <w:rPr>
                      <w:rFonts w:cs="Arial"/>
                      <w:sz w:val="16"/>
                      <w:szCs w:val="16"/>
                    </w:rPr>
                    <w:t>d)</w:t>
                  </w:r>
                </w:p>
              </w:tc>
              <w:tc>
                <w:tcPr>
                  <w:tcW w:w="17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5F7D61" w14:textId="77777777" w:rsidR="004A622D" w:rsidRPr="00484B98" w:rsidRDefault="004A622D" w:rsidP="004A622D">
                  <w:pPr>
                    <w:pStyle w:val="Standard"/>
                    <w:spacing w:line="240" w:lineRule="auto"/>
                    <w:ind w:firstLine="0"/>
                    <w:rPr>
                      <w:rFonts w:cs="Arial"/>
                      <w:sz w:val="16"/>
                      <w:szCs w:val="16"/>
                    </w:rPr>
                  </w:pPr>
                  <w:r w:rsidRPr="00484B98">
                    <w:rPr>
                      <w:rFonts w:cs="Arial"/>
                      <w:sz w:val="16"/>
                      <w:szCs w:val="16"/>
                    </w:rPr>
                    <w:t>Absorpcja</w:t>
                  </w:r>
                </w:p>
              </w:tc>
              <w:tc>
                <w:tcPr>
                  <w:tcW w:w="13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59D2AB" w14:textId="77777777" w:rsidR="004A622D" w:rsidRPr="00484B98" w:rsidRDefault="004A622D" w:rsidP="004A622D">
                  <w:pPr>
                    <w:pStyle w:val="Standard"/>
                    <w:spacing w:line="240" w:lineRule="auto"/>
                    <w:ind w:firstLine="0"/>
                    <w:jc w:val="center"/>
                    <w:rPr>
                      <w:rFonts w:cs="Arial"/>
                      <w:sz w:val="16"/>
                      <w:szCs w:val="16"/>
                    </w:rPr>
                  </w:pPr>
                  <w:r w:rsidRPr="00484B98">
                    <w:rPr>
                      <w:rFonts w:cs="Arial"/>
                      <w:sz w:val="16"/>
                      <w:szCs w:val="16"/>
                    </w:rPr>
                    <w:t>Zob. sekcja 1.4.1.</w:t>
                  </w:r>
                </w:p>
              </w:tc>
              <w:tc>
                <w:tcPr>
                  <w:tcW w:w="13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F3E18F" w14:textId="77777777" w:rsidR="004A622D" w:rsidRPr="00484B98" w:rsidRDefault="004A622D" w:rsidP="004A622D">
                  <w:pPr>
                    <w:pStyle w:val="Standard"/>
                    <w:spacing w:line="240" w:lineRule="auto"/>
                    <w:ind w:firstLine="0"/>
                    <w:jc w:val="center"/>
                    <w:rPr>
                      <w:rFonts w:cs="Arial"/>
                      <w:sz w:val="16"/>
                      <w:szCs w:val="16"/>
                    </w:rPr>
                  </w:pPr>
                  <w:r w:rsidRPr="00484B98">
                    <w:rPr>
                      <w:rFonts w:cs="Arial"/>
                      <w:sz w:val="16"/>
                      <w:szCs w:val="16"/>
                    </w:rPr>
                    <w:t>Zastosowanie ogólne</w:t>
                  </w:r>
                </w:p>
              </w:tc>
            </w:tr>
            <w:tr w:rsidR="004A622D" w:rsidRPr="00484B98" w14:paraId="4589FF7F" w14:textId="77777777" w:rsidTr="00484B98">
              <w:trPr>
                <w:trHeight w:val="113"/>
              </w:trPr>
              <w:tc>
                <w:tcPr>
                  <w:tcW w:w="4627"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791569D5" w14:textId="77777777" w:rsidR="004A622D" w:rsidRPr="00484B98" w:rsidRDefault="004A622D" w:rsidP="004A622D">
                  <w:pPr>
                    <w:pStyle w:val="Standard"/>
                    <w:spacing w:line="240" w:lineRule="auto"/>
                    <w:ind w:firstLine="0"/>
                    <w:rPr>
                      <w:rFonts w:cs="Arial"/>
                      <w:sz w:val="16"/>
                      <w:szCs w:val="16"/>
                    </w:rPr>
                  </w:pPr>
                  <w:r w:rsidRPr="00484B98">
                    <w:rPr>
                      <w:rFonts w:cs="Arial"/>
                      <w:sz w:val="16"/>
                      <w:szCs w:val="16"/>
                    </w:rPr>
                    <w:t>Inne techniki, które nie są wykorzystywane przede wszystkim w celu ograniczenia emisji PCDD/F</w:t>
                  </w:r>
                </w:p>
              </w:tc>
            </w:tr>
            <w:tr w:rsidR="004A622D" w:rsidRPr="00484B98" w14:paraId="15624061" w14:textId="77777777" w:rsidTr="00484B98">
              <w:trPr>
                <w:trHeight w:val="113"/>
              </w:trPr>
              <w:tc>
                <w:tcPr>
                  <w:tcW w:w="2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1B935C" w14:textId="77777777" w:rsidR="004A622D" w:rsidRPr="00484B98" w:rsidRDefault="004A622D" w:rsidP="004A622D">
                  <w:pPr>
                    <w:pStyle w:val="Standard"/>
                    <w:spacing w:line="240" w:lineRule="auto"/>
                    <w:ind w:firstLine="0"/>
                    <w:jc w:val="center"/>
                    <w:rPr>
                      <w:rFonts w:cs="Arial"/>
                      <w:sz w:val="16"/>
                      <w:szCs w:val="16"/>
                    </w:rPr>
                  </w:pPr>
                  <w:r w:rsidRPr="00484B98">
                    <w:rPr>
                      <w:rFonts w:cs="Arial"/>
                      <w:sz w:val="16"/>
                      <w:szCs w:val="16"/>
                    </w:rPr>
                    <w:t>e)</w:t>
                  </w:r>
                </w:p>
              </w:tc>
              <w:tc>
                <w:tcPr>
                  <w:tcW w:w="17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F123A9" w14:textId="77777777" w:rsidR="004A622D" w:rsidRPr="00484B98" w:rsidRDefault="004A622D" w:rsidP="004A622D">
                  <w:pPr>
                    <w:pStyle w:val="Standard"/>
                    <w:spacing w:line="240" w:lineRule="auto"/>
                    <w:ind w:firstLine="0"/>
                    <w:rPr>
                      <w:rFonts w:cs="Arial"/>
                      <w:sz w:val="16"/>
                      <w:szCs w:val="16"/>
                    </w:rPr>
                  </w:pPr>
                  <w:r w:rsidRPr="00484B98">
                    <w:rPr>
                      <w:rFonts w:cs="Arial"/>
                      <w:sz w:val="16"/>
                      <w:szCs w:val="16"/>
                    </w:rPr>
                    <w:t>Selektywna redukcja katalityczna (SCR)</w:t>
                  </w:r>
                </w:p>
              </w:tc>
              <w:tc>
                <w:tcPr>
                  <w:tcW w:w="13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F1F22C" w14:textId="77777777" w:rsidR="004A622D" w:rsidRPr="00484B98" w:rsidRDefault="004A622D" w:rsidP="004A622D">
                  <w:pPr>
                    <w:pStyle w:val="Standard"/>
                    <w:spacing w:line="240" w:lineRule="auto"/>
                    <w:ind w:firstLine="0"/>
                    <w:jc w:val="center"/>
                    <w:rPr>
                      <w:rFonts w:cs="Arial"/>
                      <w:sz w:val="16"/>
                      <w:szCs w:val="16"/>
                    </w:rPr>
                  </w:pPr>
                  <w:r w:rsidRPr="00484B98">
                    <w:rPr>
                      <w:rFonts w:cs="Arial"/>
                      <w:sz w:val="16"/>
                      <w:szCs w:val="16"/>
                    </w:rPr>
                    <w:t>Zob. sekcja 1.4.1.</w:t>
                  </w:r>
                </w:p>
                <w:p w14:paraId="63E44B7D" w14:textId="77777777" w:rsidR="004A622D" w:rsidRPr="00484B98" w:rsidRDefault="004A622D" w:rsidP="004A622D">
                  <w:pPr>
                    <w:pStyle w:val="Standard"/>
                    <w:spacing w:line="240" w:lineRule="auto"/>
                    <w:ind w:firstLine="0"/>
                    <w:jc w:val="center"/>
                    <w:rPr>
                      <w:rFonts w:cs="Arial"/>
                      <w:sz w:val="16"/>
                      <w:szCs w:val="16"/>
                    </w:rPr>
                  </w:pPr>
                  <w:r w:rsidRPr="00484B98">
                    <w:rPr>
                      <w:rFonts w:cs="Arial"/>
                      <w:sz w:val="16"/>
                      <w:szCs w:val="16"/>
                    </w:rPr>
                    <w:t>W przypadku gdy do redukcji emisji NO</w:t>
                  </w:r>
                  <w:r w:rsidRPr="00484B98">
                    <w:rPr>
                      <w:rFonts w:cs="Arial"/>
                      <w:sz w:val="16"/>
                      <w:szCs w:val="16"/>
                      <w:vertAlign w:val="subscript"/>
                    </w:rPr>
                    <w:t>X</w:t>
                  </w:r>
                  <w:r w:rsidRPr="00484B98">
                    <w:rPr>
                      <w:rFonts w:cs="Arial"/>
                      <w:sz w:val="16"/>
                      <w:szCs w:val="16"/>
                    </w:rPr>
                    <w:t xml:space="preserve"> stosuje się SCR, odpowiednia powierzchnia katalityczna w systemie SCR zapewnia również częściową redukcję emisji PCDD/F.</w:t>
                  </w:r>
                </w:p>
              </w:tc>
              <w:tc>
                <w:tcPr>
                  <w:tcW w:w="13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30DB84" w14:textId="77777777" w:rsidR="004A622D" w:rsidRPr="00484B98" w:rsidRDefault="004A622D" w:rsidP="004A622D">
                  <w:pPr>
                    <w:pStyle w:val="Standard"/>
                    <w:spacing w:line="240" w:lineRule="auto"/>
                    <w:ind w:firstLine="0"/>
                    <w:jc w:val="center"/>
                    <w:rPr>
                      <w:rFonts w:cs="Arial"/>
                      <w:sz w:val="16"/>
                      <w:szCs w:val="16"/>
                    </w:rPr>
                  </w:pPr>
                  <w:r w:rsidRPr="00484B98">
                    <w:rPr>
                      <w:rFonts w:cs="Arial"/>
                      <w:sz w:val="16"/>
                      <w:szCs w:val="16"/>
                    </w:rPr>
                    <w:t>Zastosowanie tej techniki może być ograniczone w przypadku istniejących zespołów urządzeń ze względu na dostępność przestrzeni lub występowanie trucizn katalizatora w gazach odlotowych.</w:t>
                  </w:r>
                </w:p>
              </w:tc>
            </w:tr>
          </w:tbl>
          <w:p w14:paraId="159DC485" w14:textId="77777777" w:rsidR="004A622D" w:rsidRPr="004A622D" w:rsidRDefault="004A622D" w:rsidP="004A622D">
            <w:pPr>
              <w:jc w:val="both"/>
              <w:rPr>
                <w:rFonts w:ascii="Arial" w:hAnsi="Arial" w:cs="Arial"/>
                <w:sz w:val="18"/>
                <w:szCs w:val="18"/>
              </w:rPr>
            </w:pPr>
            <w:r w:rsidRPr="004A622D">
              <w:rPr>
                <w:rFonts w:ascii="Arial" w:hAnsi="Arial" w:cs="Arial"/>
                <w:sz w:val="18"/>
                <w:szCs w:val="18"/>
              </w:rPr>
              <w:t>Tabela 1.2 </w:t>
            </w:r>
            <w:r w:rsidRPr="004A622D">
              <w:rPr>
                <w:rFonts w:ascii="Arial" w:hAnsi="Arial" w:cs="Arial"/>
                <w:b/>
                <w:sz w:val="18"/>
                <w:szCs w:val="18"/>
              </w:rPr>
              <w:t>Poziom emisji powiązany z najlepszymi dostępnymi technikami (BAT-AEL) w odniesieniu do emisji zorganizowanych do powietrza PCDD/F z oczyszczania termicznego gazów odlotowych zawierających chlor lub związki chloru</w:t>
            </w:r>
          </w:p>
          <w:tbl>
            <w:tblPr>
              <w:tblW w:w="4582" w:type="dxa"/>
              <w:tblInd w:w="8" w:type="dxa"/>
              <w:tblCellMar>
                <w:top w:w="143" w:type="dxa"/>
                <w:left w:w="8" w:type="dxa"/>
                <w:right w:w="203" w:type="dxa"/>
              </w:tblCellMar>
              <w:tblLook w:val="04A0" w:firstRow="1" w:lastRow="0" w:firstColumn="1" w:lastColumn="0" w:noHBand="0" w:noVBand="1"/>
            </w:tblPr>
            <w:tblGrid>
              <w:gridCol w:w="2291"/>
              <w:gridCol w:w="2291"/>
            </w:tblGrid>
            <w:tr w:rsidR="004A622D" w:rsidRPr="00484B98" w14:paraId="3B6EFB5F" w14:textId="77777777" w:rsidTr="00484B98">
              <w:trPr>
                <w:trHeight w:val="20"/>
              </w:trPr>
              <w:tc>
                <w:tcPr>
                  <w:tcW w:w="2291"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6088F1D0" w14:textId="77777777" w:rsidR="004A622D" w:rsidRPr="00484B98" w:rsidRDefault="004A622D" w:rsidP="004A622D">
                  <w:pPr>
                    <w:ind w:hanging="8"/>
                    <w:rPr>
                      <w:rFonts w:ascii="Arial" w:hAnsi="Arial" w:cs="Arial"/>
                      <w:sz w:val="16"/>
                      <w:szCs w:val="16"/>
                    </w:rPr>
                  </w:pPr>
                  <w:r w:rsidRPr="00484B98">
                    <w:rPr>
                      <w:rFonts w:ascii="Arial" w:hAnsi="Arial" w:cs="Arial"/>
                      <w:b/>
                      <w:sz w:val="16"/>
                      <w:szCs w:val="16"/>
                    </w:rPr>
                    <w:t>Substancja/parametr</w:t>
                  </w:r>
                </w:p>
              </w:tc>
              <w:tc>
                <w:tcPr>
                  <w:tcW w:w="2291"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00B1AE0E" w14:textId="77777777" w:rsidR="004A622D" w:rsidRPr="00484B98" w:rsidRDefault="004A622D" w:rsidP="004A622D">
                  <w:pPr>
                    <w:ind w:hanging="8"/>
                    <w:jc w:val="center"/>
                    <w:rPr>
                      <w:rFonts w:ascii="Arial" w:hAnsi="Arial" w:cs="Arial"/>
                      <w:sz w:val="16"/>
                      <w:szCs w:val="16"/>
                    </w:rPr>
                  </w:pPr>
                  <w:r w:rsidRPr="00484B98">
                    <w:rPr>
                      <w:rFonts w:ascii="Arial" w:hAnsi="Arial" w:cs="Arial"/>
                      <w:b/>
                      <w:sz w:val="16"/>
                      <w:szCs w:val="16"/>
                    </w:rPr>
                    <w:t>BAT-AEL (</w:t>
                  </w:r>
                  <w:proofErr w:type="spellStart"/>
                  <w:r w:rsidRPr="00484B98">
                    <w:rPr>
                      <w:rFonts w:ascii="Arial" w:hAnsi="Arial" w:cs="Arial"/>
                      <w:b/>
                      <w:sz w:val="16"/>
                      <w:szCs w:val="16"/>
                    </w:rPr>
                    <w:t>ng</w:t>
                  </w:r>
                  <w:proofErr w:type="spellEnd"/>
                  <w:r w:rsidRPr="00484B98">
                    <w:rPr>
                      <w:rFonts w:ascii="Arial" w:hAnsi="Arial" w:cs="Arial"/>
                      <w:b/>
                      <w:sz w:val="16"/>
                      <w:szCs w:val="16"/>
                    </w:rPr>
                    <w:t xml:space="preserve"> I-TEQ/Nm</w:t>
                  </w:r>
                  <w:r w:rsidRPr="00484B98">
                    <w:rPr>
                      <w:rFonts w:ascii="Arial" w:hAnsi="Arial" w:cs="Arial"/>
                      <w:b/>
                      <w:sz w:val="16"/>
                      <w:szCs w:val="16"/>
                      <w:vertAlign w:val="superscript"/>
                    </w:rPr>
                    <w:t>3</w:t>
                  </w:r>
                  <w:r w:rsidRPr="00484B98">
                    <w:rPr>
                      <w:rFonts w:ascii="Arial" w:hAnsi="Arial" w:cs="Arial"/>
                      <w:b/>
                      <w:sz w:val="16"/>
                      <w:szCs w:val="16"/>
                    </w:rPr>
                    <w:t xml:space="preserve">) </w:t>
                  </w:r>
                  <w:r w:rsidRPr="00484B98">
                    <w:rPr>
                      <w:rFonts w:ascii="Arial" w:hAnsi="Arial" w:cs="Arial"/>
                      <w:b/>
                      <w:sz w:val="16"/>
                      <w:szCs w:val="16"/>
                    </w:rPr>
                    <w:br/>
                    <w:t>(średnia z okresu pobierania próbek)</w:t>
                  </w:r>
                </w:p>
              </w:tc>
            </w:tr>
            <w:tr w:rsidR="004A622D" w:rsidRPr="00484B98" w14:paraId="5B228129" w14:textId="77777777" w:rsidTr="00484B98">
              <w:trPr>
                <w:trHeight w:val="20"/>
              </w:trPr>
              <w:tc>
                <w:tcPr>
                  <w:tcW w:w="2291"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2BAE2C67" w14:textId="77777777" w:rsidR="004A622D" w:rsidRPr="00484B98" w:rsidRDefault="004A622D" w:rsidP="004A622D">
                  <w:pPr>
                    <w:ind w:hanging="8"/>
                    <w:rPr>
                      <w:rFonts w:ascii="Arial" w:hAnsi="Arial" w:cs="Arial"/>
                      <w:sz w:val="16"/>
                      <w:szCs w:val="16"/>
                    </w:rPr>
                  </w:pPr>
                  <w:r w:rsidRPr="00484B98">
                    <w:rPr>
                      <w:rFonts w:ascii="Arial" w:hAnsi="Arial" w:cs="Arial"/>
                      <w:sz w:val="16"/>
                      <w:szCs w:val="16"/>
                    </w:rPr>
                    <w:t>PCDD/F</w:t>
                  </w:r>
                </w:p>
              </w:tc>
              <w:tc>
                <w:tcPr>
                  <w:tcW w:w="2291"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53EA35E5" w14:textId="77777777" w:rsidR="004A622D" w:rsidRPr="00484B98" w:rsidRDefault="004A622D" w:rsidP="004A622D">
                  <w:pPr>
                    <w:ind w:hanging="8"/>
                    <w:jc w:val="center"/>
                    <w:rPr>
                      <w:rFonts w:ascii="Arial" w:hAnsi="Arial" w:cs="Arial"/>
                      <w:sz w:val="16"/>
                      <w:szCs w:val="16"/>
                    </w:rPr>
                  </w:pPr>
                  <w:r w:rsidRPr="00484B98">
                    <w:rPr>
                      <w:rFonts w:ascii="Arial" w:hAnsi="Arial" w:cs="Arial"/>
                      <w:sz w:val="16"/>
                      <w:szCs w:val="16"/>
                    </w:rPr>
                    <w:t>&lt; 0,01 –0,05</w:t>
                  </w:r>
                </w:p>
              </w:tc>
            </w:tr>
          </w:tbl>
          <w:p w14:paraId="660084A1" w14:textId="77777777" w:rsidR="004A622D" w:rsidRPr="004A622D" w:rsidRDefault="004A622D" w:rsidP="0036411E">
            <w:pPr>
              <w:rPr>
                <w:rFonts w:ascii="Arial" w:hAnsi="Arial" w:cs="Arial"/>
                <w:b/>
                <w:bCs/>
                <w:color w:val="FF0000"/>
                <w:sz w:val="18"/>
                <w:szCs w:val="18"/>
              </w:rPr>
            </w:pPr>
          </w:p>
        </w:tc>
        <w:tc>
          <w:tcPr>
            <w:tcW w:w="2574" w:type="pct"/>
          </w:tcPr>
          <w:p w14:paraId="40F16667" w14:textId="4FFB4D02" w:rsidR="004A622D" w:rsidRDefault="004A622D" w:rsidP="004A622D">
            <w:pPr>
              <w:jc w:val="center"/>
              <w:rPr>
                <w:rFonts w:ascii="Arial" w:hAnsi="Arial" w:cs="Arial"/>
                <w:sz w:val="18"/>
                <w:szCs w:val="18"/>
              </w:rPr>
            </w:pPr>
            <w:r>
              <w:rPr>
                <w:rFonts w:ascii="Arial" w:hAnsi="Arial" w:cs="Arial"/>
                <w:sz w:val="18"/>
                <w:szCs w:val="18"/>
              </w:rPr>
              <w:t>B</w:t>
            </w:r>
            <w:r w:rsidRPr="004A622D">
              <w:rPr>
                <w:rFonts w:ascii="Arial" w:hAnsi="Arial" w:cs="Arial"/>
                <w:sz w:val="18"/>
                <w:szCs w:val="18"/>
              </w:rPr>
              <w:t>rak termicznego oczyszczania gazów odlotowych</w:t>
            </w:r>
          </w:p>
          <w:p w14:paraId="296B12B6" w14:textId="77777777" w:rsidR="004A622D" w:rsidRPr="004A622D" w:rsidRDefault="004A622D" w:rsidP="004A622D">
            <w:pPr>
              <w:jc w:val="center"/>
              <w:rPr>
                <w:rFonts w:ascii="Arial" w:hAnsi="Arial" w:cs="Arial"/>
                <w:sz w:val="18"/>
                <w:szCs w:val="18"/>
              </w:rPr>
            </w:pPr>
          </w:p>
          <w:p w14:paraId="3CECFA51" w14:textId="204FDE89" w:rsidR="004A622D" w:rsidRPr="004A622D" w:rsidRDefault="004A622D" w:rsidP="004A622D">
            <w:pPr>
              <w:jc w:val="center"/>
              <w:rPr>
                <w:rFonts w:ascii="Arial" w:hAnsi="Arial" w:cs="Arial"/>
                <w:b/>
                <w:bCs/>
                <w:color w:val="FF0000"/>
                <w:sz w:val="18"/>
                <w:szCs w:val="18"/>
              </w:rPr>
            </w:pPr>
            <w:r w:rsidRPr="004A622D">
              <w:rPr>
                <w:rFonts w:ascii="Arial" w:hAnsi="Arial" w:cs="Arial"/>
                <w:b/>
                <w:bCs/>
                <w:sz w:val="18"/>
                <w:szCs w:val="18"/>
              </w:rPr>
              <w:t>Bat 12 nie dotyczy</w:t>
            </w:r>
          </w:p>
        </w:tc>
      </w:tr>
      <w:tr w:rsidR="004A622D" w:rsidRPr="0036411E" w14:paraId="310E4956" w14:textId="77777777" w:rsidTr="00755ADF">
        <w:trPr>
          <w:trHeight w:val="20"/>
        </w:trPr>
        <w:tc>
          <w:tcPr>
            <w:tcW w:w="2426" w:type="pct"/>
          </w:tcPr>
          <w:p w14:paraId="69FA7653" w14:textId="6441DD90" w:rsidR="004A622D" w:rsidRPr="004A622D" w:rsidRDefault="004A622D" w:rsidP="004A622D">
            <w:pPr>
              <w:rPr>
                <w:rFonts w:ascii="Arial" w:hAnsi="Arial" w:cs="Arial"/>
                <w:sz w:val="18"/>
                <w:szCs w:val="18"/>
              </w:rPr>
            </w:pPr>
            <w:r w:rsidRPr="006764CE">
              <w:rPr>
                <w:rFonts w:ascii="Arial" w:hAnsi="Arial" w:cs="Arial"/>
                <w:b/>
                <w:bCs/>
                <w:sz w:val="18"/>
                <w:szCs w:val="18"/>
              </w:rPr>
              <w:t>Bat 13</w:t>
            </w:r>
            <w:r w:rsidRPr="004A622D">
              <w:rPr>
                <w:rFonts w:ascii="Arial" w:hAnsi="Arial" w:cs="Arial"/>
                <w:sz w:val="18"/>
                <w:szCs w:val="18"/>
              </w:rPr>
              <w:t xml:space="preserve">. Aby zwiększyć zasobooszczędność i ograniczyć przepływ masowy pyłu i metali zawartych w pyle wysyłanych do końcowego oczyszczenia gazów </w:t>
            </w:r>
            <w:r w:rsidRPr="004A622D">
              <w:rPr>
                <w:rFonts w:ascii="Arial" w:hAnsi="Arial" w:cs="Arial"/>
                <w:sz w:val="18"/>
                <w:szCs w:val="18"/>
              </w:rPr>
              <w:lastRenderedPageBreak/>
              <w:t>odlotowych, w ramach BAT należy odzyskiwać materiały z gazów odlotowych z procesu technologicznego za pomocą jednej z poniższych technik lub ich kombinacji oraz ponownie je wykorzystywać.</w:t>
            </w:r>
          </w:p>
          <w:tbl>
            <w:tblPr>
              <w:tblW w:w="3746" w:type="dxa"/>
              <w:jc w:val="center"/>
              <w:tblCellMar>
                <w:top w:w="143" w:type="dxa"/>
                <w:left w:w="0" w:type="dxa"/>
                <w:right w:w="19" w:type="dxa"/>
              </w:tblCellMar>
              <w:tblLook w:val="04A0" w:firstRow="1" w:lastRow="0" w:firstColumn="1" w:lastColumn="0" w:noHBand="0" w:noVBand="1"/>
            </w:tblPr>
            <w:tblGrid>
              <w:gridCol w:w="455"/>
              <w:gridCol w:w="1329"/>
              <w:gridCol w:w="1962"/>
            </w:tblGrid>
            <w:tr w:rsidR="004A622D" w:rsidRPr="00484B98" w14:paraId="1A8E0BE5" w14:textId="77777777" w:rsidTr="00484B98">
              <w:trPr>
                <w:trHeight w:val="227"/>
                <w:jc w:val="center"/>
              </w:trPr>
              <w:tc>
                <w:tcPr>
                  <w:tcW w:w="1784"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right w:w="28" w:type="dxa"/>
                  </w:tcMar>
                  <w:vAlign w:val="center"/>
                </w:tcPr>
                <w:p w14:paraId="5E55FD6D" w14:textId="7C161364" w:rsidR="004A622D" w:rsidRPr="00484B98" w:rsidRDefault="004A622D" w:rsidP="004A622D">
                  <w:pPr>
                    <w:ind w:left="248"/>
                    <w:rPr>
                      <w:rFonts w:ascii="Arial" w:hAnsi="Arial" w:cs="Arial"/>
                      <w:sz w:val="16"/>
                      <w:szCs w:val="16"/>
                    </w:rPr>
                  </w:pPr>
                  <w:r w:rsidRPr="00484B98">
                    <w:rPr>
                      <w:rFonts w:ascii="Arial" w:hAnsi="Arial" w:cs="Arial"/>
                      <w:sz w:val="16"/>
                      <w:szCs w:val="16"/>
                    </w:rPr>
                    <w:t>Technika</w:t>
                  </w:r>
                </w:p>
              </w:tc>
              <w:tc>
                <w:tcPr>
                  <w:tcW w:w="1962"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right w:w="28" w:type="dxa"/>
                  </w:tcMar>
                  <w:vAlign w:val="center"/>
                </w:tcPr>
                <w:p w14:paraId="23E81C2F" w14:textId="77777777" w:rsidR="004A622D" w:rsidRPr="00484B98" w:rsidRDefault="004A622D" w:rsidP="004A622D">
                  <w:pPr>
                    <w:jc w:val="center"/>
                    <w:rPr>
                      <w:rFonts w:ascii="Arial" w:hAnsi="Arial" w:cs="Arial"/>
                      <w:sz w:val="16"/>
                      <w:szCs w:val="16"/>
                    </w:rPr>
                  </w:pPr>
                  <w:r w:rsidRPr="00484B98">
                    <w:rPr>
                      <w:rFonts w:ascii="Arial" w:hAnsi="Arial" w:cs="Arial"/>
                      <w:sz w:val="16"/>
                      <w:szCs w:val="16"/>
                    </w:rPr>
                    <w:t>Opis</w:t>
                  </w:r>
                </w:p>
              </w:tc>
            </w:tr>
            <w:tr w:rsidR="004A622D" w:rsidRPr="00484B98" w14:paraId="3D45E604" w14:textId="77777777" w:rsidTr="00484B98">
              <w:trPr>
                <w:trHeight w:val="227"/>
                <w:jc w:val="center"/>
              </w:trPr>
              <w:tc>
                <w:tcPr>
                  <w:tcW w:w="455"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right w:w="28" w:type="dxa"/>
                  </w:tcMar>
                  <w:vAlign w:val="center"/>
                </w:tcPr>
                <w:p w14:paraId="566B1B58" w14:textId="77777777" w:rsidR="004A622D" w:rsidRPr="00484B98" w:rsidRDefault="004A622D" w:rsidP="004A622D">
                  <w:pPr>
                    <w:jc w:val="center"/>
                    <w:rPr>
                      <w:rFonts w:ascii="Arial" w:hAnsi="Arial" w:cs="Arial"/>
                      <w:sz w:val="16"/>
                      <w:szCs w:val="16"/>
                    </w:rPr>
                  </w:pPr>
                  <w:r w:rsidRPr="00484B98">
                    <w:rPr>
                      <w:rFonts w:ascii="Arial" w:hAnsi="Arial" w:cs="Arial"/>
                      <w:sz w:val="16"/>
                      <w:szCs w:val="16"/>
                    </w:rPr>
                    <w:t>a)</w:t>
                  </w:r>
                </w:p>
              </w:tc>
              <w:tc>
                <w:tcPr>
                  <w:tcW w:w="1329"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right w:w="28" w:type="dxa"/>
                  </w:tcMar>
                  <w:vAlign w:val="center"/>
                </w:tcPr>
                <w:p w14:paraId="6604DFED" w14:textId="77777777" w:rsidR="004A622D" w:rsidRPr="00484B98" w:rsidRDefault="004A622D" w:rsidP="004A622D">
                  <w:pPr>
                    <w:rPr>
                      <w:rFonts w:ascii="Arial" w:hAnsi="Arial" w:cs="Arial"/>
                      <w:sz w:val="16"/>
                      <w:szCs w:val="16"/>
                    </w:rPr>
                  </w:pPr>
                  <w:r w:rsidRPr="00484B98">
                    <w:rPr>
                      <w:rFonts w:ascii="Arial" w:hAnsi="Arial" w:cs="Arial"/>
                      <w:sz w:val="16"/>
                      <w:szCs w:val="16"/>
                    </w:rPr>
                    <w:t>Cyklon</w:t>
                  </w:r>
                </w:p>
              </w:tc>
              <w:tc>
                <w:tcPr>
                  <w:tcW w:w="1962"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right w:w="28" w:type="dxa"/>
                  </w:tcMar>
                  <w:vAlign w:val="center"/>
                </w:tcPr>
                <w:p w14:paraId="640F6295" w14:textId="77777777" w:rsidR="004A622D" w:rsidRPr="00484B98" w:rsidRDefault="004A622D" w:rsidP="004A622D">
                  <w:pPr>
                    <w:jc w:val="center"/>
                    <w:rPr>
                      <w:rFonts w:ascii="Arial" w:hAnsi="Arial" w:cs="Arial"/>
                      <w:sz w:val="16"/>
                      <w:szCs w:val="16"/>
                    </w:rPr>
                  </w:pPr>
                  <w:r w:rsidRPr="00484B98">
                    <w:rPr>
                      <w:rFonts w:ascii="Arial" w:hAnsi="Arial" w:cs="Arial"/>
                      <w:sz w:val="16"/>
                      <w:szCs w:val="16"/>
                    </w:rPr>
                    <w:t>Zob. sekcja 1.4.1.</w:t>
                  </w:r>
                </w:p>
              </w:tc>
            </w:tr>
            <w:tr w:rsidR="004A622D" w:rsidRPr="00484B98" w14:paraId="56B2B322" w14:textId="77777777" w:rsidTr="00484B98">
              <w:trPr>
                <w:trHeight w:val="227"/>
                <w:jc w:val="center"/>
              </w:trPr>
              <w:tc>
                <w:tcPr>
                  <w:tcW w:w="455"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right w:w="28" w:type="dxa"/>
                  </w:tcMar>
                  <w:vAlign w:val="center"/>
                </w:tcPr>
                <w:p w14:paraId="3D95F2E8" w14:textId="77777777" w:rsidR="004A622D" w:rsidRPr="00484B98" w:rsidRDefault="004A622D" w:rsidP="004A622D">
                  <w:pPr>
                    <w:jc w:val="center"/>
                    <w:rPr>
                      <w:rFonts w:ascii="Arial" w:hAnsi="Arial" w:cs="Arial"/>
                      <w:sz w:val="16"/>
                      <w:szCs w:val="16"/>
                    </w:rPr>
                  </w:pPr>
                  <w:r w:rsidRPr="00484B98">
                    <w:rPr>
                      <w:rFonts w:ascii="Arial" w:hAnsi="Arial" w:cs="Arial"/>
                      <w:sz w:val="16"/>
                      <w:szCs w:val="16"/>
                    </w:rPr>
                    <w:t>b)</w:t>
                  </w:r>
                </w:p>
              </w:tc>
              <w:tc>
                <w:tcPr>
                  <w:tcW w:w="1329"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right w:w="28" w:type="dxa"/>
                  </w:tcMar>
                  <w:vAlign w:val="center"/>
                </w:tcPr>
                <w:p w14:paraId="3C9484C0" w14:textId="77777777" w:rsidR="004A622D" w:rsidRPr="00484B98" w:rsidRDefault="004A622D" w:rsidP="004A622D">
                  <w:pPr>
                    <w:rPr>
                      <w:rFonts w:ascii="Arial" w:hAnsi="Arial" w:cs="Arial"/>
                      <w:sz w:val="16"/>
                      <w:szCs w:val="16"/>
                    </w:rPr>
                  </w:pPr>
                  <w:r w:rsidRPr="00484B98">
                    <w:rPr>
                      <w:rFonts w:ascii="Arial" w:hAnsi="Arial" w:cs="Arial"/>
                      <w:sz w:val="16"/>
                      <w:szCs w:val="16"/>
                    </w:rPr>
                    <w:t>Filtr tkaninowy</w:t>
                  </w:r>
                </w:p>
              </w:tc>
              <w:tc>
                <w:tcPr>
                  <w:tcW w:w="1962"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right w:w="28" w:type="dxa"/>
                  </w:tcMar>
                  <w:vAlign w:val="center"/>
                </w:tcPr>
                <w:p w14:paraId="28B584C1" w14:textId="77777777" w:rsidR="004A622D" w:rsidRPr="00484B98" w:rsidRDefault="004A622D" w:rsidP="004A622D">
                  <w:pPr>
                    <w:jc w:val="center"/>
                    <w:rPr>
                      <w:rFonts w:ascii="Arial" w:hAnsi="Arial" w:cs="Arial"/>
                      <w:sz w:val="16"/>
                      <w:szCs w:val="16"/>
                    </w:rPr>
                  </w:pPr>
                  <w:r w:rsidRPr="00484B98">
                    <w:rPr>
                      <w:rFonts w:ascii="Arial" w:hAnsi="Arial" w:cs="Arial"/>
                      <w:sz w:val="16"/>
                      <w:szCs w:val="16"/>
                    </w:rPr>
                    <w:t>Zob. sekcja 1.4.1.</w:t>
                  </w:r>
                </w:p>
              </w:tc>
            </w:tr>
            <w:tr w:rsidR="004A622D" w:rsidRPr="00484B98" w14:paraId="0E62BC53" w14:textId="77777777" w:rsidTr="00484B98">
              <w:trPr>
                <w:trHeight w:val="227"/>
                <w:jc w:val="center"/>
              </w:trPr>
              <w:tc>
                <w:tcPr>
                  <w:tcW w:w="455"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right w:w="28" w:type="dxa"/>
                  </w:tcMar>
                  <w:vAlign w:val="center"/>
                </w:tcPr>
                <w:p w14:paraId="208F0315" w14:textId="77777777" w:rsidR="004A622D" w:rsidRPr="00484B98" w:rsidRDefault="004A622D" w:rsidP="004A622D">
                  <w:pPr>
                    <w:jc w:val="center"/>
                    <w:rPr>
                      <w:rFonts w:ascii="Arial" w:hAnsi="Arial" w:cs="Arial"/>
                      <w:sz w:val="16"/>
                      <w:szCs w:val="16"/>
                    </w:rPr>
                  </w:pPr>
                  <w:r w:rsidRPr="00484B98">
                    <w:rPr>
                      <w:rFonts w:ascii="Arial" w:hAnsi="Arial" w:cs="Arial"/>
                      <w:sz w:val="16"/>
                      <w:szCs w:val="16"/>
                    </w:rPr>
                    <w:t>c)</w:t>
                  </w:r>
                </w:p>
              </w:tc>
              <w:tc>
                <w:tcPr>
                  <w:tcW w:w="1329"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right w:w="28" w:type="dxa"/>
                  </w:tcMar>
                  <w:vAlign w:val="center"/>
                </w:tcPr>
                <w:p w14:paraId="29760D67" w14:textId="77777777" w:rsidR="004A622D" w:rsidRPr="00484B98" w:rsidRDefault="004A622D" w:rsidP="004A622D">
                  <w:pPr>
                    <w:rPr>
                      <w:rFonts w:ascii="Arial" w:hAnsi="Arial" w:cs="Arial"/>
                      <w:sz w:val="16"/>
                      <w:szCs w:val="16"/>
                    </w:rPr>
                  </w:pPr>
                  <w:r w:rsidRPr="00484B98">
                    <w:rPr>
                      <w:rFonts w:ascii="Arial" w:hAnsi="Arial" w:cs="Arial"/>
                      <w:sz w:val="16"/>
                      <w:szCs w:val="16"/>
                    </w:rPr>
                    <w:t>Absorpcja</w:t>
                  </w:r>
                </w:p>
              </w:tc>
              <w:tc>
                <w:tcPr>
                  <w:tcW w:w="1962"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right w:w="28" w:type="dxa"/>
                  </w:tcMar>
                  <w:vAlign w:val="center"/>
                </w:tcPr>
                <w:p w14:paraId="30ECFAEA" w14:textId="77777777" w:rsidR="004A622D" w:rsidRPr="00484B98" w:rsidRDefault="004A622D" w:rsidP="004A622D">
                  <w:pPr>
                    <w:jc w:val="center"/>
                    <w:rPr>
                      <w:rFonts w:ascii="Arial" w:hAnsi="Arial" w:cs="Arial"/>
                      <w:sz w:val="16"/>
                      <w:szCs w:val="16"/>
                    </w:rPr>
                  </w:pPr>
                  <w:r w:rsidRPr="00484B98">
                    <w:rPr>
                      <w:rFonts w:ascii="Arial" w:hAnsi="Arial" w:cs="Arial"/>
                      <w:sz w:val="16"/>
                      <w:szCs w:val="16"/>
                    </w:rPr>
                    <w:t>Zob. sekcja 1.4.1.</w:t>
                  </w:r>
                </w:p>
              </w:tc>
            </w:tr>
          </w:tbl>
          <w:p w14:paraId="0486F91A" w14:textId="77777777" w:rsidR="00484B98" w:rsidRDefault="00484B98" w:rsidP="004A622D">
            <w:pPr>
              <w:rPr>
                <w:rFonts w:ascii="Arial" w:hAnsi="Arial" w:cs="Arial"/>
                <w:sz w:val="16"/>
                <w:szCs w:val="16"/>
              </w:rPr>
            </w:pPr>
          </w:p>
          <w:p w14:paraId="7CDF8368" w14:textId="201FF1AB" w:rsidR="004A622D" w:rsidRPr="00484B98" w:rsidRDefault="004A622D" w:rsidP="004A622D">
            <w:pPr>
              <w:rPr>
                <w:rFonts w:ascii="Arial" w:hAnsi="Arial" w:cs="Arial"/>
                <w:sz w:val="14"/>
                <w:szCs w:val="14"/>
              </w:rPr>
            </w:pPr>
            <w:r w:rsidRPr="00484B98">
              <w:rPr>
                <w:rFonts w:ascii="Arial" w:hAnsi="Arial" w:cs="Arial"/>
                <w:sz w:val="14"/>
                <w:szCs w:val="14"/>
              </w:rPr>
              <w:t>Stosowanie</w:t>
            </w:r>
          </w:p>
          <w:p w14:paraId="25C12305" w14:textId="77777777" w:rsidR="004A622D" w:rsidRPr="00484B98" w:rsidRDefault="004A622D" w:rsidP="004A622D">
            <w:pPr>
              <w:rPr>
                <w:rFonts w:ascii="Arial" w:hAnsi="Arial" w:cs="Arial"/>
                <w:sz w:val="14"/>
                <w:szCs w:val="14"/>
              </w:rPr>
            </w:pPr>
            <w:r w:rsidRPr="00484B98">
              <w:rPr>
                <w:rFonts w:ascii="Arial" w:hAnsi="Arial" w:cs="Arial"/>
                <w:sz w:val="14"/>
                <w:szCs w:val="14"/>
              </w:rPr>
              <w:t>Możliwość odzysku może być ograniczona w przypadku nadmiernego zapotrzebowania na energię w celu oczyszczania lub dekontaminacji pyłów. Możliwość ponownego wykorzystania może być ograniczona ze względu na specyfikacje jakościowe produktu.</w:t>
            </w:r>
          </w:p>
          <w:p w14:paraId="75118B7B" w14:textId="77777777" w:rsidR="004A622D" w:rsidRPr="004A622D" w:rsidRDefault="004A622D" w:rsidP="0036411E">
            <w:pPr>
              <w:rPr>
                <w:rFonts w:ascii="Arial" w:hAnsi="Arial" w:cs="Arial"/>
                <w:b/>
                <w:bCs/>
                <w:color w:val="FF0000"/>
                <w:sz w:val="18"/>
                <w:szCs w:val="18"/>
              </w:rPr>
            </w:pPr>
          </w:p>
        </w:tc>
        <w:tc>
          <w:tcPr>
            <w:tcW w:w="2574" w:type="pct"/>
          </w:tcPr>
          <w:p w14:paraId="403A3BCC" w14:textId="77777777" w:rsidR="006764CE" w:rsidRPr="00826EC9" w:rsidRDefault="006764CE" w:rsidP="006764CE">
            <w:pPr>
              <w:jc w:val="both"/>
              <w:rPr>
                <w:rFonts w:ascii="Arial" w:hAnsi="Arial" w:cs="Arial"/>
                <w:sz w:val="18"/>
                <w:szCs w:val="18"/>
              </w:rPr>
            </w:pPr>
            <w:r w:rsidRPr="00826EC9">
              <w:rPr>
                <w:rFonts w:ascii="Arial" w:hAnsi="Arial" w:cs="Arial"/>
                <w:sz w:val="18"/>
                <w:szCs w:val="18"/>
              </w:rPr>
              <w:lastRenderedPageBreak/>
              <w:t xml:space="preserve">W analizowanej instalacji zastosowano centralny układ odciągów pyłów ze stanowisk zasypu surowców sypkich przy każdej linii kierowanych na wspólną instalację odpylającą – filtr </w:t>
            </w:r>
            <w:r w:rsidRPr="00826EC9">
              <w:rPr>
                <w:rFonts w:ascii="Arial" w:hAnsi="Arial" w:cs="Arial"/>
                <w:sz w:val="18"/>
                <w:szCs w:val="18"/>
              </w:rPr>
              <w:lastRenderedPageBreak/>
              <w:t>tkaninowy. Wyłapany pył jest mieszanką surowców sypkich stosowanych w danej chwili na poszczególnych lianach technologicznych. Łączna wydajność odciągu znad włazów zasypowych jest niewielka i wynosi około 1500 m</w:t>
            </w:r>
            <w:r w:rsidRPr="00826EC9">
              <w:rPr>
                <w:rFonts w:ascii="Arial" w:hAnsi="Arial" w:cs="Arial"/>
                <w:sz w:val="18"/>
                <w:szCs w:val="18"/>
                <w:vertAlign w:val="superscript"/>
              </w:rPr>
              <w:t>3</w:t>
            </w:r>
            <w:r w:rsidRPr="00826EC9">
              <w:rPr>
                <w:rFonts w:ascii="Arial" w:hAnsi="Arial" w:cs="Arial"/>
                <w:sz w:val="18"/>
                <w:szCs w:val="18"/>
              </w:rPr>
              <w:t>/h. Zastosowany układ filtracji charakteryzuje się wysoką skutecznością – stężenia pyłu na wylocie emitora E4 wynoszą 1÷2 mg/m</w:t>
            </w:r>
            <w:r w:rsidRPr="00826EC9">
              <w:rPr>
                <w:rFonts w:ascii="Arial" w:hAnsi="Arial" w:cs="Arial"/>
                <w:sz w:val="18"/>
                <w:szCs w:val="18"/>
                <w:vertAlign w:val="superscript"/>
              </w:rPr>
              <w:t>3</w:t>
            </w:r>
            <w:r w:rsidRPr="00826EC9">
              <w:rPr>
                <w:rFonts w:ascii="Arial" w:hAnsi="Arial" w:cs="Arial"/>
                <w:sz w:val="18"/>
                <w:szCs w:val="18"/>
                <w:vertAlign w:val="subscript"/>
              </w:rPr>
              <w:t>u</w:t>
            </w:r>
            <w:r w:rsidRPr="00826EC9">
              <w:rPr>
                <w:rFonts w:ascii="Arial" w:hAnsi="Arial" w:cs="Arial"/>
                <w:sz w:val="18"/>
                <w:szCs w:val="18"/>
              </w:rPr>
              <w:t xml:space="preserve">. </w:t>
            </w:r>
          </w:p>
          <w:p w14:paraId="1514E405" w14:textId="77777777" w:rsidR="006764CE" w:rsidRPr="00826EC9" w:rsidRDefault="006764CE" w:rsidP="006764CE">
            <w:pPr>
              <w:jc w:val="both"/>
              <w:rPr>
                <w:rFonts w:ascii="Arial" w:hAnsi="Arial" w:cs="Arial"/>
                <w:sz w:val="18"/>
                <w:szCs w:val="18"/>
              </w:rPr>
            </w:pPr>
            <w:r w:rsidRPr="00826EC9">
              <w:rPr>
                <w:rFonts w:ascii="Arial" w:hAnsi="Arial" w:cs="Arial"/>
                <w:sz w:val="18"/>
                <w:szCs w:val="18"/>
              </w:rPr>
              <w:t>Produkcja żywic w Plastbud odbywa się na zamówienie i może być realizowana szarżami na różnych liniach technologicznych, tym samym wyłapany pył na poszczególnych liniach technologicznych również będzie mieszanką surowców sypkich dodawanych do realizowanych na danej linii żywic i nie będzie mógł być użyty ponownie do produkcji.</w:t>
            </w:r>
          </w:p>
          <w:p w14:paraId="5D7C3E4D" w14:textId="77777777" w:rsidR="006764CE" w:rsidRDefault="006764CE" w:rsidP="006764CE">
            <w:pPr>
              <w:jc w:val="both"/>
              <w:rPr>
                <w:rFonts w:ascii="Arial" w:hAnsi="Arial" w:cs="Arial"/>
                <w:sz w:val="18"/>
                <w:szCs w:val="18"/>
              </w:rPr>
            </w:pPr>
            <w:r w:rsidRPr="00826EC9">
              <w:rPr>
                <w:rFonts w:ascii="Arial" w:hAnsi="Arial" w:cs="Arial"/>
                <w:sz w:val="18"/>
                <w:szCs w:val="18"/>
              </w:rPr>
              <w:t xml:space="preserve">Ze względu na realizowanie na poszczególnych liniach technologicznych produkcji różnych żywic, </w:t>
            </w:r>
            <w:r w:rsidRPr="00826EC9">
              <w:rPr>
                <w:rFonts w:ascii="Arial" w:hAnsi="Arial" w:cs="Arial"/>
                <w:sz w:val="18"/>
                <w:szCs w:val="18"/>
                <w:u w:val="single"/>
              </w:rPr>
              <w:t>wskazane w BAT 13 rozwiązania nie mają zastosowania</w:t>
            </w:r>
            <w:r w:rsidRPr="00826EC9">
              <w:rPr>
                <w:rFonts w:ascii="Arial" w:hAnsi="Arial" w:cs="Arial"/>
                <w:sz w:val="18"/>
                <w:szCs w:val="18"/>
              </w:rPr>
              <w:t xml:space="preserve"> w instalacji Plastbud, ponieważ wyłapany pył nie może być wykorzystany ponownie do produkcji żywic. </w:t>
            </w:r>
          </w:p>
          <w:p w14:paraId="3D20DEC0" w14:textId="13B84AF2" w:rsidR="004A622D" w:rsidRPr="00826EC9" w:rsidRDefault="00484B98" w:rsidP="00826EC9">
            <w:pPr>
              <w:jc w:val="center"/>
              <w:rPr>
                <w:rFonts w:ascii="Arial" w:hAnsi="Arial" w:cs="Arial"/>
                <w:b/>
                <w:bCs/>
                <w:color w:val="FF0000"/>
                <w:sz w:val="18"/>
                <w:szCs w:val="18"/>
              </w:rPr>
            </w:pPr>
            <w:r w:rsidRPr="00065AB2">
              <w:rPr>
                <w:rFonts w:ascii="Arial" w:hAnsi="Arial" w:cs="Arial"/>
                <w:b/>
                <w:bCs/>
                <w:sz w:val="18"/>
                <w:szCs w:val="18"/>
              </w:rPr>
              <w:t xml:space="preserve">Wymagania BAT </w:t>
            </w:r>
            <w:r>
              <w:rPr>
                <w:rFonts w:ascii="Arial" w:hAnsi="Arial" w:cs="Arial"/>
                <w:b/>
                <w:bCs/>
                <w:sz w:val="18"/>
                <w:szCs w:val="18"/>
              </w:rPr>
              <w:t>13</w:t>
            </w:r>
            <w:r w:rsidRPr="00065AB2">
              <w:rPr>
                <w:rFonts w:ascii="Arial" w:hAnsi="Arial" w:cs="Arial"/>
                <w:b/>
                <w:bCs/>
                <w:sz w:val="18"/>
                <w:szCs w:val="18"/>
              </w:rPr>
              <w:t xml:space="preserve"> spełnione</w:t>
            </w:r>
          </w:p>
        </w:tc>
      </w:tr>
      <w:tr w:rsidR="004A622D" w:rsidRPr="0036411E" w14:paraId="0A485720" w14:textId="77777777" w:rsidTr="00755ADF">
        <w:trPr>
          <w:trHeight w:val="20"/>
        </w:trPr>
        <w:tc>
          <w:tcPr>
            <w:tcW w:w="2426" w:type="pct"/>
          </w:tcPr>
          <w:p w14:paraId="51069F60" w14:textId="37705F29" w:rsidR="006764CE" w:rsidRPr="00396322" w:rsidRDefault="006764CE" w:rsidP="00396322">
            <w:pPr>
              <w:jc w:val="both"/>
              <w:rPr>
                <w:rFonts w:ascii="Arial" w:hAnsi="Arial" w:cs="Arial"/>
                <w:sz w:val="18"/>
                <w:szCs w:val="18"/>
              </w:rPr>
            </w:pPr>
            <w:r w:rsidRPr="00396322">
              <w:rPr>
                <w:rFonts w:ascii="Arial" w:hAnsi="Arial" w:cs="Arial"/>
                <w:b/>
                <w:bCs/>
                <w:sz w:val="18"/>
                <w:szCs w:val="18"/>
              </w:rPr>
              <w:lastRenderedPageBreak/>
              <w:t>Bat 14</w:t>
            </w:r>
            <w:r w:rsidRPr="00396322">
              <w:rPr>
                <w:rFonts w:ascii="Arial" w:hAnsi="Arial" w:cs="Arial"/>
                <w:sz w:val="18"/>
                <w:szCs w:val="18"/>
              </w:rPr>
              <w:t xml:space="preserve"> Aby ograniczyć emisje zorganizowane do powietrza pyłu i metali zawartych w pyle, w ramach BAT należy stosować jedną z poniższych technik lub ich kombinację.</w:t>
            </w:r>
          </w:p>
          <w:p w14:paraId="061D05C9" w14:textId="77777777" w:rsidR="006764CE" w:rsidRPr="006764CE" w:rsidRDefault="006764CE" w:rsidP="006764CE">
            <w:pPr>
              <w:rPr>
                <w:rFonts w:ascii="Arial" w:hAnsi="Arial" w:cs="Arial"/>
                <w:sz w:val="18"/>
                <w:szCs w:val="18"/>
              </w:rPr>
            </w:pPr>
          </w:p>
          <w:tbl>
            <w:tblPr>
              <w:tblW w:w="4542" w:type="dxa"/>
              <w:tblInd w:w="8" w:type="dxa"/>
              <w:tblCellMar>
                <w:top w:w="143" w:type="dxa"/>
                <w:left w:w="1" w:type="dxa"/>
                <w:right w:w="115" w:type="dxa"/>
              </w:tblCellMar>
              <w:tblLook w:val="04A0" w:firstRow="1" w:lastRow="0" w:firstColumn="1" w:lastColumn="0" w:noHBand="0" w:noVBand="1"/>
            </w:tblPr>
            <w:tblGrid>
              <w:gridCol w:w="286"/>
              <w:gridCol w:w="1076"/>
              <w:gridCol w:w="969"/>
              <w:gridCol w:w="2211"/>
            </w:tblGrid>
            <w:tr w:rsidR="00582C81" w:rsidRPr="00484B98" w14:paraId="7FBC40D7" w14:textId="77777777" w:rsidTr="00484B98">
              <w:trPr>
                <w:trHeight w:val="20"/>
              </w:trPr>
              <w:tc>
                <w:tcPr>
                  <w:tcW w:w="1282"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4C33EFB3" w14:textId="77777777" w:rsidR="00582C81" w:rsidRPr="00484B98" w:rsidRDefault="00582C81" w:rsidP="006764CE">
                  <w:pPr>
                    <w:pStyle w:val="Standard"/>
                    <w:spacing w:line="240" w:lineRule="auto"/>
                    <w:ind w:firstLine="0"/>
                    <w:rPr>
                      <w:rFonts w:cs="Arial"/>
                      <w:sz w:val="14"/>
                      <w:szCs w:val="14"/>
                    </w:rPr>
                  </w:pPr>
                  <w:r w:rsidRPr="00484B98">
                    <w:rPr>
                      <w:rFonts w:cs="Arial"/>
                      <w:sz w:val="14"/>
                      <w:szCs w:val="14"/>
                    </w:rPr>
                    <w:t>Technika</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7F7F9298" w14:textId="77777777" w:rsidR="00582C81" w:rsidRPr="00484B98" w:rsidRDefault="00582C81" w:rsidP="006764CE">
                  <w:pPr>
                    <w:pStyle w:val="Standard"/>
                    <w:spacing w:line="240" w:lineRule="auto"/>
                    <w:ind w:firstLine="0"/>
                    <w:jc w:val="center"/>
                    <w:rPr>
                      <w:rFonts w:cs="Arial"/>
                      <w:sz w:val="14"/>
                      <w:szCs w:val="14"/>
                    </w:rPr>
                  </w:pPr>
                  <w:r w:rsidRPr="00484B98">
                    <w:rPr>
                      <w:rFonts w:cs="Arial"/>
                      <w:sz w:val="14"/>
                      <w:szCs w:val="14"/>
                    </w:rPr>
                    <w:t>Opis</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5C27D8FD" w14:textId="77777777" w:rsidR="00582C81" w:rsidRPr="00484B98" w:rsidRDefault="00582C81" w:rsidP="006764CE">
                  <w:pPr>
                    <w:pStyle w:val="Standard"/>
                    <w:spacing w:line="240" w:lineRule="auto"/>
                    <w:ind w:firstLine="0"/>
                    <w:jc w:val="center"/>
                    <w:rPr>
                      <w:rFonts w:cs="Arial"/>
                      <w:sz w:val="14"/>
                      <w:szCs w:val="14"/>
                    </w:rPr>
                  </w:pPr>
                  <w:r w:rsidRPr="00484B98">
                    <w:rPr>
                      <w:rFonts w:cs="Arial"/>
                      <w:sz w:val="14"/>
                      <w:szCs w:val="14"/>
                    </w:rPr>
                    <w:t>Stosowanie</w:t>
                  </w:r>
                </w:p>
              </w:tc>
            </w:tr>
            <w:tr w:rsidR="006764CE" w:rsidRPr="00484B98" w14:paraId="670915B0" w14:textId="77777777" w:rsidTr="00484B98">
              <w:trPr>
                <w:trHeight w:val="20"/>
              </w:trPr>
              <w:tc>
                <w:tcPr>
                  <w:tcW w:w="290"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74107DA0" w14:textId="77777777" w:rsidR="006764CE" w:rsidRPr="00484B98" w:rsidRDefault="006764CE" w:rsidP="006764CE">
                  <w:pPr>
                    <w:pStyle w:val="Standard"/>
                    <w:spacing w:line="240" w:lineRule="auto"/>
                    <w:ind w:firstLine="0"/>
                    <w:rPr>
                      <w:rFonts w:cs="Arial"/>
                      <w:sz w:val="14"/>
                      <w:szCs w:val="14"/>
                    </w:rPr>
                  </w:pPr>
                  <w:r w:rsidRPr="00484B98">
                    <w:rPr>
                      <w:rFonts w:cs="Arial"/>
                      <w:sz w:val="14"/>
                      <w:szCs w:val="14"/>
                    </w:rPr>
                    <w:t>a)</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37B05757" w14:textId="77777777" w:rsidR="006764CE" w:rsidRPr="00484B98" w:rsidRDefault="006764CE" w:rsidP="006764CE">
                  <w:pPr>
                    <w:pStyle w:val="Standard"/>
                    <w:spacing w:line="240" w:lineRule="auto"/>
                    <w:ind w:firstLine="0"/>
                    <w:jc w:val="center"/>
                    <w:rPr>
                      <w:rFonts w:cs="Arial"/>
                      <w:sz w:val="14"/>
                      <w:szCs w:val="14"/>
                    </w:rPr>
                  </w:pPr>
                  <w:r w:rsidRPr="00484B98">
                    <w:rPr>
                      <w:rFonts w:cs="Arial"/>
                      <w:sz w:val="14"/>
                      <w:szCs w:val="14"/>
                    </w:rPr>
                    <w:t>Filtr absolutny</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031373F5" w14:textId="77777777" w:rsidR="006764CE" w:rsidRPr="00484B98" w:rsidRDefault="006764CE" w:rsidP="006764CE">
                  <w:pPr>
                    <w:pStyle w:val="Standard"/>
                    <w:spacing w:line="240" w:lineRule="auto"/>
                    <w:ind w:firstLine="0"/>
                    <w:jc w:val="center"/>
                    <w:rPr>
                      <w:rFonts w:cs="Arial"/>
                      <w:sz w:val="14"/>
                      <w:szCs w:val="14"/>
                    </w:rPr>
                  </w:pPr>
                  <w:r w:rsidRPr="00484B98">
                    <w:rPr>
                      <w:rFonts w:cs="Arial"/>
                      <w:sz w:val="14"/>
                      <w:szCs w:val="14"/>
                    </w:rPr>
                    <w:t>Zob. sekcja 1.4.1.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1C543F32" w14:textId="77777777" w:rsidR="006764CE" w:rsidRPr="00484B98" w:rsidRDefault="006764CE" w:rsidP="006764CE">
                  <w:pPr>
                    <w:pStyle w:val="Standard"/>
                    <w:spacing w:line="240" w:lineRule="auto"/>
                    <w:ind w:firstLine="0"/>
                    <w:jc w:val="center"/>
                    <w:rPr>
                      <w:rFonts w:cs="Arial"/>
                      <w:sz w:val="14"/>
                      <w:szCs w:val="14"/>
                    </w:rPr>
                  </w:pPr>
                  <w:r w:rsidRPr="00484B98">
                    <w:rPr>
                      <w:rFonts w:cs="Arial"/>
                      <w:sz w:val="14"/>
                      <w:szCs w:val="14"/>
                    </w:rPr>
                    <w:t>Zastosowanie tej techniki może być ograniczone w przypadku lepkiego pyłu lub gdy temperatura gazów odlotowych jest niższa niż temperatura punktu rosy.</w:t>
                  </w:r>
                </w:p>
              </w:tc>
            </w:tr>
            <w:tr w:rsidR="006764CE" w:rsidRPr="00484B98" w14:paraId="7FDE6FCD" w14:textId="77777777" w:rsidTr="00484B98">
              <w:trPr>
                <w:trHeight w:val="20"/>
              </w:trPr>
              <w:tc>
                <w:tcPr>
                  <w:tcW w:w="290"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6291FE71" w14:textId="77777777" w:rsidR="006764CE" w:rsidRPr="00484B98" w:rsidRDefault="006764CE" w:rsidP="006764CE">
                  <w:pPr>
                    <w:pStyle w:val="Standard"/>
                    <w:spacing w:line="240" w:lineRule="auto"/>
                    <w:ind w:firstLine="0"/>
                    <w:rPr>
                      <w:rFonts w:cs="Arial"/>
                      <w:sz w:val="14"/>
                      <w:szCs w:val="14"/>
                    </w:rPr>
                  </w:pPr>
                  <w:r w:rsidRPr="00484B98">
                    <w:rPr>
                      <w:rFonts w:cs="Arial"/>
                      <w:sz w:val="14"/>
                      <w:szCs w:val="14"/>
                    </w:rPr>
                    <w:t>b)</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15DB1869" w14:textId="77777777" w:rsidR="006764CE" w:rsidRPr="00484B98" w:rsidRDefault="006764CE" w:rsidP="006764CE">
                  <w:pPr>
                    <w:pStyle w:val="Standard"/>
                    <w:spacing w:line="240" w:lineRule="auto"/>
                    <w:ind w:firstLine="0"/>
                    <w:jc w:val="center"/>
                    <w:rPr>
                      <w:rFonts w:cs="Arial"/>
                      <w:sz w:val="14"/>
                      <w:szCs w:val="14"/>
                    </w:rPr>
                  </w:pPr>
                  <w:r w:rsidRPr="00484B98">
                    <w:rPr>
                      <w:rFonts w:cs="Arial"/>
                      <w:sz w:val="14"/>
                      <w:szCs w:val="14"/>
                    </w:rPr>
                    <w:t>Absorpcja</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11442214" w14:textId="77777777" w:rsidR="006764CE" w:rsidRPr="00484B98" w:rsidRDefault="006764CE" w:rsidP="006764CE">
                  <w:pPr>
                    <w:pStyle w:val="Standard"/>
                    <w:spacing w:line="240" w:lineRule="auto"/>
                    <w:ind w:firstLine="0"/>
                    <w:jc w:val="center"/>
                    <w:rPr>
                      <w:rFonts w:cs="Arial"/>
                      <w:sz w:val="14"/>
                      <w:szCs w:val="14"/>
                    </w:rPr>
                  </w:pPr>
                  <w:r w:rsidRPr="00484B98">
                    <w:rPr>
                      <w:rFonts w:cs="Arial"/>
                      <w:sz w:val="14"/>
                      <w:szCs w:val="14"/>
                    </w:rPr>
                    <w:t>Zob. sekcja 1.4.1.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7DDC1A00" w14:textId="77777777" w:rsidR="006764CE" w:rsidRPr="00484B98" w:rsidRDefault="006764CE" w:rsidP="006764CE">
                  <w:pPr>
                    <w:pStyle w:val="Standard"/>
                    <w:spacing w:line="240" w:lineRule="auto"/>
                    <w:ind w:firstLine="0"/>
                    <w:jc w:val="center"/>
                    <w:rPr>
                      <w:rFonts w:cs="Arial"/>
                      <w:sz w:val="14"/>
                      <w:szCs w:val="14"/>
                    </w:rPr>
                  </w:pPr>
                  <w:r w:rsidRPr="00484B98">
                    <w:rPr>
                      <w:rFonts w:cs="Arial"/>
                      <w:sz w:val="14"/>
                      <w:szCs w:val="14"/>
                    </w:rPr>
                    <w:t>Zastosowanie ogólne</w:t>
                  </w:r>
                </w:p>
              </w:tc>
            </w:tr>
            <w:tr w:rsidR="006764CE" w:rsidRPr="00484B98" w14:paraId="6AA6A9B5" w14:textId="77777777" w:rsidTr="00484B98">
              <w:trPr>
                <w:trHeight w:val="20"/>
              </w:trPr>
              <w:tc>
                <w:tcPr>
                  <w:tcW w:w="290"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13740AC7" w14:textId="77777777" w:rsidR="006764CE" w:rsidRPr="00484B98" w:rsidRDefault="006764CE" w:rsidP="006764CE">
                  <w:pPr>
                    <w:pStyle w:val="Standard"/>
                    <w:spacing w:line="240" w:lineRule="auto"/>
                    <w:ind w:firstLine="0"/>
                    <w:rPr>
                      <w:rFonts w:cs="Arial"/>
                      <w:sz w:val="14"/>
                      <w:szCs w:val="14"/>
                    </w:rPr>
                  </w:pPr>
                  <w:r w:rsidRPr="00484B98">
                    <w:rPr>
                      <w:rFonts w:cs="Arial"/>
                      <w:sz w:val="14"/>
                      <w:szCs w:val="14"/>
                    </w:rPr>
                    <w:t>c)</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65CE3F25" w14:textId="77777777" w:rsidR="006764CE" w:rsidRPr="00484B98" w:rsidRDefault="006764CE" w:rsidP="006764CE">
                  <w:pPr>
                    <w:pStyle w:val="Standard"/>
                    <w:spacing w:line="240" w:lineRule="auto"/>
                    <w:ind w:firstLine="0"/>
                    <w:jc w:val="center"/>
                    <w:rPr>
                      <w:rFonts w:cs="Arial"/>
                      <w:sz w:val="14"/>
                      <w:szCs w:val="14"/>
                    </w:rPr>
                  </w:pPr>
                  <w:r w:rsidRPr="00484B98">
                    <w:rPr>
                      <w:rFonts w:cs="Arial"/>
                      <w:sz w:val="14"/>
                      <w:szCs w:val="14"/>
                    </w:rPr>
                    <w:t>Filtr tkaninowy</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345959E4" w14:textId="77777777" w:rsidR="006764CE" w:rsidRPr="00484B98" w:rsidRDefault="006764CE" w:rsidP="006764CE">
                  <w:pPr>
                    <w:pStyle w:val="Standard"/>
                    <w:spacing w:line="240" w:lineRule="auto"/>
                    <w:ind w:firstLine="0"/>
                    <w:jc w:val="center"/>
                    <w:rPr>
                      <w:rFonts w:cs="Arial"/>
                      <w:sz w:val="14"/>
                      <w:szCs w:val="14"/>
                    </w:rPr>
                  </w:pPr>
                  <w:r w:rsidRPr="00484B98">
                    <w:rPr>
                      <w:rFonts w:cs="Arial"/>
                      <w:sz w:val="14"/>
                      <w:szCs w:val="14"/>
                    </w:rPr>
                    <w:t>Zob. sekcja 1.4.1.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62DA456F" w14:textId="77777777" w:rsidR="006764CE" w:rsidRPr="00484B98" w:rsidRDefault="006764CE" w:rsidP="006764CE">
                  <w:pPr>
                    <w:pStyle w:val="Standard"/>
                    <w:spacing w:line="240" w:lineRule="auto"/>
                    <w:ind w:firstLine="0"/>
                    <w:jc w:val="center"/>
                    <w:rPr>
                      <w:rFonts w:cs="Arial"/>
                      <w:sz w:val="14"/>
                      <w:szCs w:val="14"/>
                    </w:rPr>
                  </w:pPr>
                  <w:r w:rsidRPr="00484B98">
                    <w:rPr>
                      <w:rFonts w:cs="Arial"/>
                      <w:sz w:val="14"/>
                      <w:szCs w:val="14"/>
                    </w:rPr>
                    <w:t>Zastosowanie tej techniki może być ograniczone w przypadku lepkiego pyłu lub gdy temperatura gazów odlotowych jest niższa niż temperatura punktu rosy.</w:t>
                  </w:r>
                </w:p>
              </w:tc>
            </w:tr>
            <w:tr w:rsidR="006764CE" w:rsidRPr="00484B98" w14:paraId="45F5103E" w14:textId="77777777" w:rsidTr="00484B98">
              <w:trPr>
                <w:trHeight w:val="20"/>
              </w:trPr>
              <w:tc>
                <w:tcPr>
                  <w:tcW w:w="290"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16C984A9" w14:textId="77777777" w:rsidR="006764CE" w:rsidRPr="00484B98" w:rsidRDefault="006764CE" w:rsidP="006764CE">
                  <w:pPr>
                    <w:pStyle w:val="Standard"/>
                    <w:spacing w:line="240" w:lineRule="auto"/>
                    <w:ind w:firstLine="0"/>
                    <w:rPr>
                      <w:rFonts w:cs="Arial"/>
                      <w:sz w:val="14"/>
                      <w:szCs w:val="14"/>
                    </w:rPr>
                  </w:pPr>
                  <w:r w:rsidRPr="00484B98">
                    <w:rPr>
                      <w:rFonts w:cs="Arial"/>
                      <w:sz w:val="14"/>
                      <w:szCs w:val="14"/>
                    </w:rPr>
                    <w:t>d)</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4BF2FD31" w14:textId="77777777" w:rsidR="006764CE" w:rsidRPr="00484B98" w:rsidRDefault="006764CE" w:rsidP="006764CE">
                  <w:pPr>
                    <w:pStyle w:val="Standard"/>
                    <w:spacing w:line="240" w:lineRule="auto"/>
                    <w:ind w:firstLine="0"/>
                    <w:jc w:val="center"/>
                    <w:rPr>
                      <w:rFonts w:cs="Arial"/>
                      <w:sz w:val="14"/>
                      <w:szCs w:val="14"/>
                    </w:rPr>
                  </w:pPr>
                  <w:r w:rsidRPr="00484B98">
                    <w:rPr>
                      <w:rFonts w:cs="Arial"/>
                      <w:sz w:val="14"/>
                      <w:szCs w:val="14"/>
                    </w:rPr>
                    <w:t>Wysokosprawny filtr powietrza</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43E82AAD" w14:textId="77777777" w:rsidR="006764CE" w:rsidRPr="00484B98" w:rsidRDefault="006764CE" w:rsidP="006764CE">
                  <w:pPr>
                    <w:pStyle w:val="Standard"/>
                    <w:spacing w:line="240" w:lineRule="auto"/>
                    <w:ind w:firstLine="0"/>
                    <w:jc w:val="center"/>
                    <w:rPr>
                      <w:rFonts w:cs="Arial"/>
                      <w:sz w:val="14"/>
                      <w:szCs w:val="14"/>
                    </w:rPr>
                  </w:pPr>
                  <w:r w:rsidRPr="00484B98">
                    <w:rPr>
                      <w:rFonts w:cs="Arial"/>
                      <w:sz w:val="14"/>
                      <w:szCs w:val="14"/>
                    </w:rPr>
                    <w:t>Zob. sekcja 1.4.1.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3CB9FB93" w14:textId="77777777" w:rsidR="006764CE" w:rsidRPr="00484B98" w:rsidRDefault="006764CE" w:rsidP="006764CE">
                  <w:pPr>
                    <w:pStyle w:val="Standard"/>
                    <w:spacing w:line="240" w:lineRule="auto"/>
                    <w:ind w:firstLine="0"/>
                    <w:jc w:val="center"/>
                    <w:rPr>
                      <w:rFonts w:cs="Arial"/>
                      <w:sz w:val="14"/>
                      <w:szCs w:val="14"/>
                    </w:rPr>
                  </w:pPr>
                  <w:r w:rsidRPr="00484B98">
                    <w:rPr>
                      <w:rFonts w:cs="Arial"/>
                      <w:sz w:val="14"/>
                      <w:szCs w:val="14"/>
                    </w:rPr>
                    <w:t>Zastosowanie ogólne</w:t>
                  </w:r>
                </w:p>
              </w:tc>
            </w:tr>
            <w:tr w:rsidR="006764CE" w:rsidRPr="00484B98" w14:paraId="614D867A" w14:textId="77777777" w:rsidTr="00484B98">
              <w:trPr>
                <w:trHeight w:val="20"/>
              </w:trPr>
              <w:tc>
                <w:tcPr>
                  <w:tcW w:w="290"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657CEC31" w14:textId="77777777" w:rsidR="006764CE" w:rsidRPr="00484B98" w:rsidRDefault="006764CE" w:rsidP="006764CE">
                  <w:pPr>
                    <w:pStyle w:val="Standard"/>
                    <w:spacing w:line="240" w:lineRule="auto"/>
                    <w:ind w:firstLine="0"/>
                    <w:rPr>
                      <w:rFonts w:cs="Arial"/>
                      <w:sz w:val="14"/>
                      <w:szCs w:val="14"/>
                    </w:rPr>
                  </w:pPr>
                  <w:r w:rsidRPr="00484B98">
                    <w:rPr>
                      <w:rFonts w:cs="Arial"/>
                      <w:sz w:val="14"/>
                      <w:szCs w:val="14"/>
                    </w:rPr>
                    <w:t>e)</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047E138F" w14:textId="77777777" w:rsidR="006764CE" w:rsidRPr="00484B98" w:rsidRDefault="006764CE" w:rsidP="006764CE">
                  <w:pPr>
                    <w:pStyle w:val="Standard"/>
                    <w:spacing w:line="240" w:lineRule="auto"/>
                    <w:ind w:firstLine="0"/>
                    <w:jc w:val="center"/>
                    <w:rPr>
                      <w:rFonts w:cs="Arial"/>
                      <w:sz w:val="14"/>
                      <w:szCs w:val="14"/>
                    </w:rPr>
                  </w:pPr>
                  <w:r w:rsidRPr="00484B98">
                    <w:rPr>
                      <w:rFonts w:cs="Arial"/>
                      <w:sz w:val="14"/>
                      <w:szCs w:val="14"/>
                    </w:rPr>
                    <w:t>Cyklon</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73C0FCCF" w14:textId="77777777" w:rsidR="006764CE" w:rsidRPr="00484B98" w:rsidRDefault="006764CE" w:rsidP="006764CE">
                  <w:pPr>
                    <w:pStyle w:val="Standard"/>
                    <w:spacing w:line="240" w:lineRule="auto"/>
                    <w:ind w:firstLine="0"/>
                    <w:jc w:val="center"/>
                    <w:rPr>
                      <w:rFonts w:cs="Arial"/>
                      <w:sz w:val="14"/>
                      <w:szCs w:val="14"/>
                    </w:rPr>
                  </w:pPr>
                  <w:r w:rsidRPr="00484B98">
                    <w:rPr>
                      <w:rFonts w:cs="Arial"/>
                      <w:sz w:val="14"/>
                      <w:szCs w:val="14"/>
                    </w:rPr>
                    <w:t>Zob. sekcja 1.4.1.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4DAF8351" w14:textId="77777777" w:rsidR="006764CE" w:rsidRPr="00484B98" w:rsidRDefault="006764CE" w:rsidP="006764CE">
                  <w:pPr>
                    <w:pStyle w:val="Standard"/>
                    <w:spacing w:line="240" w:lineRule="auto"/>
                    <w:ind w:firstLine="0"/>
                    <w:jc w:val="center"/>
                    <w:rPr>
                      <w:rFonts w:cs="Arial"/>
                      <w:sz w:val="14"/>
                      <w:szCs w:val="14"/>
                    </w:rPr>
                  </w:pPr>
                  <w:r w:rsidRPr="00484B98">
                    <w:rPr>
                      <w:rFonts w:cs="Arial"/>
                      <w:sz w:val="14"/>
                      <w:szCs w:val="14"/>
                    </w:rPr>
                    <w:t>Zastosowanie ogólne</w:t>
                  </w:r>
                </w:p>
              </w:tc>
            </w:tr>
            <w:tr w:rsidR="006764CE" w:rsidRPr="00484B98" w14:paraId="5A0E7B10" w14:textId="77777777" w:rsidTr="00484B98">
              <w:trPr>
                <w:trHeight w:val="20"/>
              </w:trPr>
              <w:tc>
                <w:tcPr>
                  <w:tcW w:w="290"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762CDE2B" w14:textId="77777777" w:rsidR="006764CE" w:rsidRPr="00484B98" w:rsidRDefault="006764CE" w:rsidP="006764CE">
                  <w:pPr>
                    <w:pStyle w:val="Standard"/>
                    <w:spacing w:line="240" w:lineRule="auto"/>
                    <w:ind w:firstLine="0"/>
                    <w:rPr>
                      <w:rFonts w:cs="Arial"/>
                      <w:sz w:val="14"/>
                      <w:szCs w:val="14"/>
                    </w:rPr>
                  </w:pPr>
                  <w:r w:rsidRPr="00484B98">
                    <w:rPr>
                      <w:rFonts w:cs="Arial"/>
                      <w:sz w:val="14"/>
                      <w:szCs w:val="14"/>
                    </w:rPr>
                    <w:t>F)</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32540E62" w14:textId="77777777" w:rsidR="006764CE" w:rsidRPr="00484B98" w:rsidRDefault="006764CE" w:rsidP="006764CE">
                  <w:pPr>
                    <w:pStyle w:val="Standard"/>
                    <w:spacing w:line="240" w:lineRule="auto"/>
                    <w:ind w:firstLine="0"/>
                    <w:jc w:val="center"/>
                    <w:rPr>
                      <w:rFonts w:cs="Arial"/>
                      <w:sz w:val="14"/>
                      <w:szCs w:val="14"/>
                    </w:rPr>
                  </w:pPr>
                  <w:r w:rsidRPr="00484B98">
                    <w:rPr>
                      <w:rFonts w:cs="Arial"/>
                      <w:sz w:val="14"/>
                      <w:szCs w:val="14"/>
                    </w:rPr>
                    <w:t>Elektrofiltr</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5DB89BB1" w14:textId="77777777" w:rsidR="006764CE" w:rsidRPr="00484B98" w:rsidRDefault="006764CE" w:rsidP="006764CE">
                  <w:pPr>
                    <w:pStyle w:val="Standard"/>
                    <w:spacing w:line="240" w:lineRule="auto"/>
                    <w:ind w:firstLine="0"/>
                    <w:jc w:val="center"/>
                    <w:rPr>
                      <w:rFonts w:cs="Arial"/>
                      <w:sz w:val="14"/>
                      <w:szCs w:val="14"/>
                    </w:rPr>
                  </w:pPr>
                  <w:r w:rsidRPr="00484B98">
                    <w:rPr>
                      <w:rFonts w:cs="Arial"/>
                      <w:sz w:val="14"/>
                      <w:szCs w:val="14"/>
                    </w:rPr>
                    <w:t>Zob. sekcja 1.4.1.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0E39CA31" w14:textId="77777777" w:rsidR="006764CE" w:rsidRPr="00484B98" w:rsidRDefault="006764CE" w:rsidP="006764CE">
                  <w:pPr>
                    <w:pStyle w:val="Standard"/>
                    <w:spacing w:line="240" w:lineRule="auto"/>
                    <w:ind w:firstLine="0"/>
                    <w:jc w:val="center"/>
                    <w:rPr>
                      <w:rFonts w:cs="Arial"/>
                      <w:sz w:val="14"/>
                      <w:szCs w:val="14"/>
                    </w:rPr>
                  </w:pPr>
                  <w:r w:rsidRPr="00484B98">
                    <w:rPr>
                      <w:rFonts w:cs="Arial"/>
                      <w:sz w:val="14"/>
                      <w:szCs w:val="14"/>
                    </w:rPr>
                    <w:t>Zastosowanie ogólne</w:t>
                  </w:r>
                </w:p>
              </w:tc>
            </w:tr>
          </w:tbl>
          <w:p w14:paraId="22337B5F" w14:textId="77777777" w:rsidR="006764CE" w:rsidRPr="00484B98" w:rsidRDefault="006764CE" w:rsidP="006764CE">
            <w:pPr>
              <w:pStyle w:val="Standard"/>
              <w:spacing w:line="240" w:lineRule="auto"/>
              <w:ind w:left="22" w:hanging="22"/>
              <w:rPr>
                <w:rFonts w:cs="Arial"/>
                <w:sz w:val="16"/>
                <w:szCs w:val="16"/>
              </w:rPr>
            </w:pPr>
            <w:r w:rsidRPr="00484B98">
              <w:rPr>
                <w:rFonts w:cs="Arial"/>
                <w:sz w:val="16"/>
                <w:szCs w:val="16"/>
              </w:rPr>
              <w:t xml:space="preserve">Tabela 1.3 </w:t>
            </w:r>
            <w:r w:rsidRPr="00484B98">
              <w:rPr>
                <w:rFonts w:cs="Arial"/>
                <w:b/>
                <w:bCs/>
                <w:sz w:val="16"/>
                <w:szCs w:val="16"/>
              </w:rPr>
              <w:t>Poziomy emisji powiązane z najlepszymi dostępnymi technikami (BAT-AEL) w odniesieniu do emisji zorganizowanych do powietrza pyłu, ołowiu i niklu</w:t>
            </w:r>
          </w:p>
          <w:tbl>
            <w:tblPr>
              <w:tblW w:w="4415" w:type="dxa"/>
              <w:tblInd w:w="8" w:type="dxa"/>
              <w:tblCellMar>
                <w:top w:w="143" w:type="dxa"/>
                <w:left w:w="8" w:type="dxa"/>
                <w:right w:w="203" w:type="dxa"/>
              </w:tblCellMar>
              <w:tblLook w:val="04A0" w:firstRow="1" w:lastRow="0" w:firstColumn="1" w:lastColumn="0" w:noHBand="0" w:noVBand="1"/>
            </w:tblPr>
            <w:tblGrid>
              <w:gridCol w:w="1548"/>
              <w:gridCol w:w="2867"/>
            </w:tblGrid>
            <w:tr w:rsidR="006764CE" w:rsidRPr="00484B98" w14:paraId="2D3D2E74" w14:textId="77777777" w:rsidTr="006764CE">
              <w:trPr>
                <w:trHeight w:val="316"/>
              </w:trPr>
              <w:tc>
                <w:tcPr>
                  <w:tcW w:w="1548"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2C10C26E" w14:textId="77777777" w:rsidR="006764CE" w:rsidRPr="00484B98" w:rsidRDefault="006764CE" w:rsidP="006764CE">
                  <w:pPr>
                    <w:pStyle w:val="Standard"/>
                    <w:spacing w:line="240" w:lineRule="auto"/>
                    <w:ind w:firstLine="0"/>
                    <w:jc w:val="center"/>
                    <w:rPr>
                      <w:rFonts w:cs="Arial"/>
                      <w:sz w:val="14"/>
                      <w:szCs w:val="14"/>
                    </w:rPr>
                  </w:pPr>
                  <w:r w:rsidRPr="00484B98">
                    <w:rPr>
                      <w:rFonts w:cs="Arial"/>
                      <w:sz w:val="14"/>
                      <w:szCs w:val="14"/>
                    </w:rPr>
                    <w:t>Substancja/parametr</w:t>
                  </w:r>
                </w:p>
              </w:tc>
              <w:tc>
                <w:tcPr>
                  <w:tcW w:w="286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19FFC46A" w14:textId="77777777" w:rsidR="006764CE" w:rsidRPr="00484B98" w:rsidRDefault="006764CE" w:rsidP="006764CE">
                  <w:pPr>
                    <w:pStyle w:val="Standard"/>
                    <w:spacing w:line="240" w:lineRule="auto"/>
                    <w:ind w:firstLine="0"/>
                    <w:jc w:val="center"/>
                    <w:rPr>
                      <w:rFonts w:cs="Arial"/>
                      <w:sz w:val="14"/>
                      <w:szCs w:val="14"/>
                    </w:rPr>
                  </w:pPr>
                  <w:r w:rsidRPr="00484B98">
                    <w:rPr>
                      <w:rFonts w:cs="Arial"/>
                      <w:sz w:val="14"/>
                      <w:szCs w:val="14"/>
                    </w:rPr>
                    <w:t>BAT-AEL (mg/Nm</w:t>
                  </w:r>
                  <w:r w:rsidRPr="00484B98">
                    <w:rPr>
                      <w:rFonts w:cs="Arial"/>
                      <w:sz w:val="14"/>
                      <w:szCs w:val="14"/>
                      <w:vertAlign w:val="superscript"/>
                    </w:rPr>
                    <w:t>3</w:t>
                  </w:r>
                  <w:r w:rsidRPr="00484B98">
                    <w:rPr>
                      <w:rFonts w:cs="Arial"/>
                      <w:sz w:val="14"/>
                      <w:szCs w:val="14"/>
                    </w:rPr>
                    <w:t>)</w:t>
                  </w:r>
                </w:p>
                <w:p w14:paraId="041ED0CE" w14:textId="77777777" w:rsidR="006764CE" w:rsidRPr="00484B98" w:rsidRDefault="006764CE" w:rsidP="006764CE">
                  <w:pPr>
                    <w:pStyle w:val="Standard"/>
                    <w:spacing w:line="240" w:lineRule="auto"/>
                    <w:ind w:firstLine="0"/>
                    <w:jc w:val="center"/>
                    <w:rPr>
                      <w:rFonts w:cs="Arial"/>
                      <w:sz w:val="14"/>
                      <w:szCs w:val="14"/>
                    </w:rPr>
                  </w:pPr>
                  <w:r w:rsidRPr="00484B98">
                    <w:rPr>
                      <w:rFonts w:cs="Arial"/>
                      <w:sz w:val="14"/>
                      <w:szCs w:val="14"/>
                    </w:rPr>
                    <w:t>(średnia dobowa lub średnia z okresu pobierania próbek)</w:t>
                  </w:r>
                </w:p>
              </w:tc>
            </w:tr>
            <w:tr w:rsidR="006764CE" w:rsidRPr="00484B98" w14:paraId="19682803" w14:textId="77777777" w:rsidTr="006764CE">
              <w:trPr>
                <w:trHeight w:val="316"/>
              </w:trPr>
              <w:tc>
                <w:tcPr>
                  <w:tcW w:w="1548"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1F2BD3C9" w14:textId="77777777" w:rsidR="006764CE" w:rsidRPr="00484B98" w:rsidRDefault="006764CE" w:rsidP="006764CE">
                  <w:pPr>
                    <w:pStyle w:val="Standard"/>
                    <w:spacing w:line="240" w:lineRule="auto"/>
                    <w:ind w:firstLine="0"/>
                    <w:jc w:val="center"/>
                    <w:rPr>
                      <w:rFonts w:cs="Arial"/>
                      <w:sz w:val="14"/>
                      <w:szCs w:val="14"/>
                    </w:rPr>
                  </w:pPr>
                  <w:r w:rsidRPr="00484B98">
                    <w:rPr>
                      <w:rFonts w:cs="Arial"/>
                      <w:sz w:val="14"/>
                      <w:szCs w:val="14"/>
                    </w:rPr>
                    <w:t>Pył</w:t>
                  </w:r>
                </w:p>
              </w:tc>
              <w:tc>
                <w:tcPr>
                  <w:tcW w:w="286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6F688FF9" w14:textId="77777777" w:rsidR="006764CE" w:rsidRPr="00484B98" w:rsidRDefault="006764CE" w:rsidP="006764CE">
                  <w:pPr>
                    <w:pStyle w:val="Standard"/>
                    <w:spacing w:line="240" w:lineRule="auto"/>
                    <w:ind w:firstLine="0"/>
                    <w:jc w:val="center"/>
                    <w:rPr>
                      <w:rFonts w:cs="Arial"/>
                      <w:sz w:val="14"/>
                      <w:szCs w:val="14"/>
                    </w:rPr>
                  </w:pPr>
                  <w:r w:rsidRPr="00484B98">
                    <w:rPr>
                      <w:rFonts w:cs="Arial"/>
                      <w:sz w:val="14"/>
                      <w:szCs w:val="14"/>
                    </w:rPr>
                    <w:t>&lt; 1 –5  (</w:t>
                  </w:r>
                  <w:r w:rsidRPr="00484B98">
                    <w:rPr>
                      <w:rFonts w:cs="Arial"/>
                      <w:sz w:val="14"/>
                      <w:szCs w:val="14"/>
                      <w:vertAlign w:val="superscript"/>
                    </w:rPr>
                    <w:t>30</w:t>
                  </w:r>
                  <w:r w:rsidRPr="00484B98">
                    <w:rPr>
                      <w:rFonts w:cs="Arial"/>
                      <w:sz w:val="14"/>
                      <w:szCs w:val="14"/>
                    </w:rPr>
                    <w:t>)  (</w:t>
                  </w:r>
                  <w:r w:rsidRPr="00484B98">
                    <w:rPr>
                      <w:rFonts w:cs="Arial"/>
                      <w:sz w:val="14"/>
                      <w:szCs w:val="14"/>
                      <w:vertAlign w:val="superscript"/>
                    </w:rPr>
                    <w:t>31</w:t>
                  </w:r>
                  <w:r w:rsidRPr="00484B98">
                    <w:rPr>
                      <w:rFonts w:cs="Arial"/>
                      <w:sz w:val="14"/>
                      <w:szCs w:val="14"/>
                    </w:rPr>
                    <w:t>)  (</w:t>
                  </w:r>
                  <w:r w:rsidRPr="00484B98">
                    <w:rPr>
                      <w:rFonts w:cs="Arial"/>
                      <w:sz w:val="14"/>
                      <w:szCs w:val="14"/>
                      <w:vertAlign w:val="superscript"/>
                    </w:rPr>
                    <w:t>32</w:t>
                  </w:r>
                  <w:r w:rsidRPr="00484B98">
                    <w:rPr>
                      <w:rFonts w:cs="Arial"/>
                      <w:sz w:val="14"/>
                      <w:szCs w:val="14"/>
                    </w:rPr>
                    <w:t>)  (</w:t>
                  </w:r>
                  <w:r w:rsidRPr="00484B98">
                    <w:rPr>
                      <w:rFonts w:cs="Arial"/>
                      <w:sz w:val="14"/>
                      <w:szCs w:val="14"/>
                      <w:vertAlign w:val="superscript"/>
                    </w:rPr>
                    <w:t>33</w:t>
                  </w:r>
                  <w:r w:rsidRPr="00484B98">
                    <w:rPr>
                      <w:rFonts w:cs="Arial"/>
                      <w:sz w:val="14"/>
                      <w:szCs w:val="14"/>
                    </w:rPr>
                    <w:t>)</w:t>
                  </w:r>
                </w:p>
              </w:tc>
            </w:tr>
            <w:tr w:rsidR="006764CE" w:rsidRPr="00484B98" w14:paraId="15EACEDD" w14:textId="77777777" w:rsidTr="006764CE">
              <w:trPr>
                <w:trHeight w:val="316"/>
              </w:trPr>
              <w:tc>
                <w:tcPr>
                  <w:tcW w:w="1548"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4BD3CBF0" w14:textId="77777777" w:rsidR="006764CE" w:rsidRPr="00484B98" w:rsidRDefault="006764CE" w:rsidP="006764CE">
                  <w:pPr>
                    <w:pStyle w:val="Standard"/>
                    <w:spacing w:line="240" w:lineRule="auto"/>
                    <w:ind w:firstLine="0"/>
                    <w:jc w:val="center"/>
                    <w:rPr>
                      <w:rFonts w:cs="Arial"/>
                      <w:sz w:val="14"/>
                      <w:szCs w:val="14"/>
                    </w:rPr>
                  </w:pPr>
                  <w:r w:rsidRPr="00484B98">
                    <w:rPr>
                      <w:rFonts w:cs="Arial"/>
                      <w:sz w:val="14"/>
                      <w:szCs w:val="14"/>
                    </w:rPr>
                    <w:t>Ołów i jego związki, wyrażone jako Pb</w:t>
                  </w:r>
                </w:p>
              </w:tc>
              <w:tc>
                <w:tcPr>
                  <w:tcW w:w="286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17438FA8" w14:textId="77777777" w:rsidR="006764CE" w:rsidRPr="00484B98" w:rsidRDefault="006764CE" w:rsidP="006764CE">
                  <w:pPr>
                    <w:pStyle w:val="Standard"/>
                    <w:spacing w:line="240" w:lineRule="auto"/>
                    <w:ind w:firstLine="0"/>
                    <w:jc w:val="center"/>
                    <w:rPr>
                      <w:rFonts w:cs="Arial"/>
                      <w:sz w:val="14"/>
                      <w:szCs w:val="14"/>
                    </w:rPr>
                  </w:pPr>
                  <w:r w:rsidRPr="00484B98">
                    <w:rPr>
                      <w:rFonts w:cs="Arial"/>
                      <w:sz w:val="14"/>
                      <w:szCs w:val="14"/>
                    </w:rPr>
                    <w:t>&lt; 0,01 –0,1  (</w:t>
                  </w:r>
                  <w:r w:rsidRPr="00484B98">
                    <w:rPr>
                      <w:rFonts w:cs="Arial"/>
                      <w:sz w:val="14"/>
                      <w:szCs w:val="14"/>
                      <w:vertAlign w:val="superscript"/>
                    </w:rPr>
                    <w:t>34</w:t>
                  </w:r>
                  <w:r w:rsidRPr="00484B98">
                    <w:rPr>
                      <w:rFonts w:cs="Arial"/>
                      <w:sz w:val="14"/>
                      <w:szCs w:val="14"/>
                    </w:rPr>
                    <w:t>)</w:t>
                  </w:r>
                </w:p>
              </w:tc>
            </w:tr>
            <w:tr w:rsidR="006764CE" w:rsidRPr="00484B98" w14:paraId="58AB80A4" w14:textId="77777777" w:rsidTr="006764CE">
              <w:trPr>
                <w:trHeight w:val="316"/>
              </w:trPr>
              <w:tc>
                <w:tcPr>
                  <w:tcW w:w="1548"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6C0EBBEA" w14:textId="77777777" w:rsidR="006764CE" w:rsidRPr="00484B98" w:rsidRDefault="006764CE" w:rsidP="006764CE">
                  <w:pPr>
                    <w:pStyle w:val="Standard"/>
                    <w:spacing w:line="240" w:lineRule="auto"/>
                    <w:ind w:firstLine="0"/>
                    <w:jc w:val="center"/>
                    <w:rPr>
                      <w:rFonts w:cs="Arial"/>
                      <w:sz w:val="14"/>
                      <w:szCs w:val="14"/>
                    </w:rPr>
                  </w:pPr>
                  <w:r w:rsidRPr="00484B98">
                    <w:rPr>
                      <w:rFonts w:cs="Arial"/>
                      <w:sz w:val="14"/>
                      <w:szCs w:val="14"/>
                    </w:rPr>
                    <w:t>Nikiel i jego związki, wyrażone jako Ni</w:t>
                  </w:r>
                </w:p>
              </w:tc>
              <w:tc>
                <w:tcPr>
                  <w:tcW w:w="286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0C4BF2BA" w14:textId="77777777" w:rsidR="006764CE" w:rsidRPr="00484B98" w:rsidRDefault="006764CE" w:rsidP="006764CE">
                  <w:pPr>
                    <w:pStyle w:val="Standard"/>
                    <w:spacing w:line="240" w:lineRule="auto"/>
                    <w:ind w:firstLine="0"/>
                    <w:jc w:val="center"/>
                    <w:rPr>
                      <w:rFonts w:cs="Arial"/>
                      <w:sz w:val="14"/>
                      <w:szCs w:val="14"/>
                    </w:rPr>
                  </w:pPr>
                  <w:r w:rsidRPr="00484B98">
                    <w:rPr>
                      <w:rFonts w:cs="Arial"/>
                      <w:sz w:val="14"/>
                      <w:szCs w:val="14"/>
                    </w:rPr>
                    <w:t>&lt; 0,02 –0,1  (</w:t>
                  </w:r>
                  <w:r w:rsidRPr="00484B98">
                    <w:rPr>
                      <w:rFonts w:cs="Arial"/>
                      <w:sz w:val="14"/>
                      <w:szCs w:val="14"/>
                      <w:vertAlign w:val="superscript"/>
                    </w:rPr>
                    <w:t>35</w:t>
                  </w:r>
                  <w:r w:rsidRPr="00484B98">
                    <w:rPr>
                      <w:rFonts w:cs="Arial"/>
                      <w:sz w:val="14"/>
                      <w:szCs w:val="14"/>
                    </w:rPr>
                    <w:t>)</w:t>
                  </w:r>
                </w:p>
              </w:tc>
            </w:tr>
          </w:tbl>
          <w:p w14:paraId="062F39B1" w14:textId="3388ABBC" w:rsidR="004A622D" w:rsidRPr="006764CE" w:rsidRDefault="006764CE" w:rsidP="00484B98">
            <w:pPr>
              <w:jc w:val="center"/>
              <w:rPr>
                <w:rFonts w:ascii="Arial" w:hAnsi="Arial" w:cs="Arial"/>
                <w:b/>
                <w:bCs/>
                <w:color w:val="FF0000"/>
                <w:sz w:val="18"/>
                <w:szCs w:val="18"/>
              </w:rPr>
            </w:pPr>
            <w:r w:rsidRPr="00484B98">
              <w:rPr>
                <w:rFonts w:ascii="Arial" w:hAnsi="Arial" w:cs="Arial"/>
                <w:i/>
                <w:iCs/>
                <w:sz w:val="12"/>
                <w:szCs w:val="12"/>
              </w:rPr>
              <w:t>Powiązane monitorowanie opisano w BAT 8.</w:t>
            </w:r>
          </w:p>
        </w:tc>
        <w:tc>
          <w:tcPr>
            <w:tcW w:w="2574" w:type="pct"/>
          </w:tcPr>
          <w:p w14:paraId="328ACB9C" w14:textId="77777777" w:rsidR="006764CE" w:rsidRPr="006764CE" w:rsidRDefault="006764CE" w:rsidP="00484B98">
            <w:pPr>
              <w:spacing w:line="276" w:lineRule="auto"/>
              <w:jc w:val="both"/>
              <w:rPr>
                <w:rFonts w:ascii="Arial" w:hAnsi="Arial" w:cs="Arial"/>
                <w:sz w:val="18"/>
                <w:szCs w:val="18"/>
              </w:rPr>
            </w:pPr>
            <w:r w:rsidRPr="006764CE">
              <w:rPr>
                <w:rFonts w:ascii="Arial" w:hAnsi="Arial" w:cs="Arial"/>
                <w:sz w:val="18"/>
                <w:szCs w:val="18"/>
              </w:rPr>
              <w:t>Emisję ze stanowisk zasypu surowców sypkich na każdej linii technologicznej ogranicza się, stosując na centralnym odciągu filtr tkaninowy Donaldson small DFO 3-3, zapewniający stężenie pyłu za filtrem poniżej 2 mg/m</w:t>
            </w:r>
            <w:r w:rsidRPr="006764CE">
              <w:rPr>
                <w:rFonts w:ascii="Arial" w:hAnsi="Arial" w:cs="Arial"/>
                <w:sz w:val="18"/>
                <w:szCs w:val="18"/>
                <w:vertAlign w:val="superscript"/>
              </w:rPr>
              <w:t>3</w:t>
            </w:r>
            <w:r w:rsidRPr="006764CE">
              <w:rPr>
                <w:rFonts w:ascii="Arial" w:hAnsi="Arial" w:cs="Arial"/>
                <w:sz w:val="18"/>
                <w:szCs w:val="18"/>
              </w:rPr>
              <w:t>.</w:t>
            </w:r>
          </w:p>
          <w:p w14:paraId="11B1F7B7" w14:textId="18E5660C" w:rsidR="006764CE" w:rsidRPr="006764CE" w:rsidRDefault="006764CE" w:rsidP="00484B98">
            <w:pPr>
              <w:spacing w:line="276" w:lineRule="auto"/>
              <w:jc w:val="both"/>
              <w:rPr>
                <w:rFonts w:ascii="Arial" w:hAnsi="Arial" w:cs="Arial"/>
                <w:sz w:val="18"/>
                <w:szCs w:val="18"/>
              </w:rPr>
            </w:pPr>
            <w:r w:rsidRPr="006764CE">
              <w:rPr>
                <w:rFonts w:ascii="Arial" w:hAnsi="Arial" w:cs="Arial"/>
                <w:sz w:val="18"/>
                <w:szCs w:val="18"/>
              </w:rPr>
              <w:t xml:space="preserve">Określone w tabeli 1.3 poziomy emisji powiązane </w:t>
            </w:r>
            <w:r w:rsidR="00484B98">
              <w:rPr>
                <w:rFonts w:ascii="Arial" w:hAnsi="Arial" w:cs="Arial"/>
                <w:sz w:val="18"/>
                <w:szCs w:val="18"/>
              </w:rPr>
              <w:br/>
            </w:r>
            <w:r w:rsidRPr="006764CE">
              <w:rPr>
                <w:rFonts w:ascii="Arial" w:hAnsi="Arial" w:cs="Arial"/>
                <w:sz w:val="18"/>
                <w:szCs w:val="18"/>
              </w:rPr>
              <w:t xml:space="preserve">z najlepszymi dostępnymi technikami (BAT-AEL) w odniesieniu do emisji zorganizowanych do powietrza pyłu, ołowiu i niklu nie mają zastosowania dla pyłu, gdyż poziom emisji nie przekracza 4 g/h, a w pyle nie zidentyfikowano żadnych substancji CMR jako istotnych na podstawie wykazu, </w:t>
            </w:r>
            <w:r w:rsidR="00582C81">
              <w:rPr>
                <w:rFonts w:ascii="Arial" w:hAnsi="Arial" w:cs="Arial"/>
                <w:sz w:val="18"/>
                <w:szCs w:val="18"/>
              </w:rPr>
              <w:br/>
            </w:r>
            <w:r w:rsidRPr="006764CE">
              <w:rPr>
                <w:rFonts w:ascii="Arial" w:hAnsi="Arial" w:cs="Arial"/>
                <w:sz w:val="18"/>
                <w:szCs w:val="18"/>
              </w:rPr>
              <w:t>o którym mowa w BAT 2.</w:t>
            </w:r>
          </w:p>
          <w:p w14:paraId="67C27CA0" w14:textId="77777777" w:rsidR="004A622D" w:rsidRDefault="006764CE" w:rsidP="00484B98">
            <w:pPr>
              <w:spacing w:line="276" w:lineRule="auto"/>
              <w:jc w:val="both"/>
              <w:rPr>
                <w:rFonts w:ascii="Arial" w:hAnsi="Arial" w:cs="Arial"/>
                <w:b/>
                <w:bCs/>
                <w:color w:val="FF0000"/>
                <w:sz w:val="18"/>
                <w:szCs w:val="18"/>
              </w:rPr>
            </w:pPr>
            <w:r w:rsidRPr="006764CE">
              <w:rPr>
                <w:rFonts w:ascii="Arial" w:hAnsi="Arial" w:cs="Arial"/>
                <w:sz w:val="18"/>
                <w:szCs w:val="18"/>
              </w:rPr>
              <w:br w:type="page"/>
            </w:r>
            <w:r w:rsidR="00582C81" w:rsidRPr="006764CE">
              <w:rPr>
                <w:rFonts w:ascii="Arial" w:hAnsi="Arial" w:cs="Arial"/>
                <w:b/>
                <w:bCs/>
                <w:color w:val="FF0000"/>
                <w:sz w:val="18"/>
                <w:szCs w:val="18"/>
              </w:rPr>
              <w:t xml:space="preserve"> </w:t>
            </w:r>
          </w:p>
          <w:p w14:paraId="02D5B95E" w14:textId="77777777" w:rsidR="00582C81" w:rsidRDefault="00582C81" w:rsidP="00484B98">
            <w:pPr>
              <w:spacing w:line="276" w:lineRule="auto"/>
              <w:jc w:val="both"/>
              <w:rPr>
                <w:rFonts w:ascii="Arial" w:hAnsi="Arial" w:cs="Arial"/>
                <w:b/>
                <w:bCs/>
                <w:color w:val="FF0000"/>
                <w:sz w:val="18"/>
                <w:szCs w:val="18"/>
              </w:rPr>
            </w:pPr>
          </w:p>
          <w:p w14:paraId="5CC4F06C" w14:textId="1DF487EA" w:rsidR="00582C81" w:rsidRPr="006764CE" w:rsidRDefault="00582C81" w:rsidP="00484B98">
            <w:pPr>
              <w:spacing w:line="276" w:lineRule="auto"/>
              <w:jc w:val="center"/>
              <w:rPr>
                <w:rFonts w:ascii="Arial" w:hAnsi="Arial" w:cs="Arial"/>
                <w:b/>
                <w:bCs/>
                <w:color w:val="FF0000"/>
                <w:sz w:val="18"/>
                <w:szCs w:val="18"/>
              </w:rPr>
            </w:pPr>
            <w:r w:rsidRPr="00826EC9">
              <w:rPr>
                <w:rFonts w:ascii="Arial" w:hAnsi="Arial" w:cs="Arial"/>
                <w:b/>
                <w:bCs/>
                <w:sz w:val="18"/>
                <w:szCs w:val="18"/>
              </w:rPr>
              <w:t>Zgodnie z Bat 1</w:t>
            </w:r>
            <w:r>
              <w:rPr>
                <w:rFonts w:ascii="Arial" w:hAnsi="Arial" w:cs="Arial"/>
                <w:b/>
                <w:bCs/>
                <w:sz w:val="18"/>
                <w:szCs w:val="18"/>
              </w:rPr>
              <w:t>4</w:t>
            </w:r>
          </w:p>
        </w:tc>
      </w:tr>
      <w:tr w:rsidR="006764CE" w:rsidRPr="0036411E" w14:paraId="5CEEFAFB" w14:textId="77777777" w:rsidTr="00755ADF">
        <w:trPr>
          <w:trHeight w:val="20"/>
        </w:trPr>
        <w:tc>
          <w:tcPr>
            <w:tcW w:w="2426" w:type="pct"/>
          </w:tcPr>
          <w:p w14:paraId="03B823C9" w14:textId="1EE5B848" w:rsidR="006764CE" w:rsidRPr="00582C81" w:rsidRDefault="006764CE" w:rsidP="00582C81">
            <w:pPr>
              <w:jc w:val="both"/>
              <w:rPr>
                <w:rFonts w:ascii="Arial" w:hAnsi="Arial" w:cs="Arial"/>
                <w:i/>
                <w:iCs/>
                <w:sz w:val="18"/>
                <w:szCs w:val="18"/>
              </w:rPr>
            </w:pPr>
            <w:r w:rsidRPr="00582C81">
              <w:rPr>
                <w:rFonts w:ascii="Arial" w:hAnsi="Arial" w:cs="Arial"/>
                <w:b/>
                <w:bCs/>
                <w:sz w:val="18"/>
                <w:szCs w:val="18"/>
              </w:rPr>
              <w:t>Bat 15</w:t>
            </w:r>
            <w:r w:rsidRPr="00582C81">
              <w:rPr>
                <w:rFonts w:ascii="Arial" w:hAnsi="Arial" w:cs="Arial"/>
                <w:sz w:val="18"/>
                <w:szCs w:val="18"/>
              </w:rPr>
              <w:t xml:space="preserve"> Aby zwiększyć zasobooszczędność i ograniczyć przepływ masowy związków nieorganicznych wysyłanych do końcowego oczyszczenia gazów odlotowych, </w:t>
            </w:r>
            <w:r w:rsidR="00582C81">
              <w:rPr>
                <w:rFonts w:ascii="Arial" w:hAnsi="Arial" w:cs="Arial"/>
                <w:sz w:val="18"/>
                <w:szCs w:val="18"/>
              </w:rPr>
              <w:br/>
            </w:r>
            <w:r w:rsidRPr="00582C81">
              <w:rPr>
                <w:rFonts w:ascii="Arial" w:hAnsi="Arial" w:cs="Arial"/>
                <w:sz w:val="18"/>
                <w:szCs w:val="18"/>
              </w:rPr>
              <w:t>w ramach BAT należy odzyskiwać związki nieorganiczne z gazów odlotowych z procesu technologicznego za pomocą absorpcji oraz ponownie je wykorzystywać</w:t>
            </w:r>
            <w:r w:rsidRPr="00582C81">
              <w:rPr>
                <w:rFonts w:ascii="Arial" w:hAnsi="Arial" w:cs="Arial"/>
                <w:i/>
                <w:iCs/>
                <w:sz w:val="18"/>
                <w:szCs w:val="18"/>
              </w:rPr>
              <w:t>.</w:t>
            </w:r>
          </w:p>
          <w:p w14:paraId="4A418F31" w14:textId="77777777" w:rsidR="006764CE" w:rsidRPr="00582C81" w:rsidRDefault="006764CE" w:rsidP="00582C81">
            <w:pPr>
              <w:jc w:val="both"/>
              <w:rPr>
                <w:rFonts w:ascii="Arial" w:hAnsi="Arial" w:cs="Arial"/>
                <w:b/>
                <w:bCs/>
                <w:i/>
                <w:iCs/>
                <w:sz w:val="18"/>
                <w:szCs w:val="18"/>
              </w:rPr>
            </w:pPr>
            <w:r w:rsidRPr="00582C81">
              <w:rPr>
                <w:rFonts w:ascii="Arial" w:hAnsi="Arial" w:cs="Arial"/>
                <w:b/>
                <w:bCs/>
                <w:i/>
                <w:iCs/>
                <w:sz w:val="18"/>
                <w:szCs w:val="18"/>
              </w:rPr>
              <w:t>Opis</w:t>
            </w:r>
          </w:p>
          <w:p w14:paraId="501F14FB" w14:textId="77777777" w:rsidR="006764CE" w:rsidRPr="00582C81" w:rsidRDefault="006764CE" w:rsidP="00582C81">
            <w:pPr>
              <w:jc w:val="both"/>
              <w:rPr>
                <w:rFonts w:ascii="Arial" w:hAnsi="Arial" w:cs="Arial"/>
                <w:i/>
                <w:iCs/>
                <w:sz w:val="18"/>
                <w:szCs w:val="18"/>
              </w:rPr>
            </w:pPr>
            <w:r w:rsidRPr="00582C81">
              <w:rPr>
                <w:rFonts w:ascii="Arial" w:hAnsi="Arial" w:cs="Arial"/>
                <w:i/>
                <w:iCs/>
                <w:sz w:val="18"/>
                <w:szCs w:val="18"/>
              </w:rPr>
              <w:t>Zob. sekcja 1.4.1.</w:t>
            </w:r>
          </w:p>
          <w:p w14:paraId="5374B447" w14:textId="77777777" w:rsidR="006764CE" w:rsidRPr="00582C81" w:rsidRDefault="006764CE" w:rsidP="00582C81">
            <w:pPr>
              <w:jc w:val="both"/>
              <w:rPr>
                <w:rFonts w:ascii="Arial" w:hAnsi="Arial" w:cs="Arial"/>
                <w:b/>
                <w:bCs/>
                <w:i/>
                <w:iCs/>
                <w:sz w:val="18"/>
                <w:szCs w:val="18"/>
              </w:rPr>
            </w:pPr>
            <w:r w:rsidRPr="00582C81">
              <w:rPr>
                <w:rFonts w:ascii="Arial" w:hAnsi="Arial" w:cs="Arial"/>
                <w:b/>
                <w:bCs/>
                <w:i/>
                <w:iCs/>
                <w:sz w:val="18"/>
                <w:szCs w:val="18"/>
              </w:rPr>
              <w:t>Stosowanie</w:t>
            </w:r>
          </w:p>
          <w:p w14:paraId="2C57AB55" w14:textId="5A8A2581" w:rsidR="006764CE" w:rsidRPr="00582C81" w:rsidRDefault="006764CE" w:rsidP="00484B98">
            <w:pPr>
              <w:jc w:val="both"/>
              <w:rPr>
                <w:rFonts w:ascii="Arial" w:hAnsi="Arial" w:cs="Arial"/>
                <w:b/>
                <w:bCs/>
                <w:sz w:val="18"/>
                <w:szCs w:val="18"/>
              </w:rPr>
            </w:pPr>
            <w:r w:rsidRPr="00484B98">
              <w:rPr>
                <w:rFonts w:ascii="Arial" w:hAnsi="Arial" w:cs="Arial"/>
                <w:i/>
                <w:iCs/>
                <w:sz w:val="16"/>
                <w:szCs w:val="16"/>
              </w:rPr>
              <w:t xml:space="preserve">Możliwość odzysku może być ograniczona, jeżeli zapotrzebowanie na energię jest nadmierne ze względu na niską zawartość danych związków w gazach odlotowych z procesu </w:t>
            </w:r>
            <w:r w:rsidRPr="00484B98">
              <w:rPr>
                <w:rFonts w:ascii="Arial" w:hAnsi="Arial" w:cs="Arial"/>
                <w:i/>
                <w:iCs/>
                <w:sz w:val="16"/>
                <w:szCs w:val="16"/>
              </w:rPr>
              <w:lastRenderedPageBreak/>
              <w:t>technologicznego. Możliwość ponownego wykorzystania może być ograniczona ze względu na specyfikacje jakościowe produktu.</w:t>
            </w:r>
          </w:p>
        </w:tc>
        <w:tc>
          <w:tcPr>
            <w:tcW w:w="2574" w:type="pct"/>
          </w:tcPr>
          <w:p w14:paraId="6BE6C603" w14:textId="76F169D0" w:rsidR="00411FA2" w:rsidRPr="00411FA2" w:rsidRDefault="00411FA2" w:rsidP="00411FA2">
            <w:pPr>
              <w:pStyle w:val="gwpef269378msonormal"/>
              <w:jc w:val="center"/>
              <w:rPr>
                <w:rFonts w:ascii="Arial" w:hAnsi="Arial" w:cs="Arial"/>
                <w:sz w:val="18"/>
                <w:szCs w:val="18"/>
              </w:rPr>
            </w:pPr>
            <w:r w:rsidRPr="00411FA2">
              <w:rPr>
                <w:rFonts w:ascii="Arial" w:hAnsi="Arial" w:cs="Arial"/>
                <w:sz w:val="18"/>
                <w:szCs w:val="18"/>
              </w:rPr>
              <w:lastRenderedPageBreak/>
              <w:t>Wielkość rocznej emisji dwutlenku siarki wynosi 0,177 Mg. W gazach odlotowych występuje niska zawartość dwutlenku siarki z procesu technologicznego dlatego też stosowanie technik odzysku tego związku nie znajduje uzasadnienia ekonomicznego a także brak możliwości ponownego wykorzystania tego związku w produkcji.</w:t>
            </w:r>
          </w:p>
          <w:p w14:paraId="3A54A948" w14:textId="77777777" w:rsidR="006764CE" w:rsidRPr="006764CE" w:rsidRDefault="006764CE" w:rsidP="00411FA2">
            <w:pPr>
              <w:jc w:val="center"/>
              <w:rPr>
                <w:rFonts w:ascii="Arial" w:hAnsi="Arial" w:cs="Arial"/>
                <w:sz w:val="18"/>
                <w:szCs w:val="18"/>
              </w:rPr>
            </w:pPr>
          </w:p>
        </w:tc>
      </w:tr>
      <w:tr w:rsidR="006764CE" w:rsidRPr="0036411E" w14:paraId="12477B2C" w14:textId="77777777" w:rsidTr="00755ADF">
        <w:trPr>
          <w:trHeight w:val="20"/>
        </w:trPr>
        <w:tc>
          <w:tcPr>
            <w:tcW w:w="2426" w:type="pct"/>
          </w:tcPr>
          <w:p w14:paraId="68D26023" w14:textId="0363202F" w:rsidR="006764CE" w:rsidRPr="00484B98" w:rsidRDefault="006764CE" w:rsidP="00582C81">
            <w:pPr>
              <w:jc w:val="both"/>
              <w:rPr>
                <w:rFonts w:ascii="Arial" w:hAnsi="Arial" w:cs="Arial"/>
                <w:sz w:val="18"/>
                <w:szCs w:val="18"/>
              </w:rPr>
            </w:pPr>
            <w:r w:rsidRPr="00484B98">
              <w:rPr>
                <w:rFonts w:ascii="Arial" w:hAnsi="Arial" w:cs="Arial"/>
                <w:b/>
                <w:bCs/>
                <w:sz w:val="18"/>
                <w:szCs w:val="18"/>
              </w:rPr>
              <w:t>Bat 16</w:t>
            </w:r>
            <w:r w:rsidRPr="00484B98">
              <w:rPr>
                <w:rFonts w:ascii="Arial" w:hAnsi="Arial" w:cs="Arial"/>
                <w:sz w:val="18"/>
                <w:szCs w:val="18"/>
              </w:rPr>
              <w:t xml:space="preserve"> Aby ograniczyć emisje zorganizowane do powietrza CO, NO</w:t>
            </w:r>
            <w:r w:rsidRPr="00484B98">
              <w:rPr>
                <w:rFonts w:ascii="Arial" w:hAnsi="Arial" w:cs="Arial"/>
                <w:sz w:val="18"/>
                <w:szCs w:val="18"/>
                <w:vertAlign w:val="subscript"/>
              </w:rPr>
              <w:t>X</w:t>
            </w:r>
            <w:r w:rsidRPr="00484B98">
              <w:rPr>
                <w:rFonts w:ascii="Arial" w:hAnsi="Arial" w:cs="Arial"/>
                <w:sz w:val="18"/>
                <w:szCs w:val="18"/>
              </w:rPr>
              <w:t xml:space="preserve"> i SO</w:t>
            </w:r>
            <w:r w:rsidRPr="00484B98">
              <w:rPr>
                <w:rFonts w:ascii="Arial" w:hAnsi="Arial" w:cs="Arial"/>
                <w:sz w:val="18"/>
                <w:szCs w:val="18"/>
                <w:vertAlign w:val="subscript"/>
              </w:rPr>
              <w:t>X</w:t>
            </w:r>
            <w:r w:rsidRPr="00484B98">
              <w:rPr>
                <w:rFonts w:ascii="Arial" w:hAnsi="Arial" w:cs="Arial"/>
                <w:sz w:val="18"/>
                <w:szCs w:val="18"/>
              </w:rPr>
              <w:t xml:space="preserve"> z oczyszczania termicznego, w ramach BAT należy stosować technikę określoną w lit. c) oraz jedną z pozostałych poniższych technik lub ich kombinację.</w:t>
            </w:r>
          </w:p>
          <w:tbl>
            <w:tblPr>
              <w:tblW w:w="4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right w:w="61" w:type="dxa"/>
              </w:tblCellMar>
              <w:tblLook w:val="04A0" w:firstRow="1" w:lastRow="0" w:firstColumn="1" w:lastColumn="0" w:noHBand="0" w:noVBand="1"/>
            </w:tblPr>
            <w:tblGrid>
              <w:gridCol w:w="289"/>
              <w:gridCol w:w="1011"/>
              <w:gridCol w:w="100"/>
              <w:gridCol w:w="1146"/>
              <w:gridCol w:w="1042"/>
              <w:gridCol w:w="1092"/>
            </w:tblGrid>
            <w:tr w:rsidR="00484B98" w:rsidRPr="00484B98" w14:paraId="3DD78C00" w14:textId="77777777" w:rsidTr="00484B98">
              <w:trPr>
                <w:trHeight w:val="20"/>
              </w:trPr>
              <w:tc>
                <w:tcPr>
                  <w:tcW w:w="289" w:type="dxa"/>
                  <w:shd w:val="clear" w:color="auto" w:fill="auto"/>
                  <w:vAlign w:val="center"/>
                </w:tcPr>
                <w:p w14:paraId="607CF84C" w14:textId="6EF23A25" w:rsidR="006764CE" w:rsidRPr="00484B98" w:rsidRDefault="00484B98" w:rsidP="00484B98">
                  <w:pPr>
                    <w:pStyle w:val="Standard"/>
                    <w:spacing w:line="240" w:lineRule="auto"/>
                    <w:ind w:firstLine="0"/>
                    <w:jc w:val="center"/>
                    <w:rPr>
                      <w:rFonts w:cs="Arial"/>
                      <w:b/>
                      <w:bCs/>
                      <w:sz w:val="14"/>
                      <w:szCs w:val="14"/>
                    </w:rPr>
                  </w:pPr>
                  <w:r>
                    <w:rPr>
                      <w:rFonts w:cs="Arial"/>
                      <w:b/>
                      <w:bCs/>
                      <w:sz w:val="14"/>
                      <w:szCs w:val="14"/>
                    </w:rPr>
                    <w:t>Lp.</w:t>
                  </w:r>
                </w:p>
              </w:tc>
              <w:tc>
                <w:tcPr>
                  <w:tcW w:w="1011" w:type="dxa"/>
                  <w:shd w:val="clear" w:color="auto" w:fill="auto"/>
                  <w:vAlign w:val="center"/>
                </w:tcPr>
                <w:p w14:paraId="354E5F44" w14:textId="77777777" w:rsidR="006764CE" w:rsidRPr="00484B98" w:rsidRDefault="006764CE" w:rsidP="00582C81">
                  <w:pPr>
                    <w:pStyle w:val="Standard"/>
                    <w:spacing w:line="240" w:lineRule="auto"/>
                    <w:ind w:firstLine="0"/>
                    <w:jc w:val="center"/>
                    <w:rPr>
                      <w:rFonts w:cs="Arial"/>
                      <w:b/>
                      <w:bCs/>
                      <w:sz w:val="14"/>
                      <w:szCs w:val="14"/>
                    </w:rPr>
                  </w:pPr>
                  <w:r w:rsidRPr="00484B98">
                    <w:rPr>
                      <w:rFonts w:cs="Arial"/>
                      <w:b/>
                      <w:bCs/>
                      <w:sz w:val="14"/>
                      <w:szCs w:val="14"/>
                    </w:rPr>
                    <w:t>Technika</w:t>
                  </w:r>
                </w:p>
              </w:tc>
              <w:tc>
                <w:tcPr>
                  <w:tcW w:w="1246" w:type="dxa"/>
                  <w:gridSpan w:val="2"/>
                  <w:shd w:val="clear" w:color="auto" w:fill="auto"/>
                  <w:vAlign w:val="center"/>
                </w:tcPr>
                <w:p w14:paraId="1AA97D83" w14:textId="77777777" w:rsidR="006764CE" w:rsidRPr="00484B98" w:rsidRDefault="006764CE" w:rsidP="00582C81">
                  <w:pPr>
                    <w:pStyle w:val="Standard"/>
                    <w:spacing w:line="240" w:lineRule="auto"/>
                    <w:ind w:firstLine="0"/>
                    <w:jc w:val="center"/>
                    <w:rPr>
                      <w:rFonts w:cs="Arial"/>
                      <w:b/>
                      <w:bCs/>
                      <w:sz w:val="14"/>
                      <w:szCs w:val="14"/>
                    </w:rPr>
                  </w:pPr>
                  <w:r w:rsidRPr="00484B98">
                    <w:rPr>
                      <w:rFonts w:cs="Arial"/>
                      <w:b/>
                      <w:bCs/>
                      <w:sz w:val="14"/>
                      <w:szCs w:val="14"/>
                    </w:rPr>
                    <w:t>Opis</w:t>
                  </w:r>
                </w:p>
              </w:tc>
              <w:tc>
                <w:tcPr>
                  <w:tcW w:w="1042" w:type="dxa"/>
                  <w:shd w:val="clear" w:color="auto" w:fill="auto"/>
                  <w:vAlign w:val="center"/>
                </w:tcPr>
                <w:p w14:paraId="7340BAD7" w14:textId="77777777" w:rsidR="006764CE" w:rsidRPr="00484B98" w:rsidRDefault="006764CE" w:rsidP="00582C81">
                  <w:pPr>
                    <w:pStyle w:val="Standard"/>
                    <w:spacing w:line="240" w:lineRule="auto"/>
                    <w:ind w:firstLine="0"/>
                    <w:jc w:val="center"/>
                    <w:rPr>
                      <w:rFonts w:cs="Arial"/>
                      <w:b/>
                      <w:bCs/>
                      <w:sz w:val="14"/>
                      <w:szCs w:val="14"/>
                    </w:rPr>
                  </w:pPr>
                  <w:r w:rsidRPr="00484B98">
                    <w:rPr>
                      <w:rFonts w:cs="Arial"/>
                      <w:b/>
                      <w:bCs/>
                      <w:sz w:val="14"/>
                      <w:szCs w:val="14"/>
                    </w:rPr>
                    <w:t>Główne związki nieorganiczne, wobec których stosowana jest technika</w:t>
                  </w:r>
                </w:p>
              </w:tc>
              <w:tc>
                <w:tcPr>
                  <w:tcW w:w="1092" w:type="dxa"/>
                  <w:shd w:val="clear" w:color="auto" w:fill="auto"/>
                  <w:vAlign w:val="center"/>
                </w:tcPr>
                <w:p w14:paraId="154CC969" w14:textId="77777777" w:rsidR="006764CE" w:rsidRPr="00484B98" w:rsidRDefault="006764CE" w:rsidP="00582C81">
                  <w:pPr>
                    <w:pStyle w:val="Standard"/>
                    <w:spacing w:line="240" w:lineRule="auto"/>
                    <w:ind w:firstLine="0"/>
                    <w:jc w:val="center"/>
                    <w:rPr>
                      <w:rFonts w:cs="Arial"/>
                      <w:b/>
                      <w:bCs/>
                      <w:sz w:val="14"/>
                      <w:szCs w:val="14"/>
                    </w:rPr>
                  </w:pPr>
                  <w:r w:rsidRPr="00484B98">
                    <w:rPr>
                      <w:rFonts w:cs="Arial"/>
                      <w:b/>
                      <w:bCs/>
                      <w:sz w:val="14"/>
                      <w:szCs w:val="14"/>
                    </w:rPr>
                    <w:t>Stosowanie</w:t>
                  </w:r>
                </w:p>
              </w:tc>
            </w:tr>
            <w:tr w:rsidR="00484B98" w:rsidRPr="00484B98" w14:paraId="1086ABD6" w14:textId="77777777" w:rsidTr="00484B98">
              <w:trPr>
                <w:trHeight w:val="20"/>
              </w:trPr>
              <w:tc>
                <w:tcPr>
                  <w:tcW w:w="289" w:type="dxa"/>
                  <w:shd w:val="clear" w:color="auto" w:fill="auto"/>
                  <w:vAlign w:val="center"/>
                </w:tcPr>
                <w:p w14:paraId="1122A116" w14:textId="77777777" w:rsidR="006764CE" w:rsidRPr="00484B98" w:rsidRDefault="006764CE" w:rsidP="00484B98">
                  <w:pPr>
                    <w:pStyle w:val="Standard"/>
                    <w:spacing w:line="240" w:lineRule="auto"/>
                    <w:ind w:firstLine="0"/>
                    <w:jc w:val="center"/>
                    <w:rPr>
                      <w:rFonts w:cs="Arial"/>
                      <w:sz w:val="14"/>
                      <w:szCs w:val="14"/>
                    </w:rPr>
                  </w:pPr>
                  <w:r w:rsidRPr="00484B98">
                    <w:rPr>
                      <w:rFonts w:cs="Arial"/>
                      <w:sz w:val="14"/>
                      <w:szCs w:val="14"/>
                    </w:rPr>
                    <w:t>a)</w:t>
                  </w:r>
                </w:p>
              </w:tc>
              <w:tc>
                <w:tcPr>
                  <w:tcW w:w="1011" w:type="dxa"/>
                  <w:shd w:val="clear" w:color="auto" w:fill="auto"/>
                  <w:vAlign w:val="center"/>
                </w:tcPr>
                <w:p w14:paraId="788A8E99" w14:textId="77777777" w:rsidR="006764CE" w:rsidRPr="00484B98" w:rsidRDefault="006764CE" w:rsidP="00582C81">
                  <w:pPr>
                    <w:pStyle w:val="Standard"/>
                    <w:spacing w:line="240" w:lineRule="auto"/>
                    <w:ind w:firstLine="0"/>
                    <w:jc w:val="center"/>
                    <w:rPr>
                      <w:rFonts w:cs="Arial"/>
                      <w:sz w:val="14"/>
                      <w:szCs w:val="14"/>
                    </w:rPr>
                  </w:pPr>
                  <w:r w:rsidRPr="00484B98">
                    <w:rPr>
                      <w:rFonts w:cs="Arial"/>
                      <w:sz w:val="14"/>
                      <w:szCs w:val="14"/>
                    </w:rPr>
                    <w:t>Wybór paliwa</w:t>
                  </w:r>
                </w:p>
              </w:tc>
              <w:tc>
                <w:tcPr>
                  <w:tcW w:w="1246" w:type="dxa"/>
                  <w:gridSpan w:val="2"/>
                  <w:shd w:val="clear" w:color="auto" w:fill="auto"/>
                  <w:vAlign w:val="center"/>
                </w:tcPr>
                <w:p w14:paraId="768D79F7" w14:textId="77777777" w:rsidR="006764CE" w:rsidRPr="00484B98" w:rsidRDefault="006764CE" w:rsidP="00582C81">
                  <w:pPr>
                    <w:pStyle w:val="Standard"/>
                    <w:spacing w:line="240" w:lineRule="auto"/>
                    <w:ind w:firstLine="0"/>
                    <w:jc w:val="center"/>
                    <w:rPr>
                      <w:rFonts w:cs="Arial"/>
                      <w:sz w:val="14"/>
                      <w:szCs w:val="14"/>
                    </w:rPr>
                  </w:pPr>
                  <w:r w:rsidRPr="00484B98">
                    <w:rPr>
                      <w:rFonts w:cs="Arial"/>
                      <w:sz w:val="14"/>
                      <w:szCs w:val="14"/>
                    </w:rPr>
                    <w:t>Zob. sekcja 1.4.1.</w:t>
                  </w:r>
                </w:p>
              </w:tc>
              <w:tc>
                <w:tcPr>
                  <w:tcW w:w="1042" w:type="dxa"/>
                  <w:shd w:val="clear" w:color="auto" w:fill="auto"/>
                  <w:vAlign w:val="center"/>
                </w:tcPr>
                <w:p w14:paraId="2C8CF8A2" w14:textId="77777777" w:rsidR="006764CE" w:rsidRPr="00484B98" w:rsidRDefault="006764CE" w:rsidP="00582C81">
                  <w:pPr>
                    <w:pStyle w:val="Standard"/>
                    <w:spacing w:line="240" w:lineRule="auto"/>
                    <w:ind w:firstLine="0"/>
                    <w:jc w:val="center"/>
                    <w:rPr>
                      <w:rFonts w:cs="Arial"/>
                      <w:sz w:val="14"/>
                      <w:szCs w:val="14"/>
                    </w:rPr>
                  </w:pPr>
                  <w:r w:rsidRPr="00484B98">
                    <w:rPr>
                      <w:rFonts w:cs="Arial"/>
                      <w:sz w:val="14"/>
                      <w:szCs w:val="14"/>
                    </w:rPr>
                    <w:t>NO</w:t>
                  </w:r>
                  <w:r w:rsidRPr="00484B98">
                    <w:rPr>
                      <w:rFonts w:cs="Arial"/>
                      <w:sz w:val="14"/>
                      <w:szCs w:val="14"/>
                      <w:vertAlign w:val="subscript"/>
                    </w:rPr>
                    <w:t>X</w:t>
                  </w:r>
                  <w:r w:rsidRPr="00484B98">
                    <w:rPr>
                      <w:rFonts w:cs="Arial"/>
                      <w:sz w:val="14"/>
                      <w:szCs w:val="14"/>
                    </w:rPr>
                    <w:t>, SO</w:t>
                  </w:r>
                  <w:r w:rsidRPr="00484B98">
                    <w:rPr>
                      <w:rFonts w:cs="Arial"/>
                      <w:sz w:val="14"/>
                      <w:szCs w:val="14"/>
                      <w:vertAlign w:val="subscript"/>
                    </w:rPr>
                    <w:t>X</w:t>
                  </w:r>
                </w:p>
              </w:tc>
              <w:tc>
                <w:tcPr>
                  <w:tcW w:w="1092" w:type="dxa"/>
                  <w:shd w:val="clear" w:color="auto" w:fill="auto"/>
                  <w:vAlign w:val="center"/>
                </w:tcPr>
                <w:p w14:paraId="372B3B17" w14:textId="77777777" w:rsidR="006764CE" w:rsidRPr="00484B98" w:rsidRDefault="006764CE" w:rsidP="00582C81">
                  <w:pPr>
                    <w:pStyle w:val="Standard"/>
                    <w:spacing w:line="240" w:lineRule="auto"/>
                    <w:ind w:firstLine="0"/>
                    <w:jc w:val="center"/>
                    <w:rPr>
                      <w:rFonts w:cs="Arial"/>
                      <w:sz w:val="14"/>
                      <w:szCs w:val="14"/>
                    </w:rPr>
                  </w:pPr>
                  <w:r w:rsidRPr="00484B98">
                    <w:rPr>
                      <w:rFonts w:cs="Arial"/>
                      <w:sz w:val="14"/>
                      <w:szCs w:val="14"/>
                    </w:rPr>
                    <w:t>Zastosowanie ogólne</w:t>
                  </w:r>
                </w:p>
              </w:tc>
            </w:tr>
            <w:tr w:rsidR="00484B98" w:rsidRPr="00484B98" w14:paraId="48347D45" w14:textId="77777777" w:rsidTr="00484B98">
              <w:trPr>
                <w:trHeight w:val="20"/>
              </w:trPr>
              <w:tc>
                <w:tcPr>
                  <w:tcW w:w="289" w:type="dxa"/>
                  <w:shd w:val="clear" w:color="auto" w:fill="auto"/>
                  <w:vAlign w:val="center"/>
                </w:tcPr>
                <w:p w14:paraId="197AF95A" w14:textId="77777777" w:rsidR="006764CE" w:rsidRPr="00484B98" w:rsidRDefault="006764CE" w:rsidP="00484B98">
                  <w:pPr>
                    <w:pStyle w:val="Standard"/>
                    <w:spacing w:line="240" w:lineRule="auto"/>
                    <w:ind w:firstLine="0"/>
                    <w:jc w:val="center"/>
                    <w:rPr>
                      <w:rFonts w:cs="Arial"/>
                      <w:sz w:val="14"/>
                      <w:szCs w:val="14"/>
                    </w:rPr>
                  </w:pPr>
                  <w:r w:rsidRPr="00484B98">
                    <w:rPr>
                      <w:rFonts w:cs="Arial"/>
                      <w:sz w:val="14"/>
                      <w:szCs w:val="14"/>
                    </w:rPr>
                    <w:t>b)</w:t>
                  </w:r>
                </w:p>
              </w:tc>
              <w:tc>
                <w:tcPr>
                  <w:tcW w:w="1011" w:type="dxa"/>
                  <w:shd w:val="clear" w:color="auto" w:fill="auto"/>
                  <w:vAlign w:val="center"/>
                </w:tcPr>
                <w:p w14:paraId="1DBCA58C" w14:textId="77777777" w:rsidR="006764CE" w:rsidRPr="00484B98" w:rsidRDefault="006764CE" w:rsidP="00582C81">
                  <w:pPr>
                    <w:pStyle w:val="Standard"/>
                    <w:spacing w:line="240" w:lineRule="auto"/>
                    <w:ind w:firstLine="0"/>
                    <w:jc w:val="center"/>
                    <w:rPr>
                      <w:rFonts w:cs="Arial"/>
                      <w:sz w:val="14"/>
                      <w:szCs w:val="14"/>
                    </w:rPr>
                  </w:pPr>
                  <w:r w:rsidRPr="00484B98">
                    <w:rPr>
                      <w:rFonts w:cs="Arial"/>
                      <w:sz w:val="14"/>
                      <w:szCs w:val="14"/>
                    </w:rPr>
                    <w:t>Palnik o niskiej emisji</w:t>
                  </w:r>
                </w:p>
                <w:p w14:paraId="6927BA02" w14:textId="77777777" w:rsidR="006764CE" w:rsidRPr="00484B98" w:rsidRDefault="006764CE" w:rsidP="00582C81">
                  <w:pPr>
                    <w:pStyle w:val="Standard"/>
                    <w:spacing w:line="240" w:lineRule="auto"/>
                    <w:ind w:firstLine="0"/>
                    <w:jc w:val="center"/>
                    <w:rPr>
                      <w:rFonts w:cs="Arial"/>
                      <w:sz w:val="14"/>
                      <w:szCs w:val="14"/>
                    </w:rPr>
                  </w:pPr>
                  <w:r w:rsidRPr="00484B98">
                    <w:rPr>
                      <w:rFonts w:cs="Arial"/>
                      <w:sz w:val="14"/>
                      <w:szCs w:val="14"/>
                    </w:rPr>
                    <w:t>NOX</w:t>
                  </w:r>
                </w:p>
              </w:tc>
              <w:tc>
                <w:tcPr>
                  <w:tcW w:w="1246" w:type="dxa"/>
                  <w:gridSpan w:val="2"/>
                  <w:shd w:val="clear" w:color="auto" w:fill="auto"/>
                  <w:vAlign w:val="center"/>
                </w:tcPr>
                <w:p w14:paraId="3417C9E0" w14:textId="77777777" w:rsidR="006764CE" w:rsidRPr="00484B98" w:rsidRDefault="006764CE" w:rsidP="00582C81">
                  <w:pPr>
                    <w:pStyle w:val="Standard"/>
                    <w:spacing w:line="240" w:lineRule="auto"/>
                    <w:ind w:firstLine="0"/>
                    <w:jc w:val="center"/>
                    <w:rPr>
                      <w:rFonts w:cs="Arial"/>
                      <w:sz w:val="14"/>
                      <w:szCs w:val="14"/>
                    </w:rPr>
                  </w:pPr>
                  <w:r w:rsidRPr="00484B98">
                    <w:rPr>
                      <w:rFonts w:cs="Arial"/>
                      <w:sz w:val="14"/>
                      <w:szCs w:val="14"/>
                    </w:rPr>
                    <w:t>Zob. sekcja 1.4.1.</w:t>
                  </w:r>
                </w:p>
              </w:tc>
              <w:tc>
                <w:tcPr>
                  <w:tcW w:w="1042" w:type="dxa"/>
                  <w:shd w:val="clear" w:color="auto" w:fill="auto"/>
                  <w:vAlign w:val="center"/>
                </w:tcPr>
                <w:p w14:paraId="0FA8667A" w14:textId="77777777" w:rsidR="006764CE" w:rsidRPr="00484B98" w:rsidRDefault="006764CE" w:rsidP="00582C81">
                  <w:pPr>
                    <w:pStyle w:val="Standard"/>
                    <w:spacing w:line="240" w:lineRule="auto"/>
                    <w:ind w:firstLine="0"/>
                    <w:jc w:val="center"/>
                    <w:rPr>
                      <w:rFonts w:cs="Arial"/>
                      <w:sz w:val="14"/>
                      <w:szCs w:val="14"/>
                    </w:rPr>
                  </w:pPr>
                  <w:r w:rsidRPr="00484B98">
                    <w:rPr>
                      <w:rFonts w:cs="Arial"/>
                      <w:sz w:val="14"/>
                      <w:szCs w:val="14"/>
                    </w:rPr>
                    <w:t>NO</w:t>
                  </w:r>
                  <w:r w:rsidRPr="00484B98">
                    <w:rPr>
                      <w:rFonts w:cs="Arial"/>
                      <w:sz w:val="14"/>
                      <w:szCs w:val="14"/>
                      <w:vertAlign w:val="subscript"/>
                    </w:rPr>
                    <w:t>X</w:t>
                  </w:r>
                </w:p>
              </w:tc>
              <w:tc>
                <w:tcPr>
                  <w:tcW w:w="1092" w:type="dxa"/>
                  <w:shd w:val="clear" w:color="auto" w:fill="auto"/>
                  <w:vAlign w:val="center"/>
                </w:tcPr>
                <w:p w14:paraId="4A701077" w14:textId="6D7883CF" w:rsidR="006764CE" w:rsidRPr="00484B98" w:rsidRDefault="006764CE" w:rsidP="00582C81">
                  <w:pPr>
                    <w:pStyle w:val="Standard"/>
                    <w:spacing w:line="240" w:lineRule="auto"/>
                    <w:ind w:firstLine="0"/>
                    <w:jc w:val="center"/>
                    <w:rPr>
                      <w:rFonts w:cs="Arial"/>
                      <w:sz w:val="14"/>
                      <w:szCs w:val="14"/>
                    </w:rPr>
                  </w:pPr>
                  <w:r w:rsidRPr="00484B98">
                    <w:rPr>
                      <w:rFonts w:cs="Arial"/>
                      <w:sz w:val="14"/>
                      <w:szCs w:val="14"/>
                    </w:rPr>
                    <w:t xml:space="preserve">Zastosowanie tej techniki może być ograniczone </w:t>
                  </w:r>
                  <w:r w:rsidR="002F460C">
                    <w:rPr>
                      <w:rFonts w:cs="Arial"/>
                      <w:sz w:val="14"/>
                      <w:szCs w:val="14"/>
                    </w:rPr>
                    <w:br/>
                  </w:r>
                  <w:r w:rsidRPr="00484B98">
                    <w:rPr>
                      <w:rFonts w:cs="Arial"/>
                      <w:sz w:val="14"/>
                      <w:szCs w:val="14"/>
                    </w:rPr>
                    <w:t>w przypadku istniejących zespołów urządzeń ze względu na ograniczenia konstrukcyjne lub eksploatacyjne.</w:t>
                  </w:r>
                </w:p>
              </w:tc>
            </w:tr>
            <w:tr w:rsidR="00484B98" w:rsidRPr="00484B98" w14:paraId="329A0D4C" w14:textId="77777777" w:rsidTr="00484B98">
              <w:trPr>
                <w:trHeight w:val="20"/>
              </w:trPr>
              <w:tc>
                <w:tcPr>
                  <w:tcW w:w="289" w:type="dxa"/>
                  <w:shd w:val="clear" w:color="auto" w:fill="auto"/>
                  <w:vAlign w:val="center"/>
                </w:tcPr>
                <w:p w14:paraId="20B6AA51" w14:textId="77777777" w:rsidR="006764CE" w:rsidRPr="00484B98" w:rsidRDefault="006764CE" w:rsidP="00484B98">
                  <w:pPr>
                    <w:pStyle w:val="Standard"/>
                    <w:spacing w:line="240" w:lineRule="auto"/>
                    <w:ind w:firstLine="0"/>
                    <w:jc w:val="center"/>
                    <w:rPr>
                      <w:rFonts w:cs="Arial"/>
                      <w:sz w:val="14"/>
                      <w:szCs w:val="14"/>
                    </w:rPr>
                  </w:pPr>
                  <w:r w:rsidRPr="00484B98">
                    <w:rPr>
                      <w:rFonts w:cs="Arial"/>
                      <w:sz w:val="14"/>
                      <w:szCs w:val="14"/>
                    </w:rPr>
                    <w:t>c)</w:t>
                  </w:r>
                </w:p>
              </w:tc>
              <w:tc>
                <w:tcPr>
                  <w:tcW w:w="1011" w:type="dxa"/>
                  <w:shd w:val="clear" w:color="auto" w:fill="auto"/>
                  <w:vAlign w:val="center"/>
                </w:tcPr>
                <w:p w14:paraId="1AB0AEA2" w14:textId="77777777" w:rsidR="006764CE" w:rsidRPr="00484B98" w:rsidRDefault="006764CE" w:rsidP="00582C81">
                  <w:pPr>
                    <w:pStyle w:val="Standard"/>
                    <w:spacing w:line="240" w:lineRule="auto"/>
                    <w:ind w:firstLine="0"/>
                    <w:jc w:val="center"/>
                    <w:rPr>
                      <w:rFonts w:cs="Arial"/>
                      <w:sz w:val="14"/>
                      <w:szCs w:val="14"/>
                    </w:rPr>
                  </w:pPr>
                  <w:r w:rsidRPr="00484B98">
                    <w:rPr>
                      <w:rFonts w:cs="Arial"/>
                      <w:sz w:val="14"/>
                      <w:szCs w:val="14"/>
                    </w:rPr>
                    <w:t>Optymalizacja utleniania katalitycznego lub termicznego</w:t>
                  </w:r>
                </w:p>
              </w:tc>
              <w:tc>
                <w:tcPr>
                  <w:tcW w:w="1246" w:type="dxa"/>
                  <w:gridSpan w:val="2"/>
                  <w:shd w:val="clear" w:color="auto" w:fill="auto"/>
                  <w:vAlign w:val="center"/>
                </w:tcPr>
                <w:p w14:paraId="07284217" w14:textId="77777777" w:rsidR="006764CE" w:rsidRPr="00484B98" w:rsidRDefault="006764CE" w:rsidP="00582C81">
                  <w:pPr>
                    <w:pStyle w:val="Standard"/>
                    <w:spacing w:line="240" w:lineRule="auto"/>
                    <w:ind w:firstLine="0"/>
                    <w:jc w:val="center"/>
                    <w:rPr>
                      <w:rFonts w:cs="Arial"/>
                      <w:sz w:val="14"/>
                      <w:szCs w:val="14"/>
                    </w:rPr>
                  </w:pPr>
                  <w:r w:rsidRPr="00484B98">
                    <w:rPr>
                      <w:rFonts w:cs="Arial"/>
                      <w:sz w:val="14"/>
                      <w:szCs w:val="14"/>
                    </w:rPr>
                    <w:t>Zob. sekcja 1.4.1.</w:t>
                  </w:r>
                </w:p>
              </w:tc>
              <w:tc>
                <w:tcPr>
                  <w:tcW w:w="1042" w:type="dxa"/>
                  <w:shd w:val="clear" w:color="auto" w:fill="auto"/>
                  <w:vAlign w:val="center"/>
                </w:tcPr>
                <w:p w14:paraId="2E7C198A" w14:textId="77777777" w:rsidR="006764CE" w:rsidRPr="00484B98" w:rsidRDefault="006764CE" w:rsidP="00582C81">
                  <w:pPr>
                    <w:pStyle w:val="Standard"/>
                    <w:spacing w:line="240" w:lineRule="auto"/>
                    <w:ind w:firstLine="0"/>
                    <w:jc w:val="center"/>
                    <w:rPr>
                      <w:rFonts w:cs="Arial"/>
                      <w:sz w:val="14"/>
                      <w:szCs w:val="14"/>
                    </w:rPr>
                  </w:pPr>
                  <w:r w:rsidRPr="00484B98">
                    <w:rPr>
                      <w:rFonts w:cs="Arial"/>
                      <w:sz w:val="14"/>
                      <w:szCs w:val="14"/>
                    </w:rPr>
                    <w:t>CO, NO</w:t>
                  </w:r>
                  <w:r w:rsidRPr="00484B98">
                    <w:rPr>
                      <w:rFonts w:cs="Arial"/>
                      <w:sz w:val="14"/>
                      <w:szCs w:val="14"/>
                      <w:vertAlign w:val="subscript"/>
                    </w:rPr>
                    <w:t>X</w:t>
                  </w:r>
                </w:p>
              </w:tc>
              <w:tc>
                <w:tcPr>
                  <w:tcW w:w="1092" w:type="dxa"/>
                  <w:shd w:val="clear" w:color="auto" w:fill="auto"/>
                  <w:vAlign w:val="center"/>
                </w:tcPr>
                <w:p w14:paraId="69EC8AE9" w14:textId="77777777" w:rsidR="006764CE" w:rsidRPr="00484B98" w:rsidRDefault="006764CE" w:rsidP="00582C81">
                  <w:pPr>
                    <w:pStyle w:val="Standard"/>
                    <w:spacing w:line="240" w:lineRule="auto"/>
                    <w:ind w:firstLine="0"/>
                    <w:jc w:val="center"/>
                    <w:rPr>
                      <w:rFonts w:cs="Arial"/>
                      <w:sz w:val="14"/>
                      <w:szCs w:val="14"/>
                    </w:rPr>
                  </w:pPr>
                  <w:r w:rsidRPr="00484B98">
                    <w:rPr>
                      <w:rFonts w:cs="Arial"/>
                      <w:sz w:val="14"/>
                      <w:szCs w:val="14"/>
                    </w:rPr>
                    <w:t>Zastosowanie ogólne</w:t>
                  </w:r>
                </w:p>
              </w:tc>
            </w:tr>
            <w:tr w:rsidR="00484B98" w:rsidRPr="00484B98" w14:paraId="7A683FBE" w14:textId="77777777" w:rsidTr="00484B98">
              <w:trPr>
                <w:trHeight w:val="20"/>
              </w:trPr>
              <w:tc>
                <w:tcPr>
                  <w:tcW w:w="289" w:type="dxa"/>
                  <w:shd w:val="clear" w:color="auto" w:fill="auto"/>
                  <w:vAlign w:val="center"/>
                </w:tcPr>
                <w:p w14:paraId="5AFCF1BA" w14:textId="77777777" w:rsidR="006764CE" w:rsidRPr="00484B98" w:rsidRDefault="006764CE" w:rsidP="00484B98">
                  <w:pPr>
                    <w:pStyle w:val="Standard"/>
                    <w:spacing w:line="240" w:lineRule="auto"/>
                    <w:ind w:firstLine="0"/>
                    <w:jc w:val="center"/>
                    <w:rPr>
                      <w:rFonts w:cs="Arial"/>
                      <w:sz w:val="14"/>
                      <w:szCs w:val="14"/>
                    </w:rPr>
                  </w:pPr>
                  <w:r w:rsidRPr="00484B98">
                    <w:rPr>
                      <w:rFonts w:cs="Arial"/>
                      <w:sz w:val="14"/>
                      <w:szCs w:val="14"/>
                    </w:rPr>
                    <w:t>d)</w:t>
                  </w:r>
                </w:p>
              </w:tc>
              <w:tc>
                <w:tcPr>
                  <w:tcW w:w="1011" w:type="dxa"/>
                  <w:shd w:val="clear" w:color="auto" w:fill="auto"/>
                  <w:vAlign w:val="center"/>
                </w:tcPr>
                <w:p w14:paraId="34D25399" w14:textId="77777777" w:rsidR="006764CE" w:rsidRPr="00484B98" w:rsidRDefault="006764CE" w:rsidP="00582C81">
                  <w:pPr>
                    <w:pStyle w:val="Standard"/>
                    <w:spacing w:line="240" w:lineRule="auto"/>
                    <w:ind w:firstLine="0"/>
                    <w:jc w:val="center"/>
                    <w:rPr>
                      <w:rFonts w:cs="Arial"/>
                      <w:sz w:val="14"/>
                      <w:szCs w:val="14"/>
                    </w:rPr>
                  </w:pPr>
                  <w:r w:rsidRPr="00484B98">
                    <w:rPr>
                      <w:rFonts w:cs="Arial"/>
                      <w:sz w:val="14"/>
                      <w:szCs w:val="14"/>
                    </w:rPr>
                    <w:t>Usuwanie dużych ilości prekursorów</w:t>
                  </w:r>
                </w:p>
                <w:p w14:paraId="03DDE50F" w14:textId="77777777" w:rsidR="006764CE" w:rsidRPr="00484B98" w:rsidRDefault="006764CE" w:rsidP="00582C81">
                  <w:pPr>
                    <w:pStyle w:val="Standard"/>
                    <w:spacing w:line="240" w:lineRule="auto"/>
                    <w:ind w:firstLine="0"/>
                    <w:jc w:val="center"/>
                    <w:rPr>
                      <w:rFonts w:cs="Arial"/>
                      <w:sz w:val="14"/>
                      <w:szCs w:val="14"/>
                    </w:rPr>
                  </w:pPr>
                  <w:r w:rsidRPr="00484B98">
                    <w:rPr>
                      <w:rFonts w:cs="Arial"/>
                      <w:sz w:val="14"/>
                      <w:szCs w:val="14"/>
                    </w:rPr>
                    <w:t>NOX</w:t>
                  </w:r>
                </w:p>
              </w:tc>
              <w:tc>
                <w:tcPr>
                  <w:tcW w:w="1246" w:type="dxa"/>
                  <w:gridSpan w:val="2"/>
                  <w:shd w:val="clear" w:color="auto" w:fill="auto"/>
                  <w:vAlign w:val="center"/>
                </w:tcPr>
                <w:p w14:paraId="72A92712" w14:textId="77777777" w:rsidR="006764CE" w:rsidRPr="00484B98" w:rsidRDefault="006764CE" w:rsidP="00582C81">
                  <w:pPr>
                    <w:pStyle w:val="Standard"/>
                    <w:spacing w:line="240" w:lineRule="auto"/>
                    <w:ind w:firstLine="0"/>
                    <w:jc w:val="center"/>
                    <w:rPr>
                      <w:rFonts w:cs="Arial"/>
                      <w:sz w:val="14"/>
                      <w:szCs w:val="14"/>
                    </w:rPr>
                  </w:pPr>
                  <w:r w:rsidRPr="00484B98">
                    <w:rPr>
                      <w:rFonts w:cs="Arial"/>
                      <w:sz w:val="14"/>
                      <w:szCs w:val="14"/>
                    </w:rPr>
                    <w:t>Usuwanie (w miarę możliwości do ponownego użycia) dużej ilości prekursorów NOX poprzedzające utlenianie termiczne lub katalityczne, np. przez absorpcję, adsorpcję lub kondensację.</w:t>
                  </w:r>
                </w:p>
              </w:tc>
              <w:tc>
                <w:tcPr>
                  <w:tcW w:w="1042" w:type="dxa"/>
                  <w:shd w:val="clear" w:color="auto" w:fill="auto"/>
                  <w:vAlign w:val="center"/>
                </w:tcPr>
                <w:p w14:paraId="5E4CC756" w14:textId="77777777" w:rsidR="006764CE" w:rsidRPr="00484B98" w:rsidRDefault="006764CE" w:rsidP="00582C81">
                  <w:pPr>
                    <w:pStyle w:val="Standard"/>
                    <w:spacing w:line="240" w:lineRule="auto"/>
                    <w:ind w:firstLine="0"/>
                    <w:jc w:val="center"/>
                    <w:rPr>
                      <w:rFonts w:cs="Arial"/>
                      <w:sz w:val="14"/>
                      <w:szCs w:val="14"/>
                    </w:rPr>
                  </w:pPr>
                  <w:r w:rsidRPr="00484B98">
                    <w:rPr>
                      <w:rFonts w:cs="Arial"/>
                      <w:sz w:val="14"/>
                      <w:szCs w:val="14"/>
                    </w:rPr>
                    <w:t>NO</w:t>
                  </w:r>
                  <w:r w:rsidRPr="00484B98">
                    <w:rPr>
                      <w:rFonts w:cs="Arial"/>
                      <w:sz w:val="14"/>
                      <w:szCs w:val="14"/>
                      <w:vertAlign w:val="subscript"/>
                    </w:rPr>
                    <w:t>X</w:t>
                  </w:r>
                </w:p>
              </w:tc>
              <w:tc>
                <w:tcPr>
                  <w:tcW w:w="1092" w:type="dxa"/>
                  <w:shd w:val="clear" w:color="auto" w:fill="auto"/>
                  <w:vAlign w:val="center"/>
                </w:tcPr>
                <w:p w14:paraId="42881A5D" w14:textId="77777777" w:rsidR="006764CE" w:rsidRPr="00484B98" w:rsidRDefault="006764CE" w:rsidP="00582C81">
                  <w:pPr>
                    <w:pStyle w:val="Standard"/>
                    <w:spacing w:line="240" w:lineRule="auto"/>
                    <w:ind w:firstLine="0"/>
                    <w:jc w:val="center"/>
                    <w:rPr>
                      <w:rFonts w:cs="Arial"/>
                      <w:sz w:val="14"/>
                      <w:szCs w:val="14"/>
                    </w:rPr>
                  </w:pPr>
                  <w:r w:rsidRPr="00484B98">
                    <w:rPr>
                      <w:rFonts w:cs="Arial"/>
                      <w:sz w:val="14"/>
                      <w:szCs w:val="14"/>
                    </w:rPr>
                    <w:t>Zastosowanie ogólne</w:t>
                  </w:r>
                </w:p>
              </w:tc>
            </w:tr>
            <w:tr w:rsidR="00484B98" w:rsidRPr="00484B98" w14:paraId="6B1A5381" w14:textId="77777777" w:rsidTr="00484B98">
              <w:trPr>
                <w:trHeight w:val="20"/>
              </w:trPr>
              <w:tc>
                <w:tcPr>
                  <w:tcW w:w="289" w:type="dxa"/>
                  <w:shd w:val="clear" w:color="auto" w:fill="auto"/>
                  <w:vAlign w:val="center"/>
                </w:tcPr>
                <w:p w14:paraId="33313D90" w14:textId="1D3108D1" w:rsidR="006764CE" w:rsidRPr="00484B98" w:rsidRDefault="006764CE" w:rsidP="00484B98">
                  <w:pPr>
                    <w:pStyle w:val="Standard"/>
                    <w:spacing w:line="240" w:lineRule="auto"/>
                    <w:ind w:firstLine="0"/>
                    <w:jc w:val="center"/>
                    <w:rPr>
                      <w:rFonts w:cs="Arial"/>
                      <w:sz w:val="14"/>
                      <w:szCs w:val="14"/>
                    </w:rPr>
                  </w:pPr>
                  <w:r w:rsidRPr="00484B98">
                    <w:rPr>
                      <w:rFonts w:cs="Arial"/>
                      <w:sz w:val="14"/>
                      <w:szCs w:val="14"/>
                    </w:rPr>
                    <w:br w:type="page"/>
                    <w:t>e)</w:t>
                  </w:r>
                </w:p>
              </w:tc>
              <w:tc>
                <w:tcPr>
                  <w:tcW w:w="1111" w:type="dxa"/>
                  <w:gridSpan w:val="2"/>
                  <w:shd w:val="clear" w:color="auto" w:fill="auto"/>
                  <w:vAlign w:val="center"/>
                </w:tcPr>
                <w:p w14:paraId="031380C1" w14:textId="77777777" w:rsidR="006764CE" w:rsidRPr="00484B98" w:rsidRDefault="006764CE" w:rsidP="00582C81">
                  <w:pPr>
                    <w:pStyle w:val="Standard"/>
                    <w:spacing w:line="240" w:lineRule="auto"/>
                    <w:ind w:firstLine="0"/>
                    <w:jc w:val="left"/>
                    <w:rPr>
                      <w:rFonts w:cs="Arial"/>
                      <w:sz w:val="14"/>
                      <w:szCs w:val="14"/>
                    </w:rPr>
                  </w:pPr>
                  <w:r w:rsidRPr="00484B98">
                    <w:rPr>
                      <w:rFonts w:cs="Arial"/>
                      <w:sz w:val="14"/>
                      <w:szCs w:val="14"/>
                    </w:rPr>
                    <w:t>Absorpcja</w:t>
                  </w:r>
                </w:p>
              </w:tc>
              <w:tc>
                <w:tcPr>
                  <w:tcW w:w="1146" w:type="dxa"/>
                  <w:shd w:val="clear" w:color="auto" w:fill="auto"/>
                  <w:vAlign w:val="center"/>
                </w:tcPr>
                <w:p w14:paraId="1E3F0B83" w14:textId="77777777" w:rsidR="006764CE" w:rsidRPr="00484B98" w:rsidRDefault="006764CE" w:rsidP="00582C81">
                  <w:pPr>
                    <w:pStyle w:val="Standard"/>
                    <w:spacing w:line="240" w:lineRule="auto"/>
                    <w:ind w:firstLine="0"/>
                    <w:jc w:val="center"/>
                    <w:rPr>
                      <w:rFonts w:cs="Arial"/>
                      <w:sz w:val="14"/>
                      <w:szCs w:val="14"/>
                    </w:rPr>
                  </w:pPr>
                  <w:r w:rsidRPr="00484B98">
                    <w:rPr>
                      <w:rFonts w:cs="Arial"/>
                      <w:sz w:val="14"/>
                      <w:szCs w:val="14"/>
                    </w:rPr>
                    <w:t>Zob. sekcja 1.4.1.</w:t>
                  </w:r>
                </w:p>
              </w:tc>
              <w:tc>
                <w:tcPr>
                  <w:tcW w:w="1042" w:type="dxa"/>
                  <w:shd w:val="clear" w:color="auto" w:fill="auto"/>
                  <w:vAlign w:val="center"/>
                </w:tcPr>
                <w:p w14:paraId="73A95830" w14:textId="77777777" w:rsidR="006764CE" w:rsidRPr="00484B98" w:rsidRDefault="006764CE" w:rsidP="00582C81">
                  <w:pPr>
                    <w:pStyle w:val="Standard"/>
                    <w:spacing w:line="240" w:lineRule="auto"/>
                    <w:ind w:firstLine="0"/>
                    <w:jc w:val="center"/>
                    <w:rPr>
                      <w:rFonts w:cs="Arial"/>
                      <w:sz w:val="14"/>
                      <w:szCs w:val="14"/>
                    </w:rPr>
                  </w:pPr>
                  <w:r w:rsidRPr="00484B98">
                    <w:rPr>
                      <w:rFonts w:cs="Arial"/>
                      <w:sz w:val="14"/>
                      <w:szCs w:val="14"/>
                    </w:rPr>
                    <w:t>SO</w:t>
                  </w:r>
                  <w:r w:rsidRPr="00484B98">
                    <w:rPr>
                      <w:rFonts w:cs="Arial"/>
                      <w:sz w:val="14"/>
                      <w:szCs w:val="14"/>
                      <w:vertAlign w:val="subscript"/>
                    </w:rPr>
                    <w:t>X</w:t>
                  </w:r>
                </w:p>
              </w:tc>
              <w:tc>
                <w:tcPr>
                  <w:tcW w:w="1092" w:type="dxa"/>
                  <w:shd w:val="clear" w:color="auto" w:fill="auto"/>
                  <w:vAlign w:val="center"/>
                </w:tcPr>
                <w:p w14:paraId="42A911BD" w14:textId="77777777" w:rsidR="006764CE" w:rsidRPr="00484B98" w:rsidRDefault="006764CE" w:rsidP="00582C81">
                  <w:pPr>
                    <w:pStyle w:val="Standard"/>
                    <w:spacing w:line="240" w:lineRule="auto"/>
                    <w:ind w:firstLine="0"/>
                    <w:jc w:val="center"/>
                    <w:rPr>
                      <w:rFonts w:cs="Arial"/>
                      <w:sz w:val="14"/>
                      <w:szCs w:val="14"/>
                    </w:rPr>
                  </w:pPr>
                  <w:r w:rsidRPr="00484B98">
                    <w:rPr>
                      <w:rFonts w:cs="Arial"/>
                      <w:sz w:val="14"/>
                      <w:szCs w:val="14"/>
                    </w:rPr>
                    <w:t>Zastosowanie ogólne</w:t>
                  </w:r>
                </w:p>
              </w:tc>
            </w:tr>
            <w:tr w:rsidR="00484B98" w:rsidRPr="00484B98" w14:paraId="23AFB855" w14:textId="77777777" w:rsidTr="00484B98">
              <w:trPr>
                <w:trHeight w:val="20"/>
              </w:trPr>
              <w:tc>
                <w:tcPr>
                  <w:tcW w:w="289" w:type="dxa"/>
                  <w:shd w:val="clear" w:color="auto" w:fill="auto"/>
                  <w:vAlign w:val="center"/>
                </w:tcPr>
                <w:p w14:paraId="6C025F84" w14:textId="77777777" w:rsidR="006764CE" w:rsidRPr="00484B98" w:rsidRDefault="006764CE" w:rsidP="00484B98">
                  <w:pPr>
                    <w:pStyle w:val="Standard"/>
                    <w:spacing w:line="240" w:lineRule="auto"/>
                    <w:ind w:firstLine="0"/>
                    <w:jc w:val="center"/>
                    <w:rPr>
                      <w:rFonts w:cs="Arial"/>
                      <w:sz w:val="14"/>
                      <w:szCs w:val="14"/>
                    </w:rPr>
                  </w:pPr>
                  <w:r w:rsidRPr="00484B98">
                    <w:rPr>
                      <w:rFonts w:cs="Arial"/>
                      <w:sz w:val="14"/>
                      <w:szCs w:val="14"/>
                    </w:rPr>
                    <w:t>f)</w:t>
                  </w:r>
                </w:p>
              </w:tc>
              <w:tc>
                <w:tcPr>
                  <w:tcW w:w="1111" w:type="dxa"/>
                  <w:gridSpan w:val="2"/>
                  <w:shd w:val="clear" w:color="auto" w:fill="auto"/>
                  <w:vAlign w:val="center"/>
                </w:tcPr>
                <w:p w14:paraId="32173B46" w14:textId="77777777" w:rsidR="006764CE" w:rsidRPr="00484B98" w:rsidRDefault="006764CE" w:rsidP="002F460C">
                  <w:pPr>
                    <w:pStyle w:val="Standard"/>
                    <w:spacing w:line="240" w:lineRule="auto"/>
                    <w:ind w:firstLine="0"/>
                    <w:jc w:val="center"/>
                    <w:rPr>
                      <w:rFonts w:cs="Arial"/>
                      <w:sz w:val="14"/>
                      <w:szCs w:val="14"/>
                    </w:rPr>
                  </w:pPr>
                  <w:r w:rsidRPr="00484B98">
                    <w:rPr>
                      <w:rFonts w:cs="Arial"/>
                      <w:sz w:val="14"/>
                      <w:szCs w:val="14"/>
                    </w:rPr>
                    <w:t>Selektywna redukcja katalityczna (SCR)</w:t>
                  </w:r>
                </w:p>
              </w:tc>
              <w:tc>
                <w:tcPr>
                  <w:tcW w:w="1146" w:type="dxa"/>
                  <w:shd w:val="clear" w:color="auto" w:fill="auto"/>
                  <w:vAlign w:val="center"/>
                </w:tcPr>
                <w:p w14:paraId="4049AAB2" w14:textId="77777777" w:rsidR="006764CE" w:rsidRPr="00484B98" w:rsidRDefault="006764CE" w:rsidP="002F460C">
                  <w:pPr>
                    <w:pStyle w:val="Standard"/>
                    <w:spacing w:line="240" w:lineRule="auto"/>
                    <w:ind w:firstLine="0"/>
                    <w:jc w:val="center"/>
                    <w:rPr>
                      <w:rFonts w:cs="Arial"/>
                      <w:sz w:val="14"/>
                      <w:szCs w:val="14"/>
                    </w:rPr>
                  </w:pPr>
                  <w:r w:rsidRPr="00484B98">
                    <w:rPr>
                      <w:rFonts w:cs="Arial"/>
                      <w:sz w:val="14"/>
                      <w:szCs w:val="14"/>
                    </w:rPr>
                    <w:t>Zob. sekcja 1.4.1.</w:t>
                  </w:r>
                </w:p>
              </w:tc>
              <w:tc>
                <w:tcPr>
                  <w:tcW w:w="1042" w:type="dxa"/>
                  <w:shd w:val="clear" w:color="auto" w:fill="auto"/>
                  <w:vAlign w:val="center"/>
                </w:tcPr>
                <w:p w14:paraId="65264654" w14:textId="77777777" w:rsidR="006764CE" w:rsidRPr="00484B98" w:rsidRDefault="006764CE" w:rsidP="002F460C">
                  <w:pPr>
                    <w:pStyle w:val="Standard"/>
                    <w:spacing w:line="240" w:lineRule="auto"/>
                    <w:ind w:firstLine="0"/>
                    <w:jc w:val="center"/>
                    <w:rPr>
                      <w:rFonts w:cs="Arial"/>
                      <w:sz w:val="14"/>
                      <w:szCs w:val="14"/>
                    </w:rPr>
                  </w:pPr>
                  <w:r w:rsidRPr="00484B98">
                    <w:rPr>
                      <w:rFonts w:cs="Arial"/>
                      <w:sz w:val="14"/>
                      <w:szCs w:val="14"/>
                    </w:rPr>
                    <w:t>NO</w:t>
                  </w:r>
                  <w:r w:rsidRPr="00484B98">
                    <w:rPr>
                      <w:rFonts w:cs="Arial"/>
                      <w:sz w:val="14"/>
                      <w:szCs w:val="14"/>
                      <w:vertAlign w:val="subscript"/>
                    </w:rPr>
                    <w:t>X</w:t>
                  </w:r>
                </w:p>
              </w:tc>
              <w:tc>
                <w:tcPr>
                  <w:tcW w:w="1092" w:type="dxa"/>
                  <w:shd w:val="clear" w:color="auto" w:fill="auto"/>
                  <w:vAlign w:val="center"/>
                </w:tcPr>
                <w:p w14:paraId="0864F24A" w14:textId="436591B0" w:rsidR="006764CE" w:rsidRPr="00484B98" w:rsidRDefault="006764CE" w:rsidP="002F460C">
                  <w:pPr>
                    <w:pStyle w:val="Standard"/>
                    <w:spacing w:line="240" w:lineRule="auto"/>
                    <w:ind w:firstLine="0"/>
                    <w:jc w:val="center"/>
                    <w:rPr>
                      <w:rFonts w:cs="Arial"/>
                      <w:sz w:val="14"/>
                      <w:szCs w:val="14"/>
                    </w:rPr>
                  </w:pPr>
                  <w:r w:rsidRPr="00484B98">
                    <w:rPr>
                      <w:rFonts w:cs="Arial"/>
                      <w:sz w:val="14"/>
                      <w:szCs w:val="14"/>
                    </w:rPr>
                    <w:t xml:space="preserve">Zastosowanie tej techniki może być ograniczone </w:t>
                  </w:r>
                  <w:r w:rsidR="002F460C">
                    <w:rPr>
                      <w:rFonts w:cs="Arial"/>
                      <w:sz w:val="14"/>
                      <w:szCs w:val="14"/>
                    </w:rPr>
                    <w:br/>
                  </w:r>
                  <w:r w:rsidRPr="00484B98">
                    <w:rPr>
                      <w:rFonts w:cs="Arial"/>
                      <w:sz w:val="14"/>
                      <w:szCs w:val="14"/>
                    </w:rPr>
                    <w:t>w przypadku istniejących zespołów urządzeń ze względu na dostępność przestrzeni.</w:t>
                  </w:r>
                </w:p>
              </w:tc>
            </w:tr>
            <w:tr w:rsidR="00484B98" w:rsidRPr="00484B98" w14:paraId="699E2D6A" w14:textId="77777777" w:rsidTr="00484B98">
              <w:trPr>
                <w:trHeight w:val="20"/>
              </w:trPr>
              <w:tc>
                <w:tcPr>
                  <w:tcW w:w="289" w:type="dxa"/>
                  <w:shd w:val="clear" w:color="auto" w:fill="auto"/>
                  <w:vAlign w:val="center"/>
                </w:tcPr>
                <w:p w14:paraId="273F583E" w14:textId="77777777" w:rsidR="006764CE" w:rsidRPr="00484B98" w:rsidRDefault="006764CE" w:rsidP="00484B98">
                  <w:pPr>
                    <w:pStyle w:val="Standard"/>
                    <w:spacing w:line="240" w:lineRule="auto"/>
                    <w:ind w:firstLine="0"/>
                    <w:jc w:val="center"/>
                    <w:rPr>
                      <w:rFonts w:cs="Arial"/>
                      <w:sz w:val="14"/>
                      <w:szCs w:val="14"/>
                    </w:rPr>
                  </w:pPr>
                  <w:r w:rsidRPr="00484B98">
                    <w:rPr>
                      <w:rFonts w:cs="Arial"/>
                      <w:sz w:val="14"/>
                      <w:szCs w:val="14"/>
                    </w:rPr>
                    <w:t>g)</w:t>
                  </w:r>
                </w:p>
              </w:tc>
              <w:tc>
                <w:tcPr>
                  <w:tcW w:w="1111" w:type="dxa"/>
                  <w:gridSpan w:val="2"/>
                  <w:shd w:val="clear" w:color="auto" w:fill="auto"/>
                  <w:vAlign w:val="center"/>
                </w:tcPr>
                <w:p w14:paraId="44290150" w14:textId="77777777" w:rsidR="006764CE" w:rsidRPr="00484B98" w:rsidRDefault="006764CE" w:rsidP="002F460C">
                  <w:pPr>
                    <w:pStyle w:val="Standard"/>
                    <w:spacing w:line="240" w:lineRule="auto"/>
                    <w:ind w:firstLine="0"/>
                    <w:jc w:val="center"/>
                    <w:rPr>
                      <w:rFonts w:cs="Arial"/>
                      <w:sz w:val="14"/>
                      <w:szCs w:val="14"/>
                    </w:rPr>
                  </w:pPr>
                  <w:r w:rsidRPr="00484B98">
                    <w:rPr>
                      <w:rFonts w:cs="Arial"/>
                      <w:sz w:val="14"/>
                      <w:szCs w:val="14"/>
                    </w:rPr>
                    <w:t>Selektywna redukcja niekatalityczna (SNCR)</w:t>
                  </w:r>
                </w:p>
              </w:tc>
              <w:tc>
                <w:tcPr>
                  <w:tcW w:w="1146" w:type="dxa"/>
                  <w:shd w:val="clear" w:color="auto" w:fill="auto"/>
                  <w:vAlign w:val="center"/>
                </w:tcPr>
                <w:p w14:paraId="74243C24" w14:textId="77777777" w:rsidR="006764CE" w:rsidRPr="00484B98" w:rsidRDefault="006764CE" w:rsidP="002F460C">
                  <w:pPr>
                    <w:pStyle w:val="Standard"/>
                    <w:spacing w:line="240" w:lineRule="auto"/>
                    <w:ind w:firstLine="0"/>
                    <w:jc w:val="center"/>
                    <w:rPr>
                      <w:rFonts w:cs="Arial"/>
                      <w:sz w:val="14"/>
                      <w:szCs w:val="14"/>
                    </w:rPr>
                  </w:pPr>
                  <w:r w:rsidRPr="00484B98">
                    <w:rPr>
                      <w:rFonts w:cs="Arial"/>
                      <w:sz w:val="14"/>
                      <w:szCs w:val="14"/>
                    </w:rPr>
                    <w:t>Zob. sekcja 1.4.1.</w:t>
                  </w:r>
                </w:p>
              </w:tc>
              <w:tc>
                <w:tcPr>
                  <w:tcW w:w="1042" w:type="dxa"/>
                  <w:shd w:val="clear" w:color="auto" w:fill="auto"/>
                  <w:vAlign w:val="center"/>
                </w:tcPr>
                <w:p w14:paraId="2D24285E" w14:textId="77777777" w:rsidR="006764CE" w:rsidRPr="00484B98" w:rsidRDefault="006764CE" w:rsidP="002F460C">
                  <w:pPr>
                    <w:pStyle w:val="Standard"/>
                    <w:spacing w:line="240" w:lineRule="auto"/>
                    <w:ind w:firstLine="0"/>
                    <w:jc w:val="center"/>
                    <w:rPr>
                      <w:rFonts w:cs="Arial"/>
                      <w:sz w:val="14"/>
                      <w:szCs w:val="14"/>
                    </w:rPr>
                  </w:pPr>
                  <w:r w:rsidRPr="00484B98">
                    <w:rPr>
                      <w:rFonts w:cs="Arial"/>
                      <w:sz w:val="14"/>
                      <w:szCs w:val="14"/>
                    </w:rPr>
                    <w:t>NO</w:t>
                  </w:r>
                  <w:r w:rsidRPr="00484B98">
                    <w:rPr>
                      <w:rFonts w:cs="Arial"/>
                      <w:sz w:val="14"/>
                      <w:szCs w:val="14"/>
                      <w:vertAlign w:val="subscript"/>
                    </w:rPr>
                    <w:t>X</w:t>
                  </w:r>
                </w:p>
              </w:tc>
              <w:tc>
                <w:tcPr>
                  <w:tcW w:w="1092" w:type="dxa"/>
                  <w:shd w:val="clear" w:color="auto" w:fill="auto"/>
                  <w:vAlign w:val="center"/>
                </w:tcPr>
                <w:p w14:paraId="5F2D5837" w14:textId="2A92DF96" w:rsidR="006764CE" w:rsidRPr="00484B98" w:rsidRDefault="006764CE" w:rsidP="002F460C">
                  <w:pPr>
                    <w:pStyle w:val="Standard"/>
                    <w:spacing w:line="240" w:lineRule="auto"/>
                    <w:ind w:firstLine="0"/>
                    <w:jc w:val="center"/>
                    <w:rPr>
                      <w:rFonts w:cs="Arial"/>
                      <w:sz w:val="14"/>
                      <w:szCs w:val="14"/>
                    </w:rPr>
                  </w:pPr>
                  <w:r w:rsidRPr="00484B98">
                    <w:rPr>
                      <w:rFonts w:cs="Arial"/>
                      <w:sz w:val="14"/>
                      <w:szCs w:val="14"/>
                    </w:rPr>
                    <w:t xml:space="preserve">Zastosowanie tej techniki może być ograniczone </w:t>
                  </w:r>
                  <w:r w:rsidR="002F460C">
                    <w:rPr>
                      <w:rFonts w:cs="Arial"/>
                      <w:sz w:val="14"/>
                      <w:szCs w:val="14"/>
                    </w:rPr>
                    <w:br/>
                  </w:r>
                  <w:r w:rsidRPr="00484B98">
                    <w:rPr>
                      <w:rFonts w:cs="Arial"/>
                      <w:sz w:val="14"/>
                      <w:szCs w:val="14"/>
                    </w:rPr>
                    <w:t>w przypadku istniejących zespołów urządzeń ze względu na czas przebywania, którego wymaga reakcja.</w:t>
                  </w:r>
                </w:p>
              </w:tc>
            </w:tr>
          </w:tbl>
          <w:p w14:paraId="02F06593" w14:textId="77777777" w:rsidR="006764CE" w:rsidRPr="002F460C" w:rsidRDefault="006764CE" w:rsidP="002F460C">
            <w:pPr>
              <w:pStyle w:val="Standard"/>
              <w:spacing w:line="240" w:lineRule="auto"/>
              <w:ind w:firstLine="0"/>
              <w:rPr>
                <w:rFonts w:cs="Arial"/>
                <w:sz w:val="16"/>
                <w:szCs w:val="16"/>
              </w:rPr>
            </w:pPr>
            <w:r w:rsidRPr="002F460C">
              <w:rPr>
                <w:rFonts w:cs="Arial"/>
                <w:sz w:val="16"/>
                <w:szCs w:val="16"/>
              </w:rPr>
              <w:t>Tabela 1.4  Poziomy emisji powiązane z najlepszymi dostępnymi technikami (BAT-AEL) w odniesieniu do emisji zorganizowanych do powietrza NO</w:t>
            </w:r>
            <w:r w:rsidRPr="002F460C">
              <w:rPr>
                <w:rFonts w:cs="Arial"/>
                <w:sz w:val="16"/>
                <w:szCs w:val="16"/>
                <w:vertAlign w:val="subscript"/>
              </w:rPr>
              <w:t>X</w:t>
            </w:r>
            <w:r w:rsidRPr="002F460C">
              <w:rPr>
                <w:rFonts w:cs="Arial"/>
                <w:sz w:val="16"/>
                <w:szCs w:val="16"/>
              </w:rPr>
              <w:t xml:space="preserve"> i wskaźnikowy poziom emisji w odniesieniu do zorganizowanych emisji do powietrza CO z oczyszczania termicznego</w:t>
            </w:r>
          </w:p>
          <w:tbl>
            <w:tblPr>
              <w:tblW w:w="4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3" w:type="dxa"/>
                <w:left w:w="8" w:type="dxa"/>
                <w:right w:w="203" w:type="dxa"/>
              </w:tblCellMar>
              <w:tblLook w:val="04A0" w:firstRow="1" w:lastRow="0" w:firstColumn="1" w:lastColumn="0" w:noHBand="0" w:noVBand="1"/>
            </w:tblPr>
            <w:tblGrid>
              <w:gridCol w:w="2208"/>
              <w:gridCol w:w="1960"/>
            </w:tblGrid>
            <w:tr w:rsidR="006764CE" w:rsidRPr="002F460C" w14:paraId="656A14B1" w14:textId="77777777" w:rsidTr="002F460C">
              <w:trPr>
                <w:trHeight w:val="20"/>
                <w:jc w:val="center"/>
              </w:trPr>
              <w:tc>
                <w:tcPr>
                  <w:tcW w:w="2208" w:type="dxa"/>
                  <w:shd w:val="clear" w:color="auto" w:fill="auto"/>
                  <w:tcMar>
                    <w:top w:w="28" w:type="dxa"/>
                    <w:left w:w="28" w:type="dxa"/>
                    <w:bottom w:w="28" w:type="dxa"/>
                    <w:right w:w="28" w:type="dxa"/>
                  </w:tcMar>
                  <w:vAlign w:val="center"/>
                </w:tcPr>
                <w:p w14:paraId="402905E6" w14:textId="77777777" w:rsidR="006764CE" w:rsidRPr="002F460C" w:rsidRDefault="006764CE" w:rsidP="00582C81">
                  <w:pPr>
                    <w:pStyle w:val="Standard"/>
                    <w:spacing w:line="240" w:lineRule="auto"/>
                    <w:ind w:firstLine="0"/>
                    <w:rPr>
                      <w:rFonts w:cs="Arial"/>
                      <w:sz w:val="16"/>
                      <w:szCs w:val="16"/>
                    </w:rPr>
                  </w:pPr>
                  <w:r w:rsidRPr="002F460C">
                    <w:rPr>
                      <w:rFonts w:cs="Arial"/>
                      <w:sz w:val="16"/>
                      <w:szCs w:val="16"/>
                    </w:rPr>
                    <w:t>Substancja/parametr</w:t>
                  </w:r>
                </w:p>
              </w:tc>
              <w:tc>
                <w:tcPr>
                  <w:tcW w:w="1960" w:type="dxa"/>
                  <w:shd w:val="clear" w:color="auto" w:fill="auto"/>
                  <w:tcMar>
                    <w:top w:w="28" w:type="dxa"/>
                    <w:left w:w="28" w:type="dxa"/>
                    <w:bottom w:w="28" w:type="dxa"/>
                    <w:right w:w="28" w:type="dxa"/>
                  </w:tcMar>
                  <w:vAlign w:val="center"/>
                </w:tcPr>
                <w:p w14:paraId="00D42578" w14:textId="77777777" w:rsidR="006764CE" w:rsidRPr="002F460C" w:rsidRDefault="006764CE" w:rsidP="00582C81">
                  <w:pPr>
                    <w:pStyle w:val="Standard"/>
                    <w:spacing w:line="240" w:lineRule="auto"/>
                    <w:ind w:firstLine="0"/>
                    <w:jc w:val="center"/>
                    <w:rPr>
                      <w:rFonts w:cs="Arial"/>
                      <w:sz w:val="16"/>
                      <w:szCs w:val="16"/>
                    </w:rPr>
                  </w:pPr>
                  <w:r w:rsidRPr="002F460C">
                    <w:rPr>
                      <w:rFonts w:cs="Arial"/>
                      <w:sz w:val="16"/>
                      <w:szCs w:val="16"/>
                    </w:rPr>
                    <w:t>BAT-AEL (mg/Nm</w:t>
                  </w:r>
                  <w:r w:rsidRPr="002F460C">
                    <w:rPr>
                      <w:rFonts w:cs="Arial"/>
                      <w:sz w:val="16"/>
                      <w:szCs w:val="16"/>
                      <w:vertAlign w:val="superscript"/>
                    </w:rPr>
                    <w:t>3</w:t>
                  </w:r>
                  <w:r w:rsidRPr="002F460C">
                    <w:rPr>
                      <w:rFonts w:cs="Arial"/>
                      <w:sz w:val="16"/>
                      <w:szCs w:val="16"/>
                    </w:rPr>
                    <w:t>)</w:t>
                  </w:r>
                </w:p>
                <w:p w14:paraId="65AE290F" w14:textId="77777777" w:rsidR="006764CE" w:rsidRPr="002F460C" w:rsidRDefault="006764CE" w:rsidP="00582C81">
                  <w:pPr>
                    <w:pStyle w:val="Standard"/>
                    <w:spacing w:line="240" w:lineRule="auto"/>
                    <w:ind w:firstLine="0"/>
                    <w:jc w:val="center"/>
                    <w:rPr>
                      <w:rFonts w:cs="Arial"/>
                      <w:sz w:val="16"/>
                      <w:szCs w:val="16"/>
                    </w:rPr>
                  </w:pPr>
                  <w:r w:rsidRPr="002F460C">
                    <w:rPr>
                      <w:rFonts w:cs="Arial"/>
                      <w:sz w:val="16"/>
                      <w:szCs w:val="16"/>
                    </w:rPr>
                    <w:lastRenderedPageBreak/>
                    <w:t>(średnia dobowa lub średnia z okresu pobierania próbek)</w:t>
                  </w:r>
                </w:p>
              </w:tc>
            </w:tr>
            <w:tr w:rsidR="006764CE" w:rsidRPr="002F460C" w14:paraId="711DF8F1" w14:textId="77777777" w:rsidTr="002F460C">
              <w:trPr>
                <w:trHeight w:val="20"/>
                <w:jc w:val="center"/>
              </w:trPr>
              <w:tc>
                <w:tcPr>
                  <w:tcW w:w="2208" w:type="dxa"/>
                  <w:shd w:val="clear" w:color="auto" w:fill="auto"/>
                  <w:tcMar>
                    <w:top w:w="28" w:type="dxa"/>
                    <w:left w:w="28" w:type="dxa"/>
                    <w:bottom w:w="28" w:type="dxa"/>
                    <w:right w:w="28" w:type="dxa"/>
                  </w:tcMar>
                  <w:vAlign w:val="center"/>
                </w:tcPr>
                <w:p w14:paraId="31A8B35A" w14:textId="77777777" w:rsidR="006764CE" w:rsidRPr="002F460C" w:rsidRDefault="006764CE" w:rsidP="00582C81">
                  <w:pPr>
                    <w:pStyle w:val="Standard"/>
                    <w:spacing w:line="240" w:lineRule="auto"/>
                    <w:ind w:firstLine="0"/>
                    <w:jc w:val="left"/>
                    <w:rPr>
                      <w:rFonts w:cs="Arial"/>
                      <w:sz w:val="16"/>
                      <w:szCs w:val="16"/>
                    </w:rPr>
                  </w:pPr>
                  <w:r w:rsidRPr="002F460C">
                    <w:rPr>
                      <w:rFonts w:cs="Arial"/>
                      <w:sz w:val="16"/>
                      <w:szCs w:val="16"/>
                    </w:rPr>
                    <w:lastRenderedPageBreak/>
                    <w:t>Tlenki azotu (NOX) z utleniania katalitycznego</w:t>
                  </w:r>
                </w:p>
              </w:tc>
              <w:tc>
                <w:tcPr>
                  <w:tcW w:w="1960" w:type="dxa"/>
                  <w:shd w:val="clear" w:color="auto" w:fill="auto"/>
                  <w:tcMar>
                    <w:top w:w="28" w:type="dxa"/>
                    <w:left w:w="28" w:type="dxa"/>
                    <w:bottom w:w="28" w:type="dxa"/>
                    <w:right w:w="28" w:type="dxa"/>
                  </w:tcMar>
                  <w:vAlign w:val="center"/>
                </w:tcPr>
                <w:p w14:paraId="2FF55080" w14:textId="77777777" w:rsidR="006764CE" w:rsidRPr="002F460C" w:rsidRDefault="006764CE" w:rsidP="00582C81">
                  <w:pPr>
                    <w:pStyle w:val="Standard"/>
                    <w:spacing w:line="240" w:lineRule="auto"/>
                    <w:ind w:firstLine="0"/>
                    <w:jc w:val="center"/>
                    <w:rPr>
                      <w:rFonts w:cs="Arial"/>
                      <w:sz w:val="16"/>
                      <w:szCs w:val="16"/>
                    </w:rPr>
                  </w:pPr>
                  <w:r w:rsidRPr="002F460C">
                    <w:rPr>
                      <w:rFonts w:cs="Arial"/>
                      <w:sz w:val="16"/>
                      <w:szCs w:val="16"/>
                    </w:rPr>
                    <w:t>5 –30  (36)</w:t>
                  </w:r>
                </w:p>
              </w:tc>
            </w:tr>
            <w:tr w:rsidR="006764CE" w:rsidRPr="002F460C" w14:paraId="4C984836" w14:textId="77777777" w:rsidTr="002F460C">
              <w:trPr>
                <w:trHeight w:val="20"/>
                <w:jc w:val="center"/>
              </w:trPr>
              <w:tc>
                <w:tcPr>
                  <w:tcW w:w="2208" w:type="dxa"/>
                  <w:shd w:val="clear" w:color="auto" w:fill="auto"/>
                  <w:tcMar>
                    <w:top w:w="28" w:type="dxa"/>
                    <w:left w:w="28" w:type="dxa"/>
                    <w:bottom w:w="28" w:type="dxa"/>
                    <w:right w:w="28" w:type="dxa"/>
                  </w:tcMar>
                  <w:vAlign w:val="center"/>
                </w:tcPr>
                <w:p w14:paraId="25E42977" w14:textId="77777777" w:rsidR="006764CE" w:rsidRPr="002F460C" w:rsidRDefault="006764CE" w:rsidP="00582C81">
                  <w:pPr>
                    <w:pStyle w:val="Standard"/>
                    <w:spacing w:line="240" w:lineRule="auto"/>
                    <w:ind w:firstLine="0"/>
                    <w:jc w:val="left"/>
                    <w:rPr>
                      <w:rFonts w:cs="Arial"/>
                      <w:sz w:val="16"/>
                      <w:szCs w:val="16"/>
                    </w:rPr>
                  </w:pPr>
                  <w:r w:rsidRPr="002F460C">
                    <w:rPr>
                      <w:rFonts w:cs="Arial"/>
                      <w:sz w:val="16"/>
                      <w:szCs w:val="16"/>
                    </w:rPr>
                    <w:t>Tlenki azotu (NOX) z utleniania termicznego</w:t>
                  </w:r>
                </w:p>
              </w:tc>
              <w:tc>
                <w:tcPr>
                  <w:tcW w:w="1960" w:type="dxa"/>
                  <w:shd w:val="clear" w:color="auto" w:fill="auto"/>
                  <w:tcMar>
                    <w:top w:w="28" w:type="dxa"/>
                    <w:left w:w="28" w:type="dxa"/>
                    <w:bottom w:w="28" w:type="dxa"/>
                    <w:right w:w="28" w:type="dxa"/>
                  </w:tcMar>
                  <w:vAlign w:val="center"/>
                </w:tcPr>
                <w:p w14:paraId="3D179412" w14:textId="77777777" w:rsidR="006764CE" w:rsidRPr="002F460C" w:rsidRDefault="006764CE" w:rsidP="00582C81">
                  <w:pPr>
                    <w:pStyle w:val="Standard"/>
                    <w:spacing w:line="240" w:lineRule="auto"/>
                    <w:ind w:firstLine="0"/>
                    <w:jc w:val="center"/>
                    <w:rPr>
                      <w:rFonts w:cs="Arial"/>
                      <w:sz w:val="16"/>
                      <w:szCs w:val="16"/>
                    </w:rPr>
                  </w:pPr>
                  <w:r w:rsidRPr="002F460C">
                    <w:rPr>
                      <w:rFonts w:cs="Arial"/>
                      <w:sz w:val="16"/>
                      <w:szCs w:val="16"/>
                    </w:rPr>
                    <w:t>5 –130  (37)</w:t>
                  </w:r>
                </w:p>
              </w:tc>
            </w:tr>
            <w:tr w:rsidR="006764CE" w:rsidRPr="002F460C" w14:paraId="38676F65" w14:textId="77777777" w:rsidTr="002F460C">
              <w:trPr>
                <w:trHeight w:val="20"/>
                <w:jc w:val="center"/>
              </w:trPr>
              <w:tc>
                <w:tcPr>
                  <w:tcW w:w="2208" w:type="dxa"/>
                  <w:shd w:val="clear" w:color="auto" w:fill="auto"/>
                  <w:tcMar>
                    <w:top w:w="28" w:type="dxa"/>
                    <w:left w:w="28" w:type="dxa"/>
                    <w:bottom w:w="28" w:type="dxa"/>
                    <w:right w:w="28" w:type="dxa"/>
                  </w:tcMar>
                  <w:vAlign w:val="center"/>
                </w:tcPr>
                <w:p w14:paraId="09171903" w14:textId="77777777" w:rsidR="006764CE" w:rsidRPr="002F460C" w:rsidRDefault="006764CE" w:rsidP="00582C81">
                  <w:pPr>
                    <w:pStyle w:val="Standard"/>
                    <w:spacing w:line="240" w:lineRule="auto"/>
                    <w:ind w:firstLine="0"/>
                    <w:jc w:val="left"/>
                    <w:rPr>
                      <w:rFonts w:cs="Arial"/>
                      <w:sz w:val="16"/>
                      <w:szCs w:val="16"/>
                    </w:rPr>
                  </w:pPr>
                  <w:r w:rsidRPr="002F460C">
                    <w:rPr>
                      <w:rFonts w:cs="Arial"/>
                      <w:sz w:val="16"/>
                      <w:szCs w:val="16"/>
                    </w:rPr>
                    <w:t>Tlenek węgla (CO)</w:t>
                  </w:r>
                </w:p>
              </w:tc>
              <w:tc>
                <w:tcPr>
                  <w:tcW w:w="1960" w:type="dxa"/>
                  <w:shd w:val="clear" w:color="auto" w:fill="auto"/>
                  <w:tcMar>
                    <w:top w:w="28" w:type="dxa"/>
                    <w:left w:w="28" w:type="dxa"/>
                    <w:bottom w:w="28" w:type="dxa"/>
                    <w:right w:w="28" w:type="dxa"/>
                  </w:tcMar>
                  <w:vAlign w:val="center"/>
                </w:tcPr>
                <w:p w14:paraId="56272FF3" w14:textId="77777777" w:rsidR="006764CE" w:rsidRPr="002F460C" w:rsidRDefault="006764CE" w:rsidP="00582C81">
                  <w:pPr>
                    <w:pStyle w:val="Standard"/>
                    <w:spacing w:line="240" w:lineRule="auto"/>
                    <w:ind w:firstLine="0"/>
                    <w:jc w:val="center"/>
                    <w:rPr>
                      <w:rFonts w:cs="Arial"/>
                      <w:sz w:val="16"/>
                      <w:szCs w:val="16"/>
                    </w:rPr>
                  </w:pPr>
                  <w:r w:rsidRPr="002F460C">
                    <w:rPr>
                      <w:rFonts w:cs="Arial"/>
                      <w:sz w:val="16"/>
                      <w:szCs w:val="16"/>
                    </w:rPr>
                    <w:t>Brak BAT-AEL  (38)</w:t>
                  </w:r>
                </w:p>
              </w:tc>
            </w:tr>
          </w:tbl>
          <w:p w14:paraId="732941AA" w14:textId="77777777" w:rsidR="006764CE" w:rsidRPr="0033462A" w:rsidRDefault="006764CE" w:rsidP="002F460C">
            <w:pPr>
              <w:pStyle w:val="Standard"/>
              <w:spacing w:line="240" w:lineRule="auto"/>
              <w:ind w:firstLine="28"/>
              <w:rPr>
                <w:rFonts w:cs="Arial"/>
                <w:sz w:val="16"/>
                <w:szCs w:val="16"/>
              </w:rPr>
            </w:pPr>
            <w:r w:rsidRPr="0033462A">
              <w:rPr>
                <w:rFonts w:cs="Arial"/>
                <w:sz w:val="16"/>
                <w:szCs w:val="16"/>
              </w:rPr>
              <w:t>Powiązane monitorowanie opisano w BAT 8.</w:t>
            </w:r>
          </w:p>
          <w:p w14:paraId="6A807115" w14:textId="6A216D1B" w:rsidR="006764CE" w:rsidRPr="00582C81" w:rsidRDefault="006764CE" w:rsidP="0033462A">
            <w:pPr>
              <w:ind w:firstLine="28"/>
              <w:jc w:val="both"/>
              <w:rPr>
                <w:rFonts w:ascii="Arial" w:hAnsi="Arial" w:cs="Arial"/>
                <w:b/>
                <w:bCs/>
                <w:sz w:val="18"/>
                <w:szCs w:val="18"/>
              </w:rPr>
            </w:pPr>
            <w:r w:rsidRPr="0033462A">
              <w:rPr>
                <w:rFonts w:ascii="Arial" w:hAnsi="Arial" w:cs="Arial"/>
                <w:sz w:val="16"/>
                <w:szCs w:val="16"/>
              </w:rPr>
              <w:t>BAT-AEL w odniesieniu do emisji zorganizowanych do powietrza SO</w:t>
            </w:r>
            <w:r w:rsidRPr="0033462A">
              <w:rPr>
                <w:rFonts w:ascii="Arial" w:hAnsi="Arial" w:cs="Arial"/>
                <w:sz w:val="16"/>
                <w:szCs w:val="16"/>
                <w:vertAlign w:val="subscript"/>
              </w:rPr>
              <w:t>2</w:t>
            </w:r>
            <w:r w:rsidRPr="0033462A">
              <w:rPr>
                <w:rFonts w:ascii="Arial" w:hAnsi="Arial" w:cs="Arial"/>
                <w:sz w:val="16"/>
                <w:szCs w:val="16"/>
              </w:rPr>
              <w:t xml:space="preserve"> przedstawiono w tabeli 1.6.</w:t>
            </w:r>
          </w:p>
        </w:tc>
        <w:tc>
          <w:tcPr>
            <w:tcW w:w="2574" w:type="pct"/>
          </w:tcPr>
          <w:p w14:paraId="5FCB13F4" w14:textId="77324E2F" w:rsidR="006764CE" w:rsidRPr="00582C81" w:rsidRDefault="006764CE" w:rsidP="00400AEB">
            <w:pPr>
              <w:jc w:val="center"/>
              <w:rPr>
                <w:rFonts w:ascii="Arial" w:hAnsi="Arial" w:cs="Arial"/>
                <w:sz w:val="18"/>
                <w:szCs w:val="18"/>
              </w:rPr>
            </w:pPr>
            <w:r w:rsidRPr="00582C81">
              <w:rPr>
                <w:rFonts w:ascii="Arial" w:hAnsi="Arial" w:cs="Arial"/>
                <w:sz w:val="18"/>
                <w:szCs w:val="18"/>
              </w:rPr>
              <w:lastRenderedPageBreak/>
              <w:t>Ze względu na brak termicznego oczyszczania gazów odlotowych wymagania BAT 16 nie mają zastosowania dla instalacji Plastbud.</w:t>
            </w:r>
          </w:p>
          <w:p w14:paraId="541A14F1" w14:textId="77777777" w:rsidR="00400AEB" w:rsidRDefault="00400AEB" w:rsidP="00582C81">
            <w:pPr>
              <w:jc w:val="center"/>
              <w:rPr>
                <w:rFonts w:ascii="Arial" w:hAnsi="Arial" w:cs="Arial"/>
                <w:b/>
                <w:bCs/>
                <w:sz w:val="18"/>
                <w:szCs w:val="18"/>
              </w:rPr>
            </w:pPr>
          </w:p>
          <w:p w14:paraId="5C7F14A2" w14:textId="5FEE4D58" w:rsidR="00582C81" w:rsidRPr="006764CE" w:rsidRDefault="00582C81" w:rsidP="00582C81">
            <w:pPr>
              <w:jc w:val="center"/>
              <w:rPr>
                <w:rFonts w:ascii="Arial" w:hAnsi="Arial" w:cs="Arial"/>
                <w:sz w:val="18"/>
                <w:szCs w:val="18"/>
              </w:rPr>
            </w:pPr>
            <w:r w:rsidRPr="004A622D">
              <w:rPr>
                <w:rFonts w:ascii="Arial" w:hAnsi="Arial" w:cs="Arial"/>
                <w:b/>
                <w:bCs/>
                <w:sz w:val="18"/>
                <w:szCs w:val="18"/>
              </w:rPr>
              <w:t>Bat 1</w:t>
            </w:r>
            <w:r>
              <w:rPr>
                <w:rFonts w:ascii="Arial" w:hAnsi="Arial" w:cs="Arial"/>
                <w:b/>
                <w:bCs/>
                <w:sz w:val="18"/>
                <w:szCs w:val="18"/>
              </w:rPr>
              <w:t>6</w:t>
            </w:r>
            <w:r w:rsidRPr="004A622D">
              <w:rPr>
                <w:rFonts w:ascii="Arial" w:hAnsi="Arial" w:cs="Arial"/>
                <w:b/>
                <w:bCs/>
                <w:sz w:val="18"/>
                <w:szCs w:val="18"/>
              </w:rPr>
              <w:t xml:space="preserve"> nie dotyczy</w:t>
            </w:r>
          </w:p>
        </w:tc>
      </w:tr>
      <w:tr w:rsidR="006764CE" w:rsidRPr="0036411E" w14:paraId="5D53967B" w14:textId="77777777" w:rsidTr="00755ADF">
        <w:trPr>
          <w:trHeight w:val="20"/>
        </w:trPr>
        <w:tc>
          <w:tcPr>
            <w:tcW w:w="2426" w:type="pct"/>
          </w:tcPr>
          <w:p w14:paraId="532103B7" w14:textId="1C79E972" w:rsidR="006764CE" w:rsidRPr="00D87ED7" w:rsidRDefault="006764CE" w:rsidP="0033462A">
            <w:pPr>
              <w:jc w:val="both"/>
              <w:rPr>
                <w:rFonts w:ascii="Arial" w:hAnsi="Arial" w:cs="Arial"/>
                <w:sz w:val="18"/>
                <w:szCs w:val="18"/>
              </w:rPr>
            </w:pPr>
            <w:r w:rsidRPr="00D87ED7">
              <w:rPr>
                <w:rFonts w:ascii="Arial" w:hAnsi="Arial" w:cs="Arial"/>
                <w:b/>
                <w:bCs/>
                <w:sz w:val="18"/>
                <w:szCs w:val="18"/>
              </w:rPr>
              <w:t>Bat 17</w:t>
            </w:r>
            <w:r w:rsidRPr="00D87ED7">
              <w:rPr>
                <w:rFonts w:ascii="Arial" w:hAnsi="Arial" w:cs="Arial"/>
                <w:sz w:val="18"/>
                <w:szCs w:val="18"/>
              </w:rPr>
              <w:t xml:space="preserve"> Aby ograniczyć emisje zorganizowane do powietrza amoniaku powstałe w wyniku stosowania selektywnej redukcji katalitycznej (SCR) lub selektywnej redukcji niekatalitycznej (SNCR) w celu redukcji emisji NOX (ucieczka amoniaku), w ramach BAT należy zoptymalizować konstrukcję lub działanie SCR lub SNCR (np. zoptymalizowany stosunek odczynnika do NOX, równomierne rozłożenie odczynnika i optymalna wielkość kropel odczynnika).</w:t>
            </w:r>
          </w:p>
          <w:p w14:paraId="34986291" w14:textId="77777777" w:rsidR="006764CE" w:rsidRPr="0033462A" w:rsidRDefault="006764CE" w:rsidP="0033462A">
            <w:pPr>
              <w:pStyle w:val="Standard"/>
              <w:spacing w:line="240" w:lineRule="auto"/>
              <w:ind w:firstLine="0"/>
              <w:rPr>
                <w:rFonts w:cs="Arial"/>
                <w:sz w:val="16"/>
                <w:szCs w:val="16"/>
              </w:rPr>
            </w:pPr>
            <w:r w:rsidRPr="0033462A">
              <w:rPr>
                <w:rFonts w:cs="Arial"/>
                <w:sz w:val="16"/>
                <w:szCs w:val="16"/>
              </w:rPr>
              <w:t xml:space="preserve">Tabela 1.5 </w:t>
            </w:r>
            <w:r w:rsidRPr="0033462A">
              <w:rPr>
                <w:rFonts w:cs="Arial"/>
                <w:b/>
                <w:bCs/>
                <w:sz w:val="16"/>
                <w:szCs w:val="16"/>
              </w:rPr>
              <w:t>Poziom emisji powiązany z najlepszymi dostępnymi technikami (BAT-AEL) w odniesieniu do emisji zorganizowanych do powietrza amoniaku powstałych w wyniku stosowania SCR lub SNCR (ucieczka amoniaku)</w:t>
            </w:r>
          </w:p>
          <w:tbl>
            <w:tblPr>
              <w:tblW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 w:type="dxa"/>
                <w:right w:w="115" w:type="dxa"/>
              </w:tblCellMar>
              <w:tblLook w:val="04A0" w:firstRow="1" w:lastRow="0" w:firstColumn="1" w:lastColumn="0" w:noHBand="0" w:noVBand="1"/>
            </w:tblPr>
            <w:tblGrid>
              <w:gridCol w:w="2400"/>
              <w:gridCol w:w="2131"/>
            </w:tblGrid>
            <w:tr w:rsidR="006764CE" w:rsidRPr="00D87ED7" w14:paraId="317F60A0" w14:textId="77777777" w:rsidTr="0033462A">
              <w:trPr>
                <w:trHeight w:val="20"/>
              </w:trPr>
              <w:tc>
                <w:tcPr>
                  <w:tcW w:w="2400" w:type="dxa"/>
                  <w:shd w:val="clear" w:color="auto" w:fill="auto"/>
                  <w:vAlign w:val="center"/>
                </w:tcPr>
                <w:p w14:paraId="550A1B68" w14:textId="1F6397AD" w:rsidR="006764CE" w:rsidRPr="0033462A" w:rsidRDefault="006764CE" w:rsidP="0033462A">
                  <w:pPr>
                    <w:pStyle w:val="Standard"/>
                    <w:spacing w:line="240" w:lineRule="auto"/>
                    <w:jc w:val="center"/>
                    <w:rPr>
                      <w:rFonts w:cs="Arial"/>
                      <w:i/>
                      <w:iCs/>
                      <w:sz w:val="16"/>
                      <w:szCs w:val="16"/>
                    </w:rPr>
                  </w:pPr>
                  <w:r w:rsidRPr="0033462A">
                    <w:rPr>
                      <w:rFonts w:cs="Arial"/>
                      <w:i/>
                      <w:iCs/>
                      <w:sz w:val="16"/>
                      <w:szCs w:val="16"/>
                    </w:rPr>
                    <w:t>Substancja /parametr</w:t>
                  </w:r>
                </w:p>
              </w:tc>
              <w:tc>
                <w:tcPr>
                  <w:tcW w:w="2131" w:type="dxa"/>
                  <w:shd w:val="clear" w:color="auto" w:fill="auto"/>
                  <w:vAlign w:val="center"/>
                </w:tcPr>
                <w:p w14:paraId="7FCA5099" w14:textId="77777777" w:rsidR="006764CE" w:rsidRPr="0033462A" w:rsidRDefault="006764CE" w:rsidP="0033462A">
                  <w:pPr>
                    <w:pStyle w:val="Standard"/>
                    <w:spacing w:line="240" w:lineRule="auto"/>
                    <w:ind w:firstLine="0"/>
                    <w:jc w:val="center"/>
                    <w:rPr>
                      <w:rFonts w:cs="Arial"/>
                      <w:i/>
                      <w:iCs/>
                      <w:sz w:val="16"/>
                      <w:szCs w:val="16"/>
                    </w:rPr>
                  </w:pPr>
                  <w:r w:rsidRPr="0033462A">
                    <w:rPr>
                      <w:rFonts w:cs="Arial"/>
                      <w:i/>
                      <w:iCs/>
                      <w:sz w:val="16"/>
                      <w:szCs w:val="16"/>
                    </w:rPr>
                    <w:t>BAT-AEL (mg/Nm3)</w:t>
                  </w:r>
                </w:p>
                <w:p w14:paraId="0F830C66" w14:textId="77777777" w:rsidR="006764CE" w:rsidRPr="0033462A" w:rsidRDefault="006764CE" w:rsidP="0033462A">
                  <w:pPr>
                    <w:pStyle w:val="Standard"/>
                    <w:spacing w:line="240" w:lineRule="auto"/>
                    <w:ind w:firstLine="0"/>
                    <w:jc w:val="center"/>
                    <w:rPr>
                      <w:rFonts w:cs="Arial"/>
                      <w:i/>
                      <w:iCs/>
                      <w:sz w:val="16"/>
                      <w:szCs w:val="16"/>
                    </w:rPr>
                  </w:pPr>
                  <w:r w:rsidRPr="0033462A">
                    <w:rPr>
                      <w:rFonts w:cs="Arial"/>
                      <w:i/>
                      <w:iCs/>
                      <w:sz w:val="16"/>
                      <w:szCs w:val="16"/>
                    </w:rPr>
                    <w:t>(średnia z okresu pobierania próbek)</w:t>
                  </w:r>
                </w:p>
              </w:tc>
            </w:tr>
            <w:tr w:rsidR="006764CE" w:rsidRPr="00D87ED7" w14:paraId="071E0C3C" w14:textId="77777777" w:rsidTr="0033462A">
              <w:trPr>
                <w:trHeight w:val="20"/>
              </w:trPr>
              <w:tc>
                <w:tcPr>
                  <w:tcW w:w="2400" w:type="dxa"/>
                  <w:shd w:val="clear" w:color="auto" w:fill="auto"/>
                  <w:tcMar>
                    <w:top w:w="28" w:type="dxa"/>
                    <w:left w:w="28" w:type="dxa"/>
                    <w:bottom w:w="28" w:type="dxa"/>
                    <w:right w:w="28" w:type="dxa"/>
                  </w:tcMar>
                  <w:vAlign w:val="center"/>
                </w:tcPr>
                <w:p w14:paraId="7EAA9D1B" w14:textId="77777777" w:rsidR="006764CE" w:rsidRPr="0033462A" w:rsidRDefault="006764CE" w:rsidP="0033462A">
                  <w:pPr>
                    <w:pStyle w:val="Standard"/>
                    <w:spacing w:line="240" w:lineRule="auto"/>
                    <w:jc w:val="center"/>
                    <w:rPr>
                      <w:rFonts w:cs="Arial"/>
                      <w:i/>
                      <w:iCs/>
                      <w:sz w:val="16"/>
                      <w:szCs w:val="16"/>
                    </w:rPr>
                  </w:pPr>
                  <w:r w:rsidRPr="0033462A">
                    <w:rPr>
                      <w:rFonts w:cs="Arial"/>
                      <w:i/>
                      <w:iCs/>
                      <w:sz w:val="16"/>
                      <w:szCs w:val="16"/>
                    </w:rPr>
                    <w:t>Amoniak (NH</w:t>
                  </w:r>
                  <w:r w:rsidRPr="0033462A">
                    <w:rPr>
                      <w:rFonts w:cs="Arial"/>
                      <w:i/>
                      <w:iCs/>
                      <w:sz w:val="16"/>
                      <w:szCs w:val="16"/>
                      <w:vertAlign w:val="subscript"/>
                    </w:rPr>
                    <w:t>3</w:t>
                  </w:r>
                  <w:r w:rsidRPr="0033462A">
                    <w:rPr>
                      <w:rFonts w:cs="Arial"/>
                      <w:i/>
                      <w:iCs/>
                      <w:sz w:val="16"/>
                      <w:szCs w:val="16"/>
                    </w:rPr>
                    <w:t>) z SCR/SNCR</w:t>
                  </w:r>
                </w:p>
              </w:tc>
              <w:tc>
                <w:tcPr>
                  <w:tcW w:w="2131" w:type="dxa"/>
                  <w:shd w:val="clear" w:color="auto" w:fill="auto"/>
                  <w:vAlign w:val="center"/>
                </w:tcPr>
                <w:p w14:paraId="725A23D8" w14:textId="2DB96770" w:rsidR="006764CE" w:rsidRPr="0033462A" w:rsidRDefault="006764CE" w:rsidP="0033462A">
                  <w:pPr>
                    <w:pStyle w:val="Standard"/>
                    <w:spacing w:line="240" w:lineRule="auto"/>
                    <w:rPr>
                      <w:rFonts w:cs="Arial"/>
                      <w:i/>
                      <w:iCs/>
                      <w:sz w:val="16"/>
                      <w:szCs w:val="16"/>
                    </w:rPr>
                  </w:pPr>
                  <w:r w:rsidRPr="0033462A">
                    <w:rPr>
                      <w:rFonts w:cs="Arial"/>
                      <w:i/>
                      <w:iCs/>
                      <w:sz w:val="16"/>
                      <w:szCs w:val="16"/>
                    </w:rPr>
                    <w:t>&lt; 0,5 –8 (39)</w:t>
                  </w:r>
                </w:p>
              </w:tc>
            </w:tr>
          </w:tbl>
          <w:p w14:paraId="33F89F9E" w14:textId="4ABE8CC8" w:rsidR="006764CE" w:rsidRPr="00D87ED7" w:rsidRDefault="006764CE" w:rsidP="0033462A">
            <w:pPr>
              <w:jc w:val="both"/>
              <w:rPr>
                <w:rFonts w:ascii="Arial" w:hAnsi="Arial" w:cs="Arial"/>
                <w:b/>
                <w:bCs/>
                <w:sz w:val="18"/>
                <w:szCs w:val="18"/>
              </w:rPr>
            </w:pPr>
            <w:r w:rsidRPr="00D87ED7">
              <w:rPr>
                <w:rFonts w:ascii="Arial" w:hAnsi="Arial" w:cs="Arial"/>
                <w:i/>
                <w:iCs/>
                <w:sz w:val="18"/>
                <w:szCs w:val="18"/>
              </w:rPr>
              <w:t>Powiązane monitorowanie opisano w BAT 8.</w:t>
            </w:r>
          </w:p>
        </w:tc>
        <w:tc>
          <w:tcPr>
            <w:tcW w:w="2574" w:type="pct"/>
          </w:tcPr>
          <w:p w14:paraId="6F2E77B1" w14:textId="78A26756" w:rsidR="006764CE" w:rsidRPr="00D87ED7" w:rsidRDefault="006764CE" w:rsidP="00AA4D56">
            <w:pPr>
              <w:jc w:val="center"/>
              <w:rPr>
                <w:rFonts w:ascii="Arial" w:hAnsi="Arial" w:cs="Arial"/>
                <w:sz w:val="18"/>
                <w:szCs w:val="18"/>
              </w:rPr>
            </w:pPr>
            <w:r w:rsidRPr="00D87ED7">
              <w:rPr>
                <w:rFonts w:ascii="Arial" w:hAnsi="Arial" w:cs="Arial"/>
                <w:sz w:val="18"/>
                <w:szCs w:val="18"/>
              </w:rPr>
              <w:t>Ze względu na brak emisji amoniaku, wymagania BAT 17 nie maj</w:t>
            </w:r>
            <w:r w:rsidR="0033462A">
              <w:rPr>
                <w:rFonts w:ascii="Arial" w:hAnsi="Arial" w:cs="Arial"/>
                <w:sz w:val="18"/>
                <w:szCs w:val="18"/>
              </w:rPr>
              <w:t>ą</w:t>
            </w:r>
            <w:r w:rsidRPr="00D87ED7">
              <w:rPr>
                <w:rFonts w:ascii="Arial" w:hAnsi="Arial" w:cs="Arial"/>
                <w:sz w:val="18"/>
                <w:szCs w:val="18"/>
              </w:rPr>
              <w:t xml:space="preserve"> zastosowania w odniesieniu do instalacji Plastbud.</w:t>
            </w:r>
          </w:p>
          <w:p w14:paraId="414C8298" w14:textId="77777777" w:rsidR="0033462A" w:rsidRDefault="0033462A" w:rsidP="00AA4D56">
            <w:pPr>
              <w:jc w:val="center"/>
              <w:rPr>
                <w:rFonts w:ascii="Arial" w:hAnsi="Arial" w:cs="Arial"/>
                <w:b/>
                <w:bCs/>
                <w:sz w:val="18"/>
                <w:szCs w:val="18"/>
              </w:rPr>
            </w:pPr>
          </w:p>
          <w:p w14:paraId="7ABD5234" w14:textId="09634B4D" w:rsidR="00D87ED7" w:rsidRPr="00D87ED7" w:rsidRDefault="00D87ED7" w:rsidP="00AA4D56">
            <w:pPr>
              <w:jc w:val="center"/>
              <w:rPr>
                <w:rFonts w:ascii="Arial" w:hAnsi="Arial" w:cs="Arial"/>
                <w:sz w:val="18"/>
                <w:szCs w:val="18"/>
              </w:rPr>
            </w:pPr>
            <w:r w:rsidRPr="00D87ED7">
              <w:rPr>
                <w:rFonts w:ascii="Arial" w:hAnsi="Arial" w:cs="Arial"/>
                <w:b/>
                <w:bCs/>
                <w:sz w:val="18"/>
                <w:szCs w:val="18"/>
              </w:rPr>
              <w:t>Bat 17 nie dotyczy</w:t>
            </w:r>
          </w:p>
          <w:p w14:paraId="6410387A" w14:textId="77777777" w:rsidR="006764CE" w:rsidRPr="00D87ED7" w:rsidRDefault="006764CE" w:rsidP="00D87ED7">
            <w:pPr>
              <w:rPr>
                <w:rFonts w:ascii="Arial" w:hAnsi="Arial" w:cs="Arial"/>
                <w:sz w:val="18"/>
                <w:szCs w:val="18"/>
              </w:rPr>
            </w:pPr>
          </w:p>
        </w:tc>
      </w:tr>
      <w:tr w:rsidR="006764CE" w:rsidRPr="0036411E" w14:paraId="681C9196" w14:textId="77777777" w:rsidTr="00755ADF">
        <w:trPr>
          <w:trHeight w:val="20"/>
        </w:trPr>
        <w:tc>
          <w:tcPr>
            <w:tcW w:w="2426" w:type="pct"/>
          </w:tcPr>
          <w:p w14:paraId="6F519652" w14:textId="05BBE405" w:rsidR="006764CE" w:rsidRPr="00D87ED7" w:rsidRDefault="006764CE" w:rsidP="00400AEB">
            <w:pPr>
              <w:jc w:val="both"/>
              <w:rPr>
                <w:rFonts w:ascii="Arial" w:hAnsi="Arial" w:cs="Arial"/>
                <w:sz w:val="18"/>
                <w:szCs w:val="18"/>
              </w:rPr>
            </w:pPr>
            <w:r w:rsidRPr="00D87ED7">
              <w:rPr>
                <w:rFonts w:ascii="Arial" w:hAnsi="Arial" w:cs="Arial"/>
                <w:b/>
                <w:bCs/>
                <w:sz w:val="18"/>
                <w:szCs w:val="18"/>
              </w:rPr>
              <w:t>Bat 18</w:t>
            </w:r>
            <w:r w:rsidRPr="00D87ED7">
              <w:rPr>
                <w:rFonts w:ascii="Arial" w:hAnsi="Arial" w:cs="Arial"/>
                <w:sz w:val="18"/>
                <w:szCs w:val="18"/>
              </w:rPr>
              <w:t xml:space="preserve"> zorganizowane do powietrza amoniaku powstałe</w:t>
            </w:r>
            <w:r w:rsidR="00400AEB">
              <w:rPr>
                <w:rFonts w:ascii="Arial" w:hAnsi="Arial" w:cs="Arial"/>
                <w:sz w:val="18"/>
                <w:szCs w:val="18"/>
              </w:rPr>
              <w:br/>
            </w:r>
            <w:r w:rsidRPr="00D87ED7">
              <w:rPr>
                <w:rFonts w:ascii="Arial" w:hAnsi="Arial" w:cs="Arial"/>
                <w:sz w:val="18"/>
                <w:szCs w:val="18"/>
              </w:rPr>
              <w:t xml:space="preserve">w wyniku stosowania selektywnej redukcji katalitycznej (SCR) lub selektywnej redukcji niekatalitycznej (SNCR) </w:t>
            </w:r>
            <w:r w:rsidR="00400AEB">
              <w:rPr>
                <w:rFonts w:ascii="Arial" w:hAnsi="Arial" w:cs="Arial"/>
                <w:sz w:val="18"/>
                <w:szCs w:val="18"/>
              </w:rPr>
              <w:br/>
            </w:r>
            <w:r w:rsidRPr="00D87ED7">
              <w:rPr>
                <w:rFonts w:ascii="Arial" w:hAnsi="Arial" w:cs="Arial"/>
                <w:sz w:val="18"/>
                <w:szCs w:val="18"/>
              </w:rPr>
              <w:t>w celu redukcji emisji NO</w:t>
            </w:r>
            <w:r w:rsidRPr="00D87ED7">
              <w:rPr>
                <w:rFonts w:ascii="Arial" w:hAnsi="Arial" w:cs="Arial"/>
                <w:sz w:val="18"/>
                <w:szCs w:val="18"/>
                <w:vertAlign w:val="subscript"/>
              </w:rPr>
              <w:t>X</w:t>
            </w:r>
            <w:r w:rsidRPr="00D87ED7">
              <w:rPr>
                <w:rFonts w:ascii="Arial" w:hAnsi="Arial" w:cs="Arial"/>
                <w:sz w:val="18"/>
                <w:szCs w:val="18"/>
              </w:rPr>
              <w:t>, emisje zorganizowane do powietrza CO, NO</w:t>
            </w:r>
            <w:r w:rsidRPr="00D87ED7">
              <w:rPr>
                <w:rFonts w:ascii="Arial" w:hAnsi="Arial" w:cs="Arial"/>
                <w:sz w:val="18"/>
                <w:szCs w:val="18"/>
                <w:vertAlign w:val="subscript"/>
              </w:rPr>
              <w:t>X</w:t>
            </w:r>
            <w:r w:rsidRPr="00D87ED7">
              <w:rPr>
                <w:rFonts w:ascii="Arial" w:hAnsi="Arial" w:cs="Arial"/>
                <w:sz w:val="18"/>
                <w:szCs w:val="18"/>
              </w:rPr>
              <w:t xml:space="preserve"> i SO</w:t>
            </w:r>
            <w:r w:rsidRPr="00D87ED7">
              <w:rPr>
                <w:rFonts w:ascii="Arial" w:hAnsi="Arial" w:cs="Arial"/>
                <w:sz w:val="18"/>
                <w:szCs w:val="18"/>
                <w:vertAlign w:val="subscript"/>
              </w:rPr>
              <w:t>X</w:t>
            </w:r>
            <w:r w:rsidRPr="00D87ED7">
              <w:rPr>
                <w:rFonts w:ascii="Arial" w:hAnsi="Arial" w:cs="Arial"/>
                <w:sz w:val="18"/>
                <w:szCs w:val="18"/>
              </w:rPr>
              <w:t xml:space="preserve"> powstałe w wyniku stosowania obróbki termicznej oraz emisje zorganizowane do powietrza NO</w:t>
            </w:r>
            <w:r w:rsidRPr="00D87ED7">
              <w:rPr>
                <w:rFonts w:ascii="Arial" w:hAnsi="Arial" w:cs="Arial"/>
                <w:sz w:val="18"/>
                <w:szCs w:val="18"/>
                <w:vertAlign w:val="subscript"/>
              </w:rPr>
              <w:t xml:space="preserve">X </w:t>
            </w:r>
            <w:r w:rsidRPr="00D87ED7">
              <w:rPr>
                <w:rFonts w:ascii="Arial" w:hAnsi="Arial" w:cs="Arial"/>
                <w:sz w:val="18"/>
                <w:szCs w:val="18"/>
              </w:rPr>
              <w:t xml:space="preserve">z pieców procesowych/nagrzewnic, </w:t>
            </w:r>
            <w:r w:rsidR="00400AEB">
              <w:rPr>
                <w:rFonts w:ascii="Arial" w:hAnsi="Arial" w:cs="Arial"/>
                <w:sz w:val="18"/>
                <w:szCs w:val="18"/>
              </w:rPr>
              <w:br/>
            </w:r>
            <w:r w:rsidRPr="00D87ED7">
              <w:rPr>
                <w:rFonts w:ascii="Arial" w:hAnsi="Arial" w:cs="Arial"/>
                <w:sz w:val="18"/>
                <w:szCs w:val="18"/>
              </w:rPr>
              <w:t>w ramach BAT należy stosować jedną z poniższych technik lub ich kombinację.</w:t>
            </w:r>
          </w:p>
          <w:tbl>
            <w:tblPr>
              <w:tblW w:w="0" w:type="auto"/>
              <w:tblInd w:w="8" w:type="dxa"/>
              <w:tblCellMar>
                <w:top w:w="75" w:type="dxa"/>
                <w:left w:w="1" w:type="dxa"/>
                <w:right w:w="23" w:type="dxa"/>
              </w:tblCellMar>
              <w:tblLook w:val="04A0" w:firstRow="1" w:lastRow="0" w:firstColumn="1" w:lastColumn="0" w:noHBand="0" w:noVBand="1"/>
            </w:tblPr>
            <w:tblGrid>
              <w:gridCol w:w="176"/>
              <w:gridCol w:w="970"/>
              <w:gridCol w:w="1063"/>
              <w:gridCol w:w="1187"/>
              <w:gridCol w:w="1180"/>
            </w:tblGrid>
            <w:tr w:rsidR="006764CE" w:rsidRPr="0033462A" w14:paraId="4BE00505" w14:textId="77777777" w:rsidTr="0033462A">
              <w:trPr>
                <w:cantSplit/>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tcMar>
                  <w:vAlign w:val="center"/>
                </w:tcPr>
                <w:p w14:paraId="2800B63C" w14:textId="77777777" w:rsidR="006764CE" w:rsidRPr="0033462A" w:rsidRDefault="006764CE" w:rsidP="00400AEB">
                  <w:pPr>
                    <w:pStyle w:val="Standard"/>
                    <w:spacing w:line="240" w:lineRule="auto"/>
                    <w:ind w:firstLine="0"/>
                    <w:jc w:val="center"/>
                    <w:rPr>
                      <w:rFonts w:cs="Arial"/>
                      <w:sz w:val="14"/>
                      <w:szCs w:val="14"/>
                    </w:rPr>
                  </w:pPr>
                  <w:r w:rsidRPr="0033462A">
                    <w:rPr>
                      <w:rFonts w:cs="Arial"/>
                      <w:sz w:val="14"/>
                      <w:szCs w:val="14"/>
                    </w:rPr>
                    <w:t>Technika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tcMar>
                  <w:vAlign w:val="center"/>
                </w:tcPr>
                <w:p w14:paraId="3E5BEBBF" w14:textId="77777777" w:rsidR="006764CE" w:rsidRPr="0033462A" w:rsidRDefault="006764CE" w:rsidP="00400AEB">
                  <w:pPr>
                    <w:pStyle w:val="Standard"/>
                    <w:spacing w:line="240" w:lineRule="auto"/>
                    <w:ind w:firstLine="0"/>
                    <w:jc w:val="center"/>
                    <w:rPr>
                      <w:rFonts w:cs="Arial"/>
                      <w:sz w:val="14"/>
                      <w:szCs w:val="14"/>
                    </w:rPr>
                  </w:pPr>
                  <w:r w:rsidRPr="0033462A">
                    <w:rPr>
                      <w:rFonts w:cs="Arial"/>
                      <w:sz w:val="14"/>
                      <w:szCs w:val="14"/>
                    </w:rPr>
                    <w:t>Opis</w:t>
                  </w:r>
                </w:p>
              </w:tc>
              <w:tc>
                <w:tcPr>
                  <w:tcW w:w="1283"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tcMar>
                  <w:vAlign w:val="center"/>
                </w:tcPr>
                <w:p w14:paraId="676FD0F5" w14:textId="77777777" w:rsidR="006764CE" w:rsidRPr="0033462A" w:rsidRDefault="006764CE" w:rsidP="00400AEB">
                  <w:pPr>
                    <w:pStyle w:val="Standard"/>
                    <w:spacing w:line="240" w:lineRule="auto"/>
                    <w:ind w:firstLine="0"/>
                    <w:jc w:val="center"/>
                    <w:rPr>
                      <w:rFonts w:cs="Arial"/>
                      <w:sz w:val="14"/>
                      <w:szCs w:val="14"/>
                    </w:rPr>
                  </w:pPr>
                  <w:r w:rsidRPr="0033462A">
                    <w:rPr>
                      <w:rFonts w:cs="Arial"/>
                      <w:sz w:val="14"/>
                      <w:szCs w:val="14"/>
                    </w:rPr>
                    <w:t>Główne związki nieorganiczne, wobec których stosowana jest technika</w:t>
                  </w:r>
                </w:p>
              </w:tc>
              <w:tc>
                <w:tcPr>
                  <w:tcW w:w="1019"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tcMar>
                  <w:vAlign w:val="center"/>
                </w:tcPr>
                <w:p w14:paraId="47B02749" w14:textId="77777777" w:rsidR="006764CE" w:rsidRPr="0033462A" w:rsidRDefault="006764CE" w:rsidP="00400AEB">
                  <w:pPr>
                    <w:pStyle w:val="Standard"/>
                    <w:spacing w:line="240" w:lineRule="auto"/>
                    <w:ind w:firstLine="0"/>
                    <w:jc w:val="center"/>
                    <w:rPr>
                      <w:rFonts w:cs="Arial"/>
                      <w:sz w:val="14"/>
                      <w:szCs w:val="14"/>
                    </w:rPr>
                  </w:pPr>
                  <w:r w:rsidRPr="0033462A">
                    <w:rPr>
                      <w:rFonts w:cs="Arial"/>
                      <w:sz w:val="14"/>
                      <w:szCs w:val="14"/>
                    </w:rPr>
                    <w:t>Stosowanie</w:t>
                  </w:r>
                </w:p>
              </w:tc>
            </w:tr>
            <w:tr w:rsidR="006764CE" w:rsidRPr="0033462A" w14:paraId="23F19142" w14:textId="77777777" w:rsidTr="00400AEB">
              <w:trPr>
                <w:cantSplit/>
              </w:trPr>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tcMar>
                  <w:vAlign w:val="center"/>
                </w:tcPr>
                <w:p w14:paraId="6C2D6110" w14:textId="77777777" w:rsidR="006764CE" w:rsidRPr="0033462A" w:rsidRDefault="006764CE" w:rsidP="00400AEB">
                  <w:pPr>
                    <w:pStyle w:val="Standard"/>
                    <w:spacing w:line="240" w:lineRule="auto"/>
                    <w:ind w:firstLine="0"/>
                    <w:rPr>
                      <w:rFonts w:cs="Arial"/>
                      <w:sz w:val="14"/>
                      <w:szCs w:val="14"/>
                    </w:rPr>
                  </w:pPr>
                  <w:r w:rsidRPr="0033462A">
                    <w:rPr>
                      <w:rFonts w:cs="Arial"/>
                      <w:sz w:val="14"/>
                      <w:szCs w:val="14"/>
                    </w:rPr>
                    <w:t>Specjalne techniki ukierunkowane na ograniczenie emisji związków nieorganicznych do powietrza</w:t>
                  </w:r>
                </w:p>
              </w:tc>
            </w:tr>
            <w:tr w:rsidR="006764CE" w:rsidRPr="0033462A" w14:paraId="1B160572" w14:textId="77777777" w:rsidTr="0033462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tcMar>
                  <w:vAlign w:val="center"/>
                </w:tcPr>
                <w:p w14:paraId="055E60EE" w14:textId="77777777" w:rsidR="006764CE" w:rsidRPr="0033462A" w:rsidRDefault="006764CE" w:rsidP="00400AEB">
                  <w:pPr>
                    <w:pStyle w:val="Standard"/>
                    <w:spacing w:line="240" w:lineRule="auto"/>
                    <w:ind w:firstLine="0"/>
                    <w:jc w:val="center"/>
                    <w:rPr>
                      <w:rFonts w:cs="Arial"/>
                      <w:sz w:val="14"/>
                      <w:szCs w:val="14"/>
                    </w:rPr>
                  </w:pPr>
                  <w:r w:rsidRPr="0033462A">
                    <w:rPr>
                      <w:rFonts w:cs="Arial"/>
                      <w:sz w:val="14"/>
                      <w:szCs w:val="14"/>
                    </w:rPr>
                    <w:t>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tcMar>
                  <w:vAlign w:val="center"/>
                </w:tcPr>
                <w:p w14:paraId="10B936AC" w14:textId="77777777" w:rsidR="006764CE" w:rsidRPr="0033462A" w:rsidRDefault="006764CE" w:rsidP="00400AEB">
                  <w:pPr>
                    <w:pStyle w:val="Standard"/>
                    <w:spacing w:line="240" w:lineRule="auto"/>
                    <w:ind w:firstLine="0"/>
                    <w:jc w:val="center"/>
                    <w:rPr>
                      <w:rFonts w:cs="Arial"/>
                      <w:sz w:val="14"/>
                      <w:szCs w:val="14"/>
                    </w:rPr>
                  </w:pPr>
                  <w:r w:rsidRPr="0033462A">
                    <w:rPr>
                      <w:rFonts w:cs="Arial"/>
                      <w:sz w:val="14"/>
                      <w:szCs w:val="14"/>
                    </w:rPr>
                    <w:t>Absorpcja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tcMar>
                  <w:vAlign w:val="center"/>
                </w:tcPr>
                <w:p w14:paraId="2C731E68" w14:textId="77777777" w:rsidR="006764CE" w:rsidRPr="0033462A" w:rsidRDefault="006764CE" w:rsidP="00400AEB">
                  <w:pPr>
                    <w:pStyle w:val="Standard"/>
                    <w:spacing w:line="240" w:lineRule="auto"/>
                    <w:ind w:firstLine="0"/>
                    <w:jc w:val="center"/>
                    <w:rPr>
                      <w:rFonts w:cs="Arial"/>
                      <w:sz w:val="14"/>
                      <w:szCs w:val="14"/>
                    </w:rPr>
                  </w:pPr>
                  <w:r w:rsidRPr="0033462A">
                    <w:rPr>
                      <w:rFonts w:cs="Arial"/>
                      <w:sz w:val="14"/>
                      <w:szCs w:val="14"/>
                    </w:rPr>
                    <w:t>Zob. sekcja 1.4.1.</w:t>
                  </w:r>
                </w:p>
              </w:tc>
              <w:tc>
                <w:tcPr>
                  <w:tcW w:w="1283"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tcMar>
                  <w:vAlign w:val="center"/>
                </w:tcPr>
                <w:p w14:paraId="57623EEA" w14:textId="77777777" w:rsidR="006764CE" w:rsidRPr="0033462A" w:rsidRDefault="006764CE" w:rsidP="00400AEB">
                  <w:pPr>
                    <w:pStyle w:val="Standard"/>
                    <w:spacing w:line="240" w:lineRule="auto"/>
                    <w:ind w:firstLine="0"/>
                    <w:jc w:val="center"/>
                    <w:rPr>
                      <w:rFonts w:cs="Arial"/>
                      <w:sz w:val="14"/>
                      <w:szCs w:val="14"/>
                      <w:lang w:val="en-US"/>
                    </w:rPr>
                  </w:pPr>
                  <w:r w:rsidRPr="0033462A">
                    <w:rPr>
                      <w:rFonts w:cs="Arial"/>
                      <w:sz w:val="14"/>
                      <w:szCs w:val="14"/>
                      <w:lang w:val="en-US"/>
                    </w:rPr>
                    <w:t>Cl</w:t>
                  </w:r>
                  <w:r w:rsidRPr="0033462A">
                    <w:rPr>
                      <w:rFonts w:cs="Arial"/>
                      <w:sz w:val="14"/>
                      <w:szCs w:val="14"/>
                      <w:vertAlign w:val="subscript"/>
                      <w:lang w:val="en-US"/>
                    </w:rPr>
                    <w:t>2</w:t>
                  </w:r>
                  <w:r w:rsidRPr="0033462A">
                    <w:rPr>
                      <w:rFonts w:cs="Arial"/>
                      <w:sz w:val="14"/>
                      <w:szCs w:val="14"/>
                      <w:lang w:val="en-US"/>
                    </w:rPr>
                    <w:t>, HCl, HCN,</w:t>
                  </w:r>
                </w:p>
                <w:p w14:paraId="6F148D9E" w14:textId="77777777" w:rsidR="006764CE" w:rsidRPr="0033462A" w:rsidRDefault="006764CE" w:rsidP="00400AEB">
                  <w:pPr>
                    <w:pStyle w:val="Standard"/>
                    <w:spacing w:line="240" w:lineRule="auto"/>
                    <w:ind w:firstLine="0"/>
                    <w:jc w:val="center"/>
                    <w:rPr>
                      <w:rFonts w:cs="Arial"/>
                      <w:sz w:val="14"/>
                      <w:szCs w:val="14"/>
                      <w:lang w:val="en-US"/>
                    </w:rPr>
                  </w:pPr>
                  <w:r w:rsidRPr="0033462A">
                    <w:rPr>
                      <w:rFonts w:cs="Arial"/>
                      <w:sz w:val="14"/>
                      <w:szCs w:val="14"/>
                      <w:lang w:val="en-US"/>
                    </w:rPr>
                    <w:t>HF, NH</w:t>
                  </w:r>
                  <w:r w:rsidRPr="0033462A">
                    <w:rPr>
                      <w:rFonts w:cs="Arial"/>
                      <w:sz w:val="14"/>
                      <w:szCs w:val="14"/>
                      <w:vertAlign w:val="subscript"/>
                      <w:lang w:val="en-US"/>
                    </w:rPr>
                    <w:t>3</w:t>
                  </w:r>
                  <w:r w:rsidRPr="0033462A">
                    <w:rPr>
                      <w:rFonts w:cs="Arial"/>
                      <w:sz w:val="14"/>
                      <w:szCs w:val="14"/>
                      <w:lang w:val="en-US"/>
                    </w:rPr>
                    <w:t>, NO</w:t>
                  </w:r>
                  <w:r w:rsidRPr="0033462A">
                    <w:rPr>
                      <w:rFonts w:cs="Arial"/>
                      <w:sz w:val="14"/>
                      <w:szCs w:val="14"/>
                      <w:vertAlign w:val="subscript"/>
                      <w:lang w:val="en-US"/>
                    </w:rPr>
                    <w:t>X</w:t>
                  </w:r>
                  <w:r w:rsidRPr="0033462A">
                    <w:rPr>
                      <w:rFonts w:cs="Arial"/>
                      <w:sz w:val="14"/>
                      <w:szCs w:val="14"/>
                      <w:lang w:val="en-US"/>
                    </w:rPr>
                    <w:t>,</w:t>
                  </w:r>
                </w:p>
                <w:p w14:paraId="0289D4D9" w14:textId="77777777" w:rsidR="006764CE" w:rsidRPr="0033462A" w:rsidRDefault="006764CE" w:rsidP="00400AEB">
                  <w:pPr>
                    <w:pStyle w:val="Standard"/>
                    <w:spacing w:line="240" w:lineRule="auto"/>
                    <w:ind w:firstLine="0"/>
                    <w:jc w:val="center"/>
                    <w:rPr>
                      <w:rFonts w:cs="Arial"/>
                      <w:sz w:val="14"/>
                      <w:szCs w:val="14"/>
                    </w:rPr>
                  </w:pPr>
                  <w:r w:rsidRPr="0033462A">
                    <w:rPr>
                      <w:rFonts w:cs="Arial"/>
                      <w:sz w:val="14"/>
                      <w:szCs w:val="14"/>
                    </w:rPr>
                    <w:t>SO</w:t>
                  </w:r>
                  <w:r w:rsidRPr="0033462A">
                    <w:rPr>
                      <w:rFonts w:cs="Arial"/>
                      <w:sz w:val="14"/>
                      <w:szCs w:val="14"/>
                      <w:vertAlign w:val="subscript"/>
                    </w:rPr>
                    <w:t>X</w:t>
                  </w:r>
                </w:p>
              </w:tc>
              <w:tc>
                <w:tcPr>
                  <w:tcW w:w="1019"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tcMar>
                  <w:vAlign w:val="center"/>
                </w:tcPr>
                <w:p w14:paraId="7CB7326A" w14:textId="77777777" w:rsidR="006764CE" w:rsidRPr="0033462A" w:rsidRDefault="006764CE" w:rsidP="00400AEB">
                  <w:pPr>
                    <w:pStyle w:val="Standard"/>
                    <w:spacing w:line="240" w:lineRule="auto"/>
                    <w:ind w:firstLine="0"/>
                    <w:jc w:val="center"/>
                    <w:rPr>
                      <w:rFonts w:cs="Arial"/>
                      <w:sz w:val="14"/>
                      <w:szCs w:val="14"/>
                    </w:rPr>
                  </w:pPr>
                  <w:r w:rsidRPr="0033462A">
                    <w:rPr>
                      <w:rFonts w:cs="Arial"/>
                      <w:sz w:val="14"/>
                      <w:szCs w:val="14"/>
                    </w:rPr>
                    <w:t>Zastosowanie ogólne</w:t>
                  </w:r>
                </w:p>
              </w:tc>
            </w:tr>
            <w:tr w:rsidR="006764CE" w:rsidRPr="0033462A" w14:paraId="05B20C5F" w14:textId="77777777" w:rsidTr="0033462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tcMar>
                  <w:vAlign w:val="center"/>
                </w:tcPr>
                <w:p w14:paraId="36DBB76A" w14:textId="77777777" w:rsidR="006764CE" w:rsidRPr="0033462A" w:rsidRDefault="006764CE" w:rsidP="00400AEB">
                  <w:pPr>
                    <w:pStyle w:val="Standard"/>
                    <w:spacing w:line="240" w:lineRule="auto"/>
                    <w:ind w:firstLine="0"/>
                    <w:jc w:val="center"/>
                    <w:rPr>
                      <w:rFonts w:cs="Arial"/>
                      <w:sz w:val="14"/>
                      <w:szCs w:val="14"/>
                    </w:rPr>
                  </w:pPr>
                  <w:r w:rsidRPr="0033462A">
                    <w:rPr>
                      <w:rFonts w:cs="Arial"/>
                      <w:sz w:val="14"/>
                      <w:szCs w:val="14"/>
                    </w:rPr>
                    <w:t>b)</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tcMar>
                  <w:vAlign w:val="center"/>
                </w:tcPr>
                <w:p w14:paraId="26181E8C" w14:textId="77777777" w:rsidR="006764CE" w:rsidRPr="0033462A" w:rsidRDefault="006764CE" w:rsidP="00400AEB">
                  <w:pPr>
                    <w:pStyle w:val="Standard"/>
                    <w:spacing w:line="240" w:lineRule="auto"/>
                    <w:ind w:firstLine="0"/>
                    <w:jc w:val="center"/>
                    <w:rPr>
                      <w:rFonts w:cs="Arial"/>
                      <w:sz w:val="14"/>
                      <w:szCs w:val="14"/>
                    </w:rPr>
                  </w:pPr>
                  <w:r w:rsidRPr="0033462A">
                    <w:rPr>
                      <w:rFonts w:cs="Arial"/>
                      <w:sz w:val="14"/>
                      <w:szCs w:val="14"/>
                    </w:rPr>
                    <w:t>Adsorpcja</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tcMar>
                  <w:vAlign w:val="center"/>
                </w:tcPr>
                <w:p w14:paraId="0658ADD1" w14:textId="77777777" w:rsidR="006764CE" w:rsidRPr="0033462A" w:rsidRDefault="006764CE" w:rsidP="00400AEB">
                  <w:pPr>
                    <w:pStyle w:val="Standard"/>
                    <w:spacing w:line="240" w:lineRule="auto"/>
                    <w:ind w:firstLine="0"/>
                    <w:jc w:val="center"/>
                    <w:rPr>
                      <w:rFonts w:cs="Arial"/>
                      <w:sz w:val="14"/>
                      <w:szCs w:val="14"/>
                    </w:rPr>
                  </w:pPr>
                  <w:r w:rsidRPr="0033462A">
                    <w:rPr>
                      <w:rFonts w:cs="Arial"/>
                      <w:sz w:val="14"/>
                      <w:szCs w:val="14"/>
                    </w:rPr>
                    <w:t>Zob. sekcja 1.4.1. Technika ta jest często stosowana w połączeniu z techniką polegającą na redukcji emisji pyłu w celu usuwania substancji nieorganicznych (zob. BAT 14).</w:t>
                  </w:r>
                </w:p>
              </w:tc>
              <w:tc>
                <w:tcPr>
                  <w:tcW w:w="1283"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tcMar>
                  <w:vAlign w:val="center"/>
                </w:tcPr>
                <w:p w14:paraId="1310CCF2" w14:textId="77777777" w:rsidR="006764CE" w:rsidRPr="0033462A" w:rsidRDefault="006764CE" w:rsidP="00400AEB">
                  <w:pPr>
                    <w:pStyle w:val="Standard"/>
                    <w:spacing w:line="240" w:lineRule="auto"/>
                    <w:ind w:firstLine="0"/>
                    <w:jc w:val="center"/>
                    <w:rPr>
                      <w:rFonts w:cs="Arial"/>
                      <w:sz w:val="14"/>
                      <w:szCs w:val="14"/>
                    </w:rPr>
                  </w:pPr>
                  <w:r w:rsidRPr="0033462A">
                    <w:rPr>
                      <w:rFonts w:cs="Arial"/>
                      <w:sz w:val="14"/>
                      <w:szCs w:val="14"/>
                    </w:rPr>
                    <w:t>HCl, HF, NH</w:t>
                  </w:r>
                  <w:r w:rsidRPr="0033462A">
                    <w:rPr>
                      <w:rFonts w:cs="Arial"/>
                      <w:sz w:val="14"/>
                      <w:szCs w:val="14"/>
                      <w:vertAlign w:val="subscript"/>
                    </w:rPr>
                    <w:t>3,</w:t>
                  </w:r>
                </w:p>
                <w:p w14:paraId="0693253A" w14:textId="77777777" w:rsidR="006764CE" w:rsidRPr="0033462A" w:rsidRDefault="006764CE" w:rsidP="00400AEB">
                  <w:pPr>
                    <w:pStyle w:val="Standard"/>
                    <w:spacing w:line="240" w:lineRule="auto"/>
                    <w:ind w:firstLine="0"/>
                    <w:jc w:val="center"/>
                    <w:rPr>
                      <w:rFonts w:cs="Arial"/>
                      <w:sz w:val="14"/>
                      <w:szCs w:val="14"/>
                    </w:rPr>
                  </w:pPr>
                  <w:r w:rsidRPr="0033462A">
                    <w:rPr>
                      <w:rFonts w:cs="Arial"/>
                      <w:sz w:val="14"/>
                      <w:szCs w:val="14"/>
                    </w:rPr>
                    <w:t>SO</w:t>
                  </w:r>
                  <w:r w:rsidRPr="0033462A">
                    <w:rPr>
                      <w:rFonts w:cs="Arial"/>
                      <w:sz w:val="14"/>
                      <w:szCs w:val="14"/>
                      <w:vertAlign w:val="subscript"/>
                    </w:rPr>
                    <w:t>X</w:t>
                  </w:r>
                </w:p>
              </w:tc>
              <w:tc>
                <w:tcPr>
                  <w:tcW w:w="1019"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tcMar>
                  <w:vAlign w:val="center"/>
                </w:tcPr>
                <w:p w14:paraId="5607D638" w14:textId="77777777" w:rsidR="006764CE" w:rsidRPr="0033462A" w:rsidRDefault="006764CE" w:rsidP="00400AEB">
                  <w:pPr>
                    <w:pStyle w:val="Standard"/>
                    <w:spacing w:line="240" w:lineRule="auto"/>
                    <w:ind w:firstLine="0"/>
                    <w:jc w:val="center"/>
                    <w:rPr>
                      <w:rFonts w:cs="Arial"/>
                      <w:sz w:val="14"/>
                      <w:szCs w:val="14"/>
                    </w:rPr>
                  </w:pPr>
                  <w:r w:rsidRPr="0033462A">
                    <w:rPr>
                      <w:rFonts w:cs="Arial"/>
                      <w:sz w:val="14"/>
                      <w:szCs w:val="14"/>
                    </w:rPr>
                    <w:t>Zastosowanie ogólne</w:t>
                  </w:r>
                </w:p>
              </w:tc>
            </w:tr>
            <w:tr w:rsidR="006764CE" w:rsidRPr="0033462A" w14:paraId="2907FA34" w14:textId="77777777" w:rsidTr="0033462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tcMar>
                  <w:vAlign w:val="center"/>
                </w:tcPr>
                <w:p w14:paraId="1A914CD0" w14:textId="77777777" w:rsidR="006764CE" w:rsidRPr="0033462A" w:rsidRDefault="006764CE" w:rsidP="00400AEB">
                  <w:pPr>
                    <w:pStyle w:val="Standard"/>
                    <w:spacing w:line="240" w:lineRule="auto"/>
                    <w:ind w:firstLine="0"/>
                    <w:jc w:val="center"/>
                    <w:rPr>
                      <w:rFonts w:cs="Arial"/>
                      <w:sz w:val="14"/>
                      <w:szCs w:val="14"/>
                    </w:rPr>
                  </w:pPr>
                  <w:r w:rsidRPr="0033462A">
                    <w:rPr>
                      <w:rFonts w:cs="Arial"/>
                      <w:sz w:val="14"/>
                      <w:szCs w:val="14"/>
                    </w:rPr>
                    <w:lastRenderedPageBreak/>
                    <w:t>c)</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tcMar>
                  <w:vAlign w:val="center"/>
                </w:tcPr>
                <w:p w14:paraId="533C9929" w14:textId="77777777" w:rsidR="006764CE" w:rsidRPr="0033462A" w:rsidRDefault="006764CE" w:rsidP="00400AEB">
                  <w:pPr>
                    <w:pStyle w:val="Standard"/>
                    <w:spacing w:line="240" w:lineRule="auto"/>
                    <w:ind w:firstLine="0"/>
                    <w:jc w:val="center"/>
                    <w:rPr>
                      <w:rFonts w:cs="Arial"/>
                      <w:sz w:val="14"/>
                      <w:szCs w:val="14"/>
                    </w:rPr>
                  </w:pPr>
                  <w:r w:rsidRPr="0033462A">
                    <w:rPr>
                      <w:rFonts w:cs="Arial"/>
                      <w:sz w:val="14"/>
                      <w:szCs w:val="14"/>
                    </w:rPr>
                    <w:t>Selektywna redukcja katalityczna (SCR)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tcMar>
                  <w:vAlign w:val="center"/>
                </w:tcPr>
                <w:p w14:paraId="56CC8C51" w14:textId="77777777" w:rsidR="006764CE" w:rsidRPr="0033462A" w:rsidRDefault="006764CE" w:rsidP="00400AEB">
                  <w:pPr>
                    <w:pStyle w:val="Standard"/>
                    <w:spacing w:line="240" w:lineRule="auto"/>
                    <w:ind w:firstLine="0"/>
                    <w:jc w:val="center"/>
                    <w:rPr>
                      <w:rFonts w:cs="Arial"/>
                      <w:sz w:val="14"/>
                      <w:szCs w:val="14"/>
                    </w:rPr>
                  </w:pPr>
                  <w:r w:rsidRPr="0033462A">
                    <w:rPr>
                      <w:rFonts w:cs="Arial"/>
                      <w:sz w:val="14"/>
                      <w:szCs w:val="14"/>
                    </w:rPr>
                    <w:t>Zob. sekcja 1.4.1.</w:t>
                  </w:r>
                </w:p>
              </w:tc>
              <w:tc>
                <w:tcPr>
                  <w:tcW w:w="1283"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tcMar>
                  <w:vAlign w:val="center"/>
                </w:tcPr>
                <w:p w14:paraId="002FD1C7" w14:textId="77777777" w:rsidR="006764CE" w:rsidRPr="0033462A" w:rsidRDefault="006764CE" w:rsidP="00400AEB">
                  <w:pPr>
                    <w:pStyle w:val="Standard"/>
                    <w:spacing w:line="240" w:lineRule="auto"/>
                    <w:ind w:firstLine="0"/>
                    <w:jc w:val="center"/>
                    <w:rPr>
                      <w:rFonts w:cs="Arial"/>
                      <w:sz w:val="14"/>
                      <w:szCs w:val="14"/>
                    </w:rPr>
                  </w:pPr>
                  <w:r w:rsidRPr="0033462A">
                    <w:rPr>
                      <w:rFonts w:cs="Arial"/>
                      <w:sz w:val="14"/>
                      <w:szCs w:val="14"/>
                    </w:rPr>
                    <w:t>NO</w:t>
                  </w:r>
                  <w:r w:rsidRPr="0033462A">
                    <w:rPr>
                      <w:rFonts w:cs="Arial"/>
                      <w:sz w:val="14"/>
                      <w:szCs w:val="14"/>
                      <w:vertAlign w:val="subscript"/>
                    </w:rPr>
                    <w:t>X</w:t>
                  </w:r>
                </w:p>
              </w:tc>
              <w:tc>
                <w:tcPr>
                  <w:tcW w:w="1019"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tcMar>
                  <w:vAlign w:val="center"/>
                </w:tcPr>
                <w:p w14:paraId="458F644F" w14:textId="2EB748E8" w:rsidR="006764CE" w:rsidRPr="0033462A" w:rsidRDefault="006764CE" w:rsidP="00400AEB">
                  <w:pPr>
                    <w:pStyle w:val="Standard"/>
                    <w:spacing w:line="240" w:lineRule="auto"/>
                    <w:ind w:firstLine="0"/>
                    <w:jc w:val="center"/>
                    <w:rPr>
                      <w:rFonts w:cs="Arial"/>
                      <w:sz w:val="14"/>
                      <w:szCs w:val="14"/>
                    </w:rPr>
                  </w:pPr>
                  <w:r w:rsidRPr="0033462A">
                    <w:rPr>
                      <w:rFonts w:cs="Arial"/>
                      <w:sz w:val="14"/>
                      <w:szCs w:val="14"/>
                    </w:rPr>
                    <w:t xml:space="preserve">Zastosowanie tej techniki może być ograniczone </w:t>
                  </w:r>
                  <w:r w:rsidR="0033462A">
                    <w:rPr>
                      <w:rFonts w:cs="Arial"/>
                      <w:sz w:val="14"/>
                      <w:szCs w:val="14"/>
                    </w:rPr>
                    <w:br/>
                  </w:r>
                  <w:r w:rsidRPr="0033462A">
                    <w:rPr>
                      <w:rFonts w:cs="Arial"/>
                      <w:sz w:val="14"/>
                      <w:szCs w:val="14"/>
                    </w:rPr>
                    <w:t>w przypadku istniejących zespołów urządzeń ze względu na dostępność przestrzeni.</w:t>
                  </w:r>
                </w:p>
              </w:tc>
            </w:tr>
            <w:tr w:rsidR="006764CE" w:rsidRPr="0033462A" w14:paraId="78803271" w14:textId="77777777" w:rsidTr="0033462A">
              <w:trPr>
                <w:cantSplit/>
              </w:trPr>
              <w:tc>
                <w:tcPr>
                  <w:tcW w:w="0" w:type="auto"/>
                  <w:tcBorders>
                    <w:top w:val="single" w:sz="6" w:space="0" w:color="000000"/>
                    <w:left w:val="single" w:sz="6" w:space="0" w:color="000000"/>
                    <w:bottom w:val="nil"/>
                    <w:right w:val="single" w:sz="6" w:space="0" w:color="000000"/>
                  </w:tcBorders>
                  <w:shd w:val="clear" w:color="auto" w:fill="auto"/>
                  <w:tcMar>
                    <w:top w:w="28" w:type="dxa"/>
                    <w:left w:w="28" w:type="dxa"/>
                    <w:bottom w:w="28" w:type="dxa"/>
                  </w:tcMar>
                  <w:vAlign w:val="center"/>
                </w:tcPr>
                <w:p w14:paraId="3216540A" w14:textId="77777777" w:rsidR="006764CE" w:rsidRPr="0033462A" w:rsidRDefault="006764CE" w:rsidP="00400AEB">
                  <w:pPr>
                    <w:pStyle w:val="Standard"/>
                    <w:spacing w:line="240" w:lineRule="auto"/>
                    <w:ind w:firstLine="0"/>
                    <w:jc w:val="center"/>
                    <w:rPr>
                      <w:rFonts w:cs="Arial"/>
                      <w:sz w:val="14"/>
                      <w:szCs w:val="14"/>
                    </w:rPr>
                  </w:pPr>
                  <w:r w:rsidRPr="0033462A">
                    <w:rPr>
                      <w:rFonts w:cs="Arial"/>
                      <w:sz w:val="14"/>
                      <w:szCs w:val="14"/>
                    </w:rPr>
                    <w:t>d)</w:t>
                  </w:r>
                </w:p>
              </w:tc>
              <w:tc>
                <w:tcPr>
                  <w:tcW w:w="0" w:type="auto"/>
                  <w:tcBorders>
                    <w:top w:val="single" w:sz="6" w:space="0" w:color="000000"/>
                    <w:left w:val="single" w:sz="6" w:space="0" w:color="000000"/>
                    <w:bottom w:val="nil"/>
                    <w:right w:val="single" w:sz="6" w:space="0" w:color="000000"/>
                  </w:tcBorders>
                  <w:shd w:val="clear" w:color="auto" w:fill="auto"/>
                  <w:tcMar>
                    <w:top w:w="28" w:type="dxa"/>
                    <w:left w:w="28" w:type="dxa"/>
                    <w:bottom w:w="28" w:type="dxa"/>
                  </w:tcMar>
                  <w:vAlign w:val="center"/>
                </w:tcPr>
                <w:p w14:paraId="1DA2D17C" w14:textId="77777777" w:rsidR="006764CE" w:rsidRPr="0033462A" w:rsidRDefault="006764CE" w:rsidP="00400AEB">
                  <w:pPr>
                    <w:pStyle w:val="Standard"/>
                    <w:spacing w:line="240" w:lineRule="auto"/>
                    <w:ind w:firstLine="0"/>
                    <w:jc w:val="center"/>
                    <w:rPr>
                      <w:rFonts w:cs="Arial"/>
                      <w:sz w:val="14"/>
                      <w:szCs w:val="14"/>
                    </w:rPr>
                  </w:pPr>
                  <w:r w:rsidRPr="0033462A">
                    <w:rPr>
                      <w:rFonts w:cs="Arial"/>
                      <w:sz w:val="14"/>
                      <w:szCs w:val="14"/>
                    </w:rPr>
                    <w:t>Selektywna redukcja niekatalityczna (SNCR)</w:t>
                  </w:r>
                </w:p>
              </w:tc>
              <w:tc>
                <w:tcPr>
                  <w:tcW w:w="0" w:type="auto"/>
                  <w:tcBorders>
                    <w:top w:val="single" w:sz="6" w:space="0" w:color="000000"/>
                    <w:left w:val="single" w:sz="6" w:space="0" w:color="000000"/>
                    <w:bottom w:val="nil"/>
                    <w:right w:val="single" w:sz="6" w:space="0" w:color="000000"/>
                  </w:tcBorders>
                  <w:shd w:val="clear" w:color="auto" w:fill="auto"/>
                  <w:tcMar>
                    <w:top w:w="28" w:type="dxa"/>
                    <w:left w:w="28" w:type="dxa"/>
                    <w:bottom w:w="28" w:type="dxa"/>
                  </w:tcMar>
                  <w:vAlign w:val="center"/>
                </w:tcPr>
                <w:p w14:paraId="0A4B5153" w14:textId="77777777" w:rsidR="006764CE" w:rsidRPr="0033462A" w:rsidRDefault="006764CE" w:rsidP="00400AEB">
                  <w:pPr>
                    <w:pStyle w:val="Standard"/>
                    <w:spacing w:line="240" w:lineRule="auto"/>
                    <w:ind w:firstLine="0"/>
                    <w:jc w:val="center"/>
                    <w:rPr>
                      <w:rFonts w:cs="Arial"/>
                      <w:sz w:val="14"/>
                      <w:szCs w:val="14"/>
                    </w:rPr>
                  </w:pPr>
                  <w:r w:rsidRPr="0033462A">
                    <w:rPr>
                      <w:rFonts w:cs="Arial"/>
                      <w:sz w:val="14"/>
                      <w:szCs w:val="14"/>
                    </w:rPr>
                    <w:t>Zob. sekcja 1.4.1.</w:t>
                  </w:r>
                </w:p>
              </w:tc>
              <w:tc>
                <w:tcPr>
                  <w:tcW w:w="1283" w:type="dxa"/>
                  <w:tcBorders>
                    <w:top w:val="single" w:sz="6" w:space="0" w:color="000000"/>
                    <w:left w:val="single" w:sz="6" w:space="0" w:color="000000"/>
                    <w:bottom w:val="nil"/>
                    <w:right w:val="single" w:sz="6" w:space="0" w:color="000000"/>
                  </w:tcBorders>
                  <w:shd w:val="clear" w:color="auto" w:fill="auto"/>
                  <w:tcMar>
                    <w:top w:w="28" w:type="dxa"/>
                    <w:left w:w="28" w:type="dxa"/>
                    <w:bottom w:w="28" w:type="dxa"/>
                  </w:tcMar>
                  <w:vAlign w:val="center"/>
                </w:tcPr>
                <w:p w14:paraId="067B9760" w14:textId="77777777" w:rsidR="006764CE" w:rsidRPr="0033462A" w:rsidRDefault="006764CE" w:rsidP="00400AEB">
                  <w:pPr>
                    <w:pStyle w:val="Standard"/>
                    <w:spacing w:line="240" w:lineRule="auto"/>
                    <w:ind w:firstLine="0"/>
                    <w:jc w:val="center"/>
                    <w:rPr>
                      <w:rFonts w:cs="Arial"/>
                      <w:sz w:val="14"/>
                      <w:szCs w:val="14"/>
                    </w:rPr>
                  </w:pPr>
                  <w:r w:rsidRPr="0033462A">
                    <w:rPr>
                      <w:rFonts w:cs="Arial"/>
                      <w:sz w:val="14"/>
                      <w:szCs w:val="14"/>
                    </w:rPr>
                    <w:t>NO</w:t>
                  </w:r>
                  <w:r w:rsidRPr="0033462A">
                    <w:rPr>
                      <w:rFonts w:cs="Arial"/>
                      <w:sz w:val="14"/>
                      <w:szCs w:val="14"/>
                      <w:vertAlign w:val="subscript"/>
                    </w:rPr>
                    <w:t>X</w:t>
                  </w:r>
                </w:p>
              </w:tc>
              <w:tc>
                <w:tcPr>
                  <w:tcW w:w="1019" w:type="dxa"/>
                  <w:tcBorders>
                    <w:top w:val="single" w:sz="6" w:space="0" w:color="000000"/>
                    <w:left w:val="single" w:sz="6" w:space="0" w:color="000000"/>
                    <w:bottom w:val="nil"/>
                    <w:right w:val="single" w:sz="6" w:space="0" w:color="000000"/>
                  </w:tcBorders>
                  <w:shd w:val="clear" w:color="auto" w:fill="auto"/>
                  <w:tcMar>
                    <w:top w:w="28" w:type="dxa"/>
                    <w:left w:w="28" w:type="dxa"/>
                    <w:bottom w:w="28" w:type="dxa"/>
                  </w:tcMar>
                  <w:vAlign w:val="center"/>
                </w:tcPr>
                <w:p w14:paraId="4E6AF685" w14:textId="77777777" w:rsidR="006764CE" w:rsidRPr="0033462A" w:rsidRDefault="006764CE" w:rsidP="00400AEB">
                  <w:pPr>
                    <w:pStyle w:val="Standard"/>
                    <w:spacing w:line="240" w:lineRule="auto"/>
                    <w:ind w:firstLine="0"/>
                    <w:jc w:val="center"/>
                    <w:rPr>
                      <w:rFonts w:cs="Arial"/>
                      <w:sz w:val="14"/>
                      <w:szCs w:val="14"/>
                    </w:rPr>
                  </w:pPr>
                  <w:r w:rsidRPr="0033462A">
                    <w:rPr>
                      <w:rFonts w:cs="Arial"/>
                      <w:sz w:val="14"/>
                      <w:szCs w:val="14"/>
                    </w:rPr>
                    <w:t>Zastosowanie tej techniki może być ograniczone w przypadku istniejących zespołów urządzeń ze względu na czas przebywania, którego wymaga reakcja.</w:t>
                  </w:r>
                </w:p>
              </w:tc>
            </w:tr>
            <w:tr w:rsidR="006764CE" w:rsidRPr="0033462A" w14:paraId="7391E07F" w14:textId="77777777" w:rsidTr="00400AEB">
              <w:trPr>
                <w:cantSplit/>
              </w:trPr>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tcMar>
                  <w:vAlign w:val="center"/>
                </w:tcPr>
                <w:p w14:paraId="691C08FE" w14:textId="77777777" w:rsidR="006764CE" w:rsidRPr="0033462A" w:rsidRDefault="006764CE" w:rsidP="00400AEB">
                  <w:pPr>
                    <w:pStyle w:val="Standard"/>
                    <w:spacing w:line="240" w:lineRule="auto"/>
                    <w:ind w:firstLine="0"/>
                    <w:rPr>
                      <w:rFonts w:cs="Arial"/>
                      <w:sz w:val="14"/>
                      <w:szCs w:val="14"/>
                    </w:rPr>
                  </w:pPr>
                  <w:r w:rsidRPr="0033462A">
                    <w:rPr>
                      <w:rFonts w:cs="Arial"/>
                      <w:sz w:val="14"/>
                      <w:szCs w:val="14"/>
                    </w:rPr>
                    <w:t>Inne techniki, które nie są wykorzystywane przede wszystkim w celu ograniczenia emisji związków nieorganicznych do powietrza</w:t>
                  </w:r>
                </w:p>
              </w:tc>
            </w:tr>
            <w:tr w:rsidR="006764CE" w:rsidRPr="0033462A" w14:paraId="11AAE979" w14:textId="77777777" w:rsidTr="0033462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tcMar>
                  <w:vAlign w:val="center"/>
                </w:tcPr>
                <w:p w14:paraId="3E5E5B60" w14:textId="77777777" w:rsidR="006764CE" w:rsidRPr="0033462A" w:rsidRDefault="006764CE" w:rsidP="00400AEB">
                  <w:pPr>
                    <w:pStyle w:val="Standard"/>
                    <w:spacing w:line="240" w:lineRule="auto"/>
                    <w:ind w:firstLine="0"/>
                    <w:jc w:val="center"/>
                    <w:rPr>
                      <w:rFonts w:cs="Arial"/>
                      <w:sz w:val="14"/>
                      <w:szCs w:val="14"/>
                    </w:rPr>
                  </w:pPr>
                  <w:r w:rsidRPr="0033462A">
                    <w:rPr>
                      <w:rFonts w:cs="Arial"/>
                      <w:sz w:val="14"/>
                      <w:szCs w:val="14"/>
                    </w:rPr>
                    <w: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tcMar>
                  <w:vAlign w:val="center"/>
                </w:tcPr>
                <w:p w14:paraId="44E459CD" w14:textId="77777777" w:rsidR="006764CE" w:rsidRPr="0033462A" w:rsidRDefault="006764CE" w:rsidP="00400AEB">
                  <w:pPr>
                    <w:pStyle w:val="Standard"/>
                    <w:spacing w:line="240" w:lineRule="auto"/>
                    <w:ind w:firstLine="0"/>
                    <w:jc w:val="center"/>
                    <w:rPr>
                      <w:rFonts w:cs="Arial"/>
                      <w:sz w:val="14"/>
                      <w:szCs w:val="14"/>
                    </w:rPr>
                  </w:pPr>
                  <w:r w:rsidRPr="0033462A">
                    <w:rPr>
                      <w:rFonts w:cs="Arial"/>
                      <w:sz w:val="14"/>
                      <w:szCs w:val="14"/>
                    </w:rPr>
                    <w:t>Utlenianie katalityczne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tcMar>
                  <w:vAlign w:val="center"/>
                </w:tcPr>
                <w:p w14:paraId="0755E4D8" w14:textId="77777777" w:rsidR="006764CE" w:rsidRPr="0033462A" w:rsidRDefault="006764CE" w:rsidP="00400AEB">
                  <w:pPr>
                    <w:pStyle w:val="Standard"/>
                    <w:spacing w:line="240" w:lineRule="auto"/>
                    <w:ind w:firstLine="0"/>
                    <w:jc w:val="center"/>
                    <w:rPr>
                      <w:rFonts w:cs="Arial"/>
                      <w:sz w:val="14"/>
                      <w:szCs w:val="14"/>
                    </w:rPr>
                  </w:pPr>
                  <w:r w:rsidRPr="0033462A">
                    <w:rPr>
                      <w:rFonts w:cs="Arial"/>
                      <w:sz w:val="14"/>
                      <w:szCs w:val="14"/>
                    </w:rPr>
                    <w:t>Zob. sekcja 1.4.1.</w:t>
                  </w:r>
                </w:p>
              </w:tc>
              <w:tc>
                <w:tcPr>
                  <w:tcW w:w="1283"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tcMar>
                  <w:vAlign w:val="center"/>
                </w:tcPr>
                <w:p w14:paraId="0538DE02" w14:textId="77777777" w:rsidR="006764CE" w:rsidRPr="0033462A" w:rsidRDefault="006764CE" w:rsidP="00400AEB">
                  <w:pPr>
                    <w:pStyle w:val="Standard"/>
                    <w:spacing w:line="240" w:lineRule="auto"/>
                    <w:ind w:firstLine="0"/>
                    <w:jc w:val="center"/>
                    <w:rPr>
                      <w:rFonts w:cs="Arial"/>
                      <w:sz w:val="14"/>
                      <w:szCs w:val="14"/>
                    </w:rPr>
                  </w:pPr>
                  <w:r w:rsidRPr="0033462A">
                    <w:rPr>
                      <w:rFonts w:cs="Arial"/>
                      <w:sz w:val="14"/>
                      <w:szCs w:val="14"/>
                    </w:rPr>
                    <w:t>NH</w:t>
                  </w:r>
                  <w:r w:rsidRPr="0033462A">
                    <w:rPr>
                      <w:rFonts w:cs="Arial"/>
                      <w:sz w:val="14"/>
                      <w:szCs w:val="14"/>
                      <w:vertAlign w:val="subscript"/>
                    </w:rPr>
                    <w:t>3</w:t>
                  </w:r>
                </w:p>
              </w:tc>
              <w:tc>
                <w:tcPr>
                  <w:tcW w:w="1019"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tcMar>
                  <w:vAlign w:val="center"/>
                </w:tcPr>
                <w:p w14:paraId="71A9944B" w14:textId="77777777" w:rsidR="006764CE" w:rsidRPr="0033462A" w:rsidRDefault="006764CE" w:rsidP="00400AEB">
                  <w:pPr>
                    <w:pStyle w:val="Standard"/>
                    <w:spacing w:line="240" w:lineRule="auto"/>
                    <w:ind w:firstLine="0"/>
                    <w:jc w:val="center"/>
                    <w:rPr>
                      <w:rFonts w:cs="Arial"/>
                      <w:sz w:val="14"/>
                      <w:szCs w:val="14"/>
                    </w:rPr>
                  </w:pPr>
                  <w:r w:rsidRPr="0033462A">
                    <w:rPr>
                      <w:rFonts w:cs="Arial"/>
                      <w:sz w:val="14"/>
                      <w:szCs w:val="14"/>
                    </w:rPr>
                    <w:t>Zastosowanie tej techniki może być ograniczone ze względu na występowanie trucizn katalizatora w gazach odlotowych.</w:t>
                  </w:r>
                </w:p>
              </w:tc>
            </w:tr>
            <w:tr w:rsidR="006764CE" w:rsidRPr="0033462A" w14:paraId="182F17DA" w14:textId="77777777" w:rsidTr="0033462A">
              <w:trPr>
                <w:cantSplit/>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tcMar>
                  <w:vAlign w:val="center"/>
                </w:tcPr>
                <w:p w14:paraId="64CB93E8" w14:textId="77777777" w:rsidR="006764CE" w:rsidRPr="0033462A" w:rsidRDefault="006764CE" w:rsidP="00400AEB">
                  <w:pPr>
                    <w:pStyle w:val="Standard"/>
                    <w:spacing w:line="240" w:lineRule="auto"/>
                    <w:ind w:firstLine="0"/>
                    <w:jc w:val="center"/>
                    <w:rPr>
                      <w:rFonts w:cs="Arial"/>
                      <w:sz w:val="14"/>
                      <w:szCs w:val="14"/>
                    </w:rPr>
                  </w:pPr>
                  <w:r w:rsidRPr="0033462A">
                    <w:rPr>
                      <w:rFonts w:cs="Arial"/>
                      <w:sz w:val="14"/>
                      <w:szCs w:val="14"/>
                    </w:rPr>
                    <w:t>f)</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tcMar>
                  <w:vAlign w:val="center"/>
                </w:tcPr>
                <w:p w14:paraId="70F61A06" w14:textId="77777777" w:rsidR="006764CE" w:rsidRPr="0033462A" w:rsidRDefault="006764CE" w:rsidP="00400AEB">
                  <w:pPr>
                    <w:pStyle w:val="Standard"/>
                    <w:spacing w:line="240" w:lineRule="auto"/>
                    <w:ind w:firstLine="0"/>
                    <w:jc w:val="center"/>
                    <w:rPr>
                      <w:rFonts w:cs="Arial"/>
                      <w:sz w:val="14"/>
                      <w:szCs w:val="14"/>
                    </w:rPr>
                  </w:pPr>
                  <w:r w:rsidRPr="0033462A">
                    <w:rPr>
                      <w:rFonts w:cs="Arial"/>
                      <w:sz w:val="14"/>
                      <w:szCs w:val="14"/>
                    </w:rPr>
                    <w:t>Utlenianie termiczne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tcMar>
                  <w:vAlign w:val="center"/>
                </w:tcPr>
                <w:p w14:paraId="2C5143DA" w14:textId="77777777" w:rsidR="006764CE" w:rsidRPr="0033462A" w:rsidRDefault="006764CE" w:rsidP="00400AEB">
                  <w:pPr>
                    <w:pStyle w:val="Standard"/>
                    <w:spacing w:line="240" w:lineRule="auto"/>
                    <w:ind w:firstLine="0"/>
                    <w:jc w:val="center"/>
                    <w:rPr>
                      <w:rFonts w:cs="Arial"/>
                      <w:sz w:val="14"/>
                      <w:szCs w:val="14"/>
                    </w:rPr>
                  </w:pPr>
                  <w:r w:rsidRPr="0033462A">
                    <w:rPr>
                      <w:rFonts w:cs="Arial"/>
                      <w:sz w:val="14"/>
                      <w:szCs w:val="14"/>
                    </w:rPr>
                    <w:t>Zob. sekcja 1.4.1.</w:t>
                  </w:r>
                </w:p>
              </w:tc>
              <w:tc>
                <w:tcPr>
                  <w:tcW w:w="1283"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tcMar>
                  <w:vAlign w:val="center"/>
                </w:tcPr>
                <w:p w14:paraId="44A4DCC9" w14:textId="77777777" w:rsidR="006764CE" w:rsidRPr="0033462A" w:rsidRDefault="006764CE" w:rsidP="00400AEB">
                  <w:pPr>
                    <w:pStyle w:val="Standard"/>
                    <w:spacing w:line="240" w:lineRule="auto"/>
                    <w:ind w:firstLine="0"/>
                    <w:jc w:val="center"/>
                    <w:rPr>
                      <w:rFonts w:cs="Arial"/>
                      <w:sz w:val="14"/>
                      <w:szCs w:val="14"/>
                    </w:rPr>
                  </w:pPr>
                  <w:r w:rsidRPr="0033462A">
                    <w:rPr>
                      <w:rFonts w:cs="Arial"/>
                      <w:sz w:val="14"/>
                      <w:szCs w:val="14"/>
                    </w:rPr>
                    <w:t>NH</w:t>
                  </w:r>
                  <w:r w:rsidRPr="0033462A">
                    <w:rPr>
                      <w:rFonts w:cs="Arial"/>
                      <w:sz w:val="14"/>
                      <w:szCs w:val="14"/>
                      <w:vertAlign w:val="subscript"/>
                    </w:rPr>
                    <w:t>3</w:t>
                  </w:r>
                  <w:r w:rsidRPr="0033462A">
                    <w:rPr>
                      <w:rFonts w:cs="Arial"/>
                      <w:sz w:val="14"/>
                      <w:szCs w:val="14"/>
                    </w:rPr>
                    <w:t>, HCN</w:t>
                  </w:r>
                </w:p>
              </w:tc>
              <w:tc>
                <w:tcPr>
                  <w:tcW w:w="1019"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tcMar>
                  <w:vAlign w:val="center"/>
                </w:tcPr>
                <w:p w14:paraId="03B6D5A7" w14:textId="3D1E65DF" w:rsidR="006764CE" w:rsidRPr="0033462A" w:rsidRDefault="006764CE" w:rsidP="00400AEB">
                  <w:pPr>
                    <w:pStyle w:val="Standard"/>
                    <w:spacing w:line="240" w:lineRule="auto"/>
                    <w:ind w:firstLine="0"/>
                    <w:jc w:val="center"/>
                    <w:rPr>
                      <w:rFonts w:cs="Arial"/>
                      <w:sz w:val="14"/>
                      <w:szCs w:val="14"/>
                    </w:rPr>
                  </w:pPr>
                  <w:r w:rsidRPr="0033462A">
                    <w:rPr>
                      <w:rFonts w:cs="Arial"/>
                      <w:sz w:val="14"/>
                      <w:szCs w:val="14"/>
                    </w:rPr>
                    <w:t xml:space="preserve">Zastosowanie rekuperacyjnego lub regeneracyjnego utleniania termicznego może być ograniczone </w:t>
                  </w:r>
                  <w:r w:rsidR="0033462A">
                    <w:rPr>
                      <w:rFonts w:cs="Arial"/>
                      <w:sz w:val="14"/>
                      <w:szCs w:val="14"/>
                    </w:rPr>
                    <w:br/>
                  </w:r>
                  <w:r w:rsidRPr="0033462A">
                    <w:rPr>
                      <w:rFonts w:cs="Arial"/>
                      <w:sz w:val="14"/>
                      <w:szCs w:val="14"/>
                    </w:rPr>
                    <w:t xml:space="preserve">w przypadku istniejących zespołów urządzeń ze względu na ograniczenia konstrukcyjne lub eksploatacyjne. Zastosowanie tej techniki może być ograniczone w przypadku nadmiernego zapotrzebowania na energię ze względu na niską zawartość danych związków </w:t>
                  </w:r>
                  <w:r w:rsidR="0033462A">
                    <w:rPr>
                      <w:rFonts w:cs="Arial"/>
                      <w:sz w:val="14"/>
                      <w:szCs w:val="14"/>
                    </w:rPr>
                    <w:br/>
                  </w:r>
                  <w:r w:rsidRPr="0033462A">
                    <w:rPr>
                      <w:rFonts w:cs="Arial"/>
                      <w:sz w:val="14"/>
                      <w:szCs w:val="14"/>
                    </w:rPr>
                    <w:t xml:space="preserve">w gazach odlotowych </w:t>
                  </w:r>
                  <w:r w:rsidR="0033462A">
                    <w:rPr>
                      <w:rFonts w:cs="Arial"/>
                      <w:sz w:val="14"/>
                      <w:szCs w:val="14"/>
                    </w:rPr>
                    <w:br/>
                  </w:r>
                  <w:r w:rsidRPr="0033462A">
                    <w:rPr>
                      <w:rFonts w:cs="Arial"/>
                      <w:sz w:val="14"/>
                      <w:szCs w:val="14"/>
                    </w:rPr>
                    <w:t>z procesu technologicznego.</w:t>
                  </w:r>
                </w:p>
              </w:tc>
            </w:tr>
          </w:tbl>
          <w:p w14:paraId="26AEE267" w14:textId="77777777" w:rsidR="006764CE" w:rsidRPr="006764CE" w:rsidRDefault="006764CE" w:rsidP="00400AEB">
            <w:pPr>
              <w:pStyle w:val="Standard"/>
              <w:spacing w:line="240" w:lineRule="auto"/>
              <w:ind w:firstLine="0"/>
              <w:rPr>
                <w:rFonts w:cs="Arial"/>
                <w:i/>
                <w:iCs/>
                <w:sz w:val="18"/>
                <w:szCs w:val="18"/>
              </w:rPr>
            </w:pPr>
            <w:r w:rsidRPr="006764CE">
              <w:rPr>
                <w:rFonts w:cs="Arial"/>
                <w:i/>
                <w:iCs/>
                <w:sz w:val="18"/>
                <w:szCs w:val="18"/>
              </w:rPr>
              <w:t xml:space="preserve">Tabela 1.6  </w:t>
            </w:r>
            <w:r w:rsidRPr="006764CE">
              <w:rPr>
                <w:rFonts w:cs="Arial"/>
                <w:b/>
                <w:i/>
                <w:iCs/>
                <w:sz w:val="18"/>
                <w:szCs w:val="18"/>
              </w:rPr>
              <w:t>Poziomy emisji powiązane z najlepszymi dostępnymi technikami (BAT-AEL) w odniesieniu do emisji zorganizowanych związków nieorganicznych do powietrza</w:t>
            </w:r>
          </w:p>
          <w:tbl>
            <w:tblPr>
              <w:tblW w:w="4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 w:type="dxa"/>
                <w:right w:w="203" w:type="dxa"/>
              </w:tblCellMar>
              <w:tblLook w:val="04A0" w:firstRow="1" w:lastRow="0" w:firstColumn="1" w:lastColumn="0" w:noHBand="0" w:noVBand="1"/>
            </w:tblPr>
            <w:tblGrid>
              <w:gridCol w:w="2547"/>
              <w:gridCol w:w="1982"/>
            </w:tblGrid>
            <w:tr w:rsidR="006764CE" w:rsidRPr="0033462A" w14:paraId="1D778F98" w14:textId="77777777" w:rsidTr="0033462A">
              <w:trPr>
                <w:trHeight w:val="20"/>
                <w:jc w:val="center"/>
              </w:trPr>
              <w:tc>
                <w:tcPr>
                  <w:tcW w:w="2547" w:type="dxa"/>
                  <w:shd w:val="clear" w:color="auto" w:fill="auto"/>
                  <w:tcMar>
                    <w:top w:w="28" w:type="dxa"/>
                    <w:left w:w="28" w:type="dxa"/>
                    <w:bottom w:w="28" w:type="dxa"/>
                    <w:right w:w="28" w:type="dxa"/>
                  </w:tcMar>
                  <w:vAlign w:val="center"/>
                </w:tcPr>
                <w:p w14:paraId="1E3056AC" w14:textId="77777777" w:rsidR="006764CE" w:rsidRPr="0033462A" w:rsidRDefault="006764CE" w:rsidP="0033462A">
                  <w:pPr>
                    <w:pStyle w:val="Standard"/>
                    <w:spacing w:line="240" w:lineRule="auto"/>
                    <w:ind w:firstLine="0"/>
                    <w:jc w:val="center"/>
                    <w:rPr>
                      <w:rFonts w:cs="Arial"/>
                      <w:b/>
                      <w:bCs/>
                      <w:sz w:val="16"/>
                      <w:szCs w:val="16"/>
                    </w:rPr>
                  </w:pPr>
                  <w:r w:rsidRPr="0033462A">
                    <w:rPr>
                      <w:rFonts w:cs="Arial"/>
                      <w:b/>
                      <w:bCs/>
                      <w:sz w:val="16"/>
                      <w:szCs w:val="16"/>
                    </w:rPr>
                    <w:t>Substancja/parametr</w:t>
                  </w:r>
                </w:p>
              </w:tc>
              <w:tc>
                <w:tcPr>
                  <w:tcW w:w="1982" w:type="dxa"/>
                  <w:shd w:val="clear" w:color="auto" w:fill="auto"/>
                  <w:tcMar>
                    <w:top w:w="28" w:type="dxa"/>
                    <w:left w:w="28" w:type="dxa"/>
                    <w:bottom w:w="28" w:type="dxa"/>
                    <w:right w:w="28" w:type="dxa"/>
                  </w:tcMar>
                  <w:vAlign w:val="center"/>
                </w:tcPr>
                <w:p w14:paraId="3F79C260" w14:textId="77777777" w:rsidR="006764CE" w:rsidRPr="0033462A" w:rsidRDefault="006764CE" w:rsidP="0033462A">
                  <w:pPr>
                    <w:pStyle w:val="Standard"/>
                    <w:spacing w:line="240" w:lineRule="auto"/>
                    <w:ind w:firstLine="0"/>
                    <w:jc w:val="center"/>
                    <w:rPr>
                      <w:rFonts w:cs="Arial"/>
                      <w:b/>
                      <w:bCs/>
                      <w:sz w:val="16"/>
                      <w:szCs w:val="16"/>
                    </w:rPr>
                  </w:pPr>
                  <w:r w:rsidRPr="0033462A">
                    <w:rPr>
                      <w:rFonts w:cs="Arial"/>
                      <w:b/>
                      <w:bCs/>
                      <w:sz w:val="16"/>
                      <w:szCs w:val="16"/>
                    </w:rPr>
                    <w:t>BAT-AEL (mg/Nm3)</w:t>
                  </w:r>
                </w:p>
                <w:p w14:paraId="3D22B810" w14:textId="77777777" w:rsidR="006764CE" w:rsidRPr="0033462A" w:rsidRDefault="006764CE" w:rsidP="0033462A">
                  <w:pPr>
                    <w:pStyle w:val="Standard"/>
                    <w:spacing w:line="240" w:lineRule="auto"/>
                    <w:ind w:firstLine="0"/>
                    <w:jc w:val="center"/>
                    <w:rPr>
                      <w:rFonts w:cs="Arial"/>
                      <w:b/>
                      <w:bCs/>
                      <w:sz w:val="16"/>
                      <w:szCs w:val="16"/>
                    </w:rPr>
                  </w:pPr>
                  <w:r w:rsidRPr="0033462A">
                    <w:rPr>
                      <w:rFonts w:cs="Arial"/>
                      <w:b/>
                      <w:bCs/>
                      <w:sz w:val="16"/>
                      <w:szCs w:val="16"/>
                    </w:rPr>
                    <w:t>(średnia dobowa lub średnia</w:t>
                  </w:r>
                </w:p>
                <w:p w14:paraId="77FC19D2" w14:textId="77777777" w:rsidR="006764CE" w:rsidRPr="0033462A" w:rsidRDefault="006764CE" w:rsidP="0033462A">
                  <w:pPr>
                    <w:pStyle w:val="Standard"/>
                    <w:spacing w:line="240" w:lineRule="auto"/>
                    <w:ind w:firstLine="0"/>
                    <w:jc w:val="center"/>
                    <w:rPr>
                      <w:rFonts w:cs="Arial"/>
                      <w:b/>
                      <w:bCs/>
                      <w:sz w:val="16"/>
                      <w:szCs w:val="16"/>
                    </w:rPr>
                  </w:pPr>
                  <w:r w:rsidRPr="0033462A">
                    <w:rPr>
                      <w:rFonts w:cs="Arial"/>
                      <w:b/>
                      <w:bCs/>
                      <w:sz w:val="16"/>
                      <w:szCs w:val="16"/>
                    </w:rPr>
                    <w:t>z okresu pobierania próbek)</w:t>
                  </w:r>
                </w:p>
              </w:tc>
            </w:tr>
            <w:tr w:rsidR="006764CE" w:rsidRPr="0033462A" w14:paraId="21869EA2" w14:textId="77777777" w:rsidTr="0033462A">
              <w:trPr>
                <w:trHeight w:val="20"/>
                <w:jc w:val="center"/>
              </w:trPr>
              <w:tc>
                <w:tcPr>
                  <w:tcW w:w="2547" w:type="dxa"/>
                  <w:shd w:val="clear" w:color="auto" w:fill="auto"/>
                  <w:tcMar>
                    <w:top w:w="28" w:type="dxa"/>
                    <w:left w:w="28" w:type="dxa"/>
                    <w:bottom w:w="28" w:type="dxa"/>
                    <w:right w:w="28" w:type="dxa"/>
                  </w:tcMar>
                  <w:vAlign w:val="center"/>
                </w:tcPr>
                <w:p w14:paraId="0ECC68E7" w14:textId="77777777" w:rsidR="006764CE" w:rsidRPr="0033462A" w:rsidRDefault="006764CE" w:rsidP="00400AEB">
                  <w:pPr>
                    <w:pStyle w:val="Standard"/>
                    <w:spacing w:line="240" w:lineRule="auto"/>
                    <w:ind w:firstLine="0"/>
                    <w:rPr>
                      <w:rFonts w:cs="Arial"/>
                      <w:sz w:val="16"/>
                      <w:szCs w:val="16"/>
                    </w:rPr>
                  </w:pPr>
                  <w:r w:rsidRPr="0033462A">
                    <w:rPr>
                      <w:rFonts w:cs="Arial"/>
                      <w:sz w:val="16"/>
                      <w:szCs w:val="16"/>
                    </w:rPr>
                    <w:t>Amoniak (NH3)</w:t>
                  </w:r>
                </w:p>
              </w:tc>
              <w:tc>
                <w:tcPr>
                  <w:tcW w:w="1982" w:type="dxa"/>
                  <w:shd w:val="clear" w:color="auto" w:fill="auto"/>
                  <w:tcMar>
                    <w:top w:w="28" w:type="dxa"/>
                    <w:left w:w="28" w:type="dxa"/>
                    <w:bottom w:w="28" w:type="dxa"/>
                    <w:right w:w="28" w:type="dxa"/>
                  </w:tcMar>
                  <w:vAlign w:val="center"/>
                </w:tcPr>
                <w:p w14:paraId="52E11F9D" w14:textId="77777777" w:rsidR="006764CE" w:rsidRPr="0033462A" w:rsidRDefault="006764CE" w:rsidP="00400AEB">
                  <w:pPr>
                    <w:pStyle w:val="Standard"/>
                    <w:spacing w:line="240" w:lineRule="auto"/>
                    <w:ind w:firstLine="0"/>
                    <w:jc w:val="center"/>
                    <w:rPr>
                      <w:rFonts w:cs="Arial"/>
                      <w:sz w:val="16"/>
                      <w:szCs w:val="16"/>
                    </w:rPr>
                  </w:pPr>
                  <w:r w:rsidRPr="0033462A">
                    <w:rPr>
                      <w:rFonts w:cs="Arial"/>
                      <w:sz w:val="16"/>
                      <w:szCs w:val="16"/>
                    </w:rPr>
                    <w:t xml:space="preserve">2 –10  </w:t>
                  </w:r>
                  <w:r w:rsidRPr="0033462A">
                    <w:rPr>
                      <w:rFonts w:cs="Arial"/>
                      <w:sz w:val="16"/>
                      <w:szCs w:val="16"/>
                      <w:vertAlign w:val="superscript"/>
                    </w:rPr>
                    <w:t>(40)  (41)  (42)</w:t>
                  </w:r>
                </w:p>
              </w:tc>
            </w:tr>
            <w:tr w:rsidR="006764CE" w:rsidRPr="0033462A" w14:paraId="589780C8" w14:textId="77777777" w:rsidTr="0033462A">
              <w:trPr>
                <w:trHeight w:val="20"/>
                <w:jc w:val="center"/>
              </w:trPr>
              <w:tc>
                <w:tcPr>
                  <w:tcW w:w="2547" w:type="dxa"/>
                  <w:shd w:val="clear" w:color="auto" w:fill="auto"/>
                  <w:tcMar>
                    <w:top w:w="28" w:type="dxa"/>
                    <w:left w:w="28" w:type="dxa"/>
                    <w:bottom w:w="28" w:type="dxa"/>
                    <w:right w:w="28" w:type="dxa"/>
                  </w:tcMar>
                  <w:vAlign w:val="center"/>
                </w:tcPr>
                <w:p w14:paraId="4480631A" w14:textId="77777777" w:rsidR="006764CE" w:rsidRPr="0033462A" w:rsidRDefault="006764CE" w:rsidP="00400AEB">
                  <w:pPr>
                    <w:pStyle w:val="Standard"/>
                    <w:spacing w:line="240" w:lineRule="auto"/>
                    <w:ind w:firstLine="0"/>
                    <w:rPr>
                      <w:rFonts w:cs="Arial"/>
                      <w:sz w:val="16"/>
                      <w:szCs w:val="16"/>
                    </w:rPr>
                  </w:pPr>
                  <w:r w:rsidRPr="0033462A">
                    <w:rPr>
                      <w:rFonts w:cs="Arial"/>
                      <w:sz w:val="16"/>
                      <w:szCs w:val="16"/>
                    </w:rPr>
                    <w:t>Chlor pierwiastkowy (Cl2)</w:t>
                  </w:r>
                </w:p>
              </w:tc>
              <w:tc>
                <w:tcPr>
                  <w:tcW w:w="1982" w:type="dxa"/>
                  <w:shd w:val="clear" w:color="auto" w:fill="auto"/>
                  <w:tcMar>
                    <w:top w:w="28" w:type="dxa"/>
                    <w:left w:w="28" w:type="dxa"/>
                    <w:bottom w:w="28" w:type="dxa"/>
                    <w:right w:w="28" w:type="dxa"/>
                  </w:tcMar>
                  <w:vAlign w:val="center"/>
                </w:tcPr>
                <w:p w14:paraId="0C66A368" w14:textId="5236F4F3" w:rsidR="006764CE" w:rsidRPr="0033462A" w:rsidRDefault="006764CE" w:rsidP="00400AEB">
                  <w:pPr>
                    <w:pStyle w:val="Standard"/>
                    <w:spacing w:line="240" w:lineRule="auto"/>
                    <w:ind w:firstLine="0"/>
                    <w:jc w:val="center"/>
                    <w:rPr>
                      <w:rFonts w:cs="Arial"/>
                      <w:sz w:val="16"/>
                      <w:szCs w:val="16"/>
                    </w:rPr>
                  </w:pPr>
                  <w:r w:rsidRPr="0033462A">
                    <w:rPr>
                      <w:rFonts w:cs="Arial"/>
                      <w:sz w:val="16"/>
                      <w:szCs w:val="16"/>
                    </w:rPr>
                    <w:t xml:space="preserve">&lt; 0,5 –2 </w:t>
                  </w:r>
                  <w:r w:rsidRPr="0033462A">
                    <w:rPr>
                      <w:rFonts w:cs="Arial"/>
                      <w:sz w:val="16"/>
                      <w:szCs w:val="16"/>
                      <w:vertAlign w:val="superscript"/>
                    </w:rPr>
                    <w:t>(43)  (44)</w:t>
                  </w:r>
                </w:p>
              </w:tc>
            </w:tr>
            <w:tr w:rsidR="006764CE" w:rsidRPr="0033462A" w14:paraId="52D27E4F" w14:textId="77777777" w:rsidTr="0033462A">
              <w:trPr>
                <w:trHeight w:val="20"/>
                <w:jc w:val="center"/>
              </w:trPr>
              <w:tc>
                <w:tcPr>
                  <w:tcW w:w="2547" w:type="dxa"/>
                  <w:shd w:val="clear" w:color="auto" w:fill="auto"/>
                  <w:tcMar>
                    <w:top w:w="28" w:type="dxa"/>
                    <w:left w:w="28" w:type="dxa"/>
                    <w:bottom w:w="28" w:type="dxa"/>
                    <w:right w:w="28" w:type="dxa"/>
                  </w:tcMar>
                  <w:vAlign w:val="center"/>
                </w:tcPr>
                <w:p w14:paraId="473454BE" w14:textId="77777777" w:rsidR="006764CE" w:rsidRPr="0033462A" w:rsidRDefault="006764CE" w:rsidP="00400AEB">
                  <w:pPr>
                    <w:pStyle w:val="Standard"/>
                    <w:spacing w:line="240" w:lineRule="auto"/>
                    <w:ind w:firstLine="0"/>
                    <w:rPr>
                      <w:rFonts w:cs="Arial"/>
                      <w:sz w:val="16"/>
                      <w:szCs w:val="16"/>
                    </w:rPr>
                  </w:pPr>
                  <w:r w:rsidRPr="0033462A">
                    <w:rPr>
                      <w:rFonts w:cs="Arial"/>
                      <w:sz w:val="16"/>
                      <w:szCs w:val="16"/>
                    </w:rPr>
                    <w:t>Fluorki gazowe wyrażone jako HF</w:t>
                  </w:r>
                </w:p>
              </w:tc>
              <w:tc>
                <w:tcPr>
                  <w:tcW w:w="1982" w:type="dxa"/>
                  <w:shd w:val="clear" w:color="auto" w:fill="auto"/>
                  <w:tcMar>
                    <w:top w:w="28" w:type="dxa"/>
                    <w:left w:w="28" w:type="dxa"/>
                    <w:bottom w:w="28" w:type="dxa"/>
                    <w:right w:w="28" w:type="dxa"/>
                  </w:tcMar>
                  <w:vAlign w:val="center"/>
                </w:tcPr>
                <w:p w14:paraId="3DA3DFEE" w14:textId="7AD69059" w:rsidR="006764CE" w:rsidRPr="0033462A" w:rsidRDefault="006764CE" w:rsidP="00400AEB">
                  <w:pPr>
                    <w:pStyle w:val="Standard"/>
                    <w:spacing w:line="240" w:lineRule="auto"/>
                    <w:ind w:firstLine="0"/>
                    <w:jc w:val="center"/>
                    <w:rPr>
                      <w:rFonts w:cs="Arial"/>
                      <w:sz w:val="16"/>
                      <w:szCs w:val="16"/>
                    </w:rPr>
                  </w:pPr>
                  <w:r w:rsidRPr="0033462A">
                    <w:rPr>
                      <w:rFonts w:cs="Arial"/>
                      <w:sz w:val="16"/>
                      <w:szCs w:val="16"/>
                    </w:rPr>
                    <w:t>≤ 1</w:t>
                  </w:r>
                  <w:r w:rsidRPr="0033462A">
                    <w:rPr>
                      <w:rFonts w:cs="Arial"/>
                      <w:sz w:val="16"/>
                      <w:szCs w:val="16"/>
                      <w:vertAlign w:val="superscript"/>
                    </w:rPr>
                    <w:t>(43)</w:t>
                  </w:r>
                </w:p>
              </w:tc>
            </w:tr>
            <w:tr w:rsidR="006764CE" w:rsidRPr="0033462A" w14:paraId="02AF6FDA" w14:textId="77777777" w:rsidTr="0033462A">
              <w:trPr>
                <w:trHeight w:val="20"/>
                <w:jc w:val="center"/>
              </w:trPr>
              <w:tc>
                <w:tcPr>
                  <w:tcW w:w="2547" w:type="dxa"/>
                  <w:shd w:val="clear" w:color="auto" w:fill="auto"/>
                  <w:tcMar>
                    <w:top w:w="28" w:type="dxa"/>
                    <w:left w:w="28" w:type="dxa"/>
                    <w:bottom w:w="28" w:type="dxa"/>
                    <w:right w:w="28" w:type="dxa"/>
                  </w:tcMar>
                  <w:vAlign w:val="center"/>
                </w:tcPr>
                <w:p w14:paraId="70447629" w14:textId="77777777" w:rsidR="006764CE" w:rsidRPr="0033462A" w:rsidRDefault="006764CE" w:rsidP="00400AEB">
                  <w:pPr>
                    <w:pStyle w:val="Standard"/>
                    <w:spacing w:line="240" w:lineRule="auto"/>
                    <w:ind w:firstLine="0"/>
                    <w:rPr>
                      <w:rFonts w:cs="Arial"/>
                      <w:sz w:val="16"/>
                      <w:szCs w:val="16"/>
                    </w:rPr>
                  </w:pPr>
                  <w:r w:rsidRPr="0033462A">
                    <w:rPr>
                      <w:rFonts w:cs="Arial"/>
                      <w:sz w:val="16"/>
                      <w:szCs w:val="16"/>
                    </w:rPr>
                    <w:t>Cyjanowodór (HCN)</w:t>
                  </w:r>
                </w:p>
              </w:tc>
              <w:tc>
                <w:tcPr>
                  <w:tcW w:w="1982" w:type="dxa"/>
                  <w:shd w:val="clear" w:color="auto" w:fill="auto"/>
                  <w:tcMar>
                    <w:top w:w="28" w:type="dxa"/>
                    <w:left w:w="28" w:type="dxa"/>
                    <w:bottom w:w="28" w:type="dxa"/>
                    <w:right w:w="28" w:type="dxa"/>
                  </w:tcMar>
                  <w:vAlign w:val="center"/>
                </w:tcPr>
                <w:p w14:paraId="0D75FE74" w14:textId="24D3A340" w:rsidR="006764CE" w:rsidRPr="0033462A" w:rsidRDefault="006764CE" w:rsidP="00400AEB">
                  <w:pPr>
                    <w:pStyle w:val="Standard"/>
                    <w:spacing w:line="240" w:lineRule="auto"/>
                    <w:ind w:firstLine="0"/>
                    <w:jc w:val="center"/>
                    <w:rPr>
                      <w:rFonts w:cs="Arial"/>
                      <w:sz w:val="16"/>
                      <w:szCs w:val="16"/>
                    </w:rPr>
                  </w:pPr>
                  <w:r w:rsidRPr="0033462A">
                    <w:rPr>
                      <w:rFonts w:cs="Arial"/>
                      <w:sz w:val="16"/>
                      <w:szCs w:val="16"/>
                    </w:rPr>
                    <w:t>&lt; 0,1 –1</w:t>
                  </w:r>
                  <w:r w:rsidRPr="0033462A">
                    <w:rPr>
                      <w:rFonts w:cs="Arial"/>
                      <w:sz w:val="16"/>
                      <w:szCs w:val="16"/>
                      <w:vertAlign w:val="superscript"/>
                    </w:rPr>
                    <w:t>(43)</w:t>
                  </w:r>
                </w:p>
              </w:tc>
            </w:tr>
            <w:tr w:rsidR="006764CE" w:rsidRPr="0033462A" w14:paraId="48E42370" w14:textId="77777777" w:rsidTr="0033462A">
              <w:trPr>
                <w:trHeight w:val="20"/>
                <w:jc w:val="center"/>
              </w:trPr>
              <w:tc>
                <w:tcPr>
                  <w:tcW w:w="2547" w:type="dxa"/>
                  <w:shd w:val="clear" w:color="auto" w:fill="auto"/>
                  <w:tcMar>
                    <w:top w:w="28" w:type="dxa"/>
                    <w:left w:w="28" w:type="dxa"/>
                    <w:bottom w:w="28" w:type="dxa"/>
                    <w:right w:w="28" w:type="dxa"/>
                  </w:tcMar>
                  <w:vAlign w:val="center"/>
                </w:tcPr>
                <w:p w14:paraId="1F62AB28" w14:textId="77777777" w:rsidR="006764CE" w:rsidRPr="0033462A" w:rsidRDefault="006764CE" w:rsidP="00400AEB">
                  <w:pPr>
                    <w:pStyle w:val="Standard"/>
                    <w:spacing w:line="240" w:lineRule="auto"/>
                    <w:ind w:firstLine="0"/>
                    <w:rPr>
                      <w:rFonts w:cs="Arial"/>
                      <w:sz w:val="16"/>
                      <w:szCs w:val="16"/>
                    </w:rPr>
                  </w:pPr>
                  <w:r w:rsidRPr="0033462A">
                    <w:rPr>
                      <w:rFonts w:cs="Arial"/>
                      <w:sz w:val="16"/>
                      <w:szCs w:val="16"/>
                    </w:rPr>
                    <w:t>Chlorki gazowe wyrażone jako HCl</w:t>
                  </w:r>
                </w:p>
              </w:tc>
              <w:tc>
                <w:tcPr>
                  <w:tcW w:w="1982" w:type="dxa"/>
                  <w:shd w:val="clear" w:color="auto" w:fill="auto"/>
                  <w:tcMar>
                    <w:top w:w="28" w:type="dxa"/>
                    <w:left w:w="28" w:type="dxa"/>
                    <w:bottom w:w="28" w:type="dxa"/>
                    <w:right w:w="28" w:type="dxa"/>
                  </w:tcMar>
                  <w:vAlign w:val="center"/>
                </w:tcPr>
                <w:p w14:paraId="274CD069" w14:textId="083B28AF" w:rsidR="006764CE" w:rsidRPr="0033462A" w:rsidRDefault="006764CE" w:rsidP="00400AEB">
                  <w:pPr>
                    <w:pStyle w:val="Standard"/>
                    <w:spacing w:line="240" w:lineRule="auto"/>
                    <w:ind w:firstLine="0"/>
                    <w:jc w:val="center"/>
                    <w:rPr>
                      <w:rFonts w:cs="Arial"/>
                      <w:sz w:val="16"/>
                      <w:szCs w:val="16"/>
                    </w:rPr>
                  </w:pPr>
                  <w:r w:rsidRPr="0033462A">
                    <w:rPr>
                      <w:rFonts w:cs="Arial"/>
                      <w:sz w:val="16"/>
                      <w:szCs w:val="16"/>
                    </w:rPr>
                    <w:t>1 –10</w:t>
                  </w:r>
                  <w:r w:rsidRPr="0033462A">
                    <w:rPr>
                      <w:rFonts w:cs="Arial"/>
                      <w:sz w:val="16"/>
                      <w:szCs w:val="16"/>
                      <w:vertAlign w:val="superscript"/>
                    </w:rPr>
                    <w:t>(45)</w:t>
                  </w:r>
                </w:p>
              </w:tc>
            </w:tr>
            <w:tr w:rsidR="006764CE" w:rsidRPr="0033462A" w14:paraId="2EE032B4" w14:textId="77777777" w:rsidTr="0033462A">
              <w:trPr>
                <w:trHeight w:val="20"/>
                <w:jc w:val="center"/>
              </w:trPr>
              <w:tc>
                <w:tcPr>
                  <w:tcW w:w="2547" w:type="dxa"/>
                  <w:shd w:val="clear" w:color="auto" w:fill="auto"/>
                  <w:tcMar>
                    <w:top w:w="28" w:type="dxa"/>
                    <w:left w:w="28" w:type="dxa"/>
                    <w:bottom w:w="28" w:type="dxa"/>
                    <w:right w:w="28" w:type="dxa"/>
                  </w:tcMar>
                  <w:vAlign w:val="center"/>
                </w:tcPr>
                <w:p w14:paraId="73304A9D" w14:textId="77777777" w:rsidR="006764CE" w:rsidRPr="0033462A" w:rsidRDefault="006764CE" w:rsidP="00400AEB">
                  <w:pPr>
                    <w:pStyle w:val="Standard"/>
                    <w:spacing w:line="240" w:lineRule="auto"/>
                    <w:ind w:firstLine="0"/>
                    <w:rPr>
                      <w:rFonts w:cs="Arial"/>
                      <w:sz w:val="16"/>
                      <w:szCs w:val="16"/>
                    </w:rPr>
                  </w:pPr>
                  <w:r w:rsidRPr="0033462A">
                    <w:rPr>
                      <w:rFonts w:cs="Arial"/>
                      <w:sz w:val="16"/>
                      <w:szCs w:val="16"/>
                    </w:rPr>
                    <w:t>Tlenki azotu (NOX)</w:t>
                  </w:r>
                </w:p>
              </w:tc>
              <w:tc>
                <w:tcPr>
                  <w:tcW w:w="1982" w:type="dxa"/>
                  <w:shd w:val="clear" w:color="auto" w:fill="auto"/>
                  <w:tcMar>
                    <w:top w:w="28" w:type="dxa"/>
                    <w:left w:w="28" w:type="dxa"/>
                    <w:bottom w:w="28" w:type="dxa"/>
                    <w:right w:w="28" w:type="dxa"/>
                  </w:tcMar>
                  <w:vAlign w:val="center"/>
                </w:tcPr>
                <w:p w14:paraId="1EAB5B74" w14:textId="3C7A8CF4" w:rsidR="006764CE" w:rsidRPr="0033462A" w:rsidRDefault="006764CE" w:rsidP="00400AEB">
                  <w:pPr>
                    <w:pStyle w:val="Standard"/>
                    <w:spacing w:line="240" w:lineRule="auto"/>
                    <w:ind w:firstLine="0"/>
                    <w:jc w:val="center"/>
                    <w:rPr>
                      <w:rFonts w:cs="Arial"/>
                      <w:sz w:val="16"/>
                      <w:szCs w:val="16"/>
                    </w:rPr>
                  </w:pPr>
                  <w:r w:rsidRPr="0033462A">
                    <w:rPr>
                      <w:rFonts w:cs="Arial"/>
                      <w:sz w:val="16"/>
                      <w:szCs w:val="16"/>
                    </w:rPr>
                    <w:t>10 –150</w:t>
                  </w:r>
                  <w:r w:rsidRPr="0033462A">
                    <w:rPr>
                      <w:rFonts w:cs="Arial"/>
                      <w:sz w:val="16"/>
                      <w:szCs w:val="16"/>
                      <w:vertAlign w:val="superscript"/>
                    </w:rPr>
                    <w:t>(46)  (47)  (48)  (49)</w:t>
                  </w:r>
                </w:p>
              </w:tc>
            </w:tr>
            <w:tr w:rsidR="006764CE" w:rsidRPr="0033462A" w14:paraId="5F6E48CE" w14:textId="77777777" w:rsidTr="0033462A">
              <w:trPr>
                <w:trHeight w:val="20"/>
                <w:jc w:val="center"/>
              </w:trPr>
              <w:tc>
                <w:tcPr>
                  <w:tcW w:w="2547" w:type="dxa"/>
                  <w:shd w:val="clear" w:color="auto" w:fill="auto"/>
                  <w:tcMar>
                    <w:top w:w="28" w:type="dxa"/>
                    <w:left w:w="28" w:type="dxa"/>
                    <w:bottom w:w="28" w:type="dxa"/>
                    <w:right w:w="28" w:type="dxa"/>
                  </w:tcMar>
                  <w:vAlign w:val="center"/>
                </w:tcPr>
                <w:p w14:paraId="6A05FAC1" w14:textId="77777777" w:rsidR="006764CE" w:rsidRPr="0033462A" w:rsidRDefault="006764CE" w:rsidP="00400AEB">
                  <w:pPr>
                    <w:pStyle w:val="Standard"/>
                    <w:spacing w:line="240" w:lineRule="auto"/>
                    <w:ind w:firstLine="0"/>
                    <w:rPr>
                      <w:rFonts w:cs="Arial"/>
                      <w:sz w:val="16"/>
                      <w:szCs w:val="16"/>
                    </w:rPr>
                  </w:pPr>
                  <w:r w:rsidRPr="0033462A">
                    <w:rPr>
                      <w:rFonts w:cs="Arial"/>
                      <w:sz w:val="16"/>
                      <w:szCs w:val="16"/>
                    </w:rPr>
                    <w:lastRenderedPageBreak/>
                    <w:t>Tlenki siarki (SO2)</w:t>
                  </w:r>
                </w:p>
              </w:tc>
              <w:tc>
                <w:tcPr>
                  <w:tcW w:w="1982" w:type="dxa"/>
                  <w:shd w:val="clear" w:color="auto" w:fill="auto"/>
                  <w:tcMar>
                    <w:top w:w="28" w:type="dxa"/>
                    <w:left w:w="28" w:type="dxa"/>
                    <w:bottom w:w="28" w:type="dxa"/>
                    <w:right w:w="28" w:type="dxa"/>
                  </w:tcMar>
                  <w:vAlign w:val="center"/>
                </w:tcPr>
                <w:p w14:paraId="0271B661" w14:textId="77777777" w:rsidR="006764CE" w:rsidRPr="0033462A" w:rsidRDefault="006764CE" w:rsidP="00400AEB">
                  <w:pPr>
                    <w:pStyle w:val="Standard"/>
                    <w:spacing w:line="240" w:lineRule="auto"/>
                    <w:ind w:firstLine="0"/>
                    <w:jc w:val="center"/>
                    <w:rPr>
                      <w:rFonts w:cs="Arial"/>
                      <w:sz w:val="16"/>
                      <w:szCs w:val="16"/>
                    </w:rPr>
                  </w:pPr>
                  <w:r w:rsidRPr="0033462A">
                    <w:rPr>
                      <w:rFonts w:cs="Arial"/>
                      <w:sz w:val="16"/>
                      <w:szCs w:val="16"/>
                    </w:rPr>
                    <w:t xml:space="preserve">&lt; 3 –150  </w:t>
                  </w:r>
                  <w:r w:rsidRPr="0033462A">
                    <w:rPr>
                      <w:rFonts w:cs="Arial"/>
                      <w:sz w:val="16"/>
                      <w:szCs w:val="16"/>
                      <w:vertAlign w:val="superscript"/>
                    </w:rPr>
                    <w:t>(48)  (50)</w:t>
                  </w:r>
                </w:p>
              </w:tc>
            </w:tr>
          </w:tbl>
          <w:p w14:paraId="355D64A1" w14:textId="447E3A6B" w:rsidR="006764CE" w:rsidRPr="006764CE" w:rsidRDefault="006764CE" w:rsidP="0033462A">
            <w:pPr>
              <w:rPr>
                <w:rFonts w:ascii="Arial" w:hAnsi="Arial" w:cs="Arial"/>
                <w:b/>
                <w:bCs/>
                <w:sz w:val="18"/>
                <w:szCs w:val="18"/>
              </w:rPr>
            </w:pPr>
            <w:r w:rsidRPr="006764CE">
              <w:rPr>
                <w:rFonts w:ascii="Arial" w:hAnsi="Arial" w:cs="Arial"/>
                <w:i/>
                <w:iCs/>
                <w:sz w:val="18"/>
                <w:szCs w:val="18"/>
              </w:rPr>
              <w:t>Powiązane monitorowanie opisano w BAT 8.</w:t>
            </w:r>
          </w:p>
        </w:tc>
        <w:tc>
          <w:tcPr>
            <w:tcW w:w="2574" w:type="pct"/>
          </w:tcPr>
          <w:p w14:paraId="32CCB665" w14:textId="77777777" w:rsidR="00411FA2" w:rsidRPr="00411FA2" w:rsidRDefault="00411FA2" w:rsidP="00411FA2">
            <w:pPr>
              <w:pStyle w:val="gwpef269378msonormal"/>
              <w:jc w:val="center"/>
              <w:rPr>
                <w:rFonts w:ascii="Arial" w:hAnsi="Arial" w:cs="Arial"/>
                <w:sz w:val="18"/>
                <w:szCs w:val="18"/>
              </w:rPr>
            </w:pPr>
            <w:r w:rsidRPr="00411FA2">
              <w:rPr>
                <w:rFonts w:ascii="Arial" w:hAnsi="Arial" w:cs="Arial"/>
                <w:sz w:val="18"/>
                <w:szCs w:val="18"/>
              </w:rPr>
              <w:lastRenderedPageBreak/>
              <w:t>Emisja dwutlenku siarki wynosi 100 g/h stąd nie mają zastosowania określone w Tabeli 1.6 poziomy emisji powiązane z najlepszymi dostępnymi technikami (BAT-AEL) w odniesieniu do emisji zorganizowanych SO</w:t>
            </w:r>
            <w:r w:rsidRPr="00411FA2">
              <w:rPr>
                <w:rFonts w:ascii="Arial" w:hAnsi="Arial" w:cs="Arial"/>
                <w:sz w:val="18"/>
                <w:szCs w:val="18"/>
                <w:vertAlign w:val="subscript"/>
              </w:rPr>
              <w:t>2</w:t>
            </w:r>
            <w:r w:rsidRPr="00411FA2">
              <w:rPr>
                <w:rFonts w:ascii="Arial" w:hAnsi="Arial" w:cs="Arial"/>
                <w:sz w:val="18"/>
                <w:szCs w:val="18"/>
              </w:rPr>
              <w:t xml:space="preserve"> do powietrza.</w:t>
            </w:r>
          </w:p>
          <w:p w14:paraId="647C7A86" w14:textId="77777777" w:rsidR="006764CE" w:rsidRPr="00D87ED7" w:rsidRDefault="006764CE" w:rsidP="006764CE">
            <w:pPr>
              <w:rPr>
                <w:color w:val="ED0000"/>
              </w:rPr>
            </w:pPr>
          </w:p>
          <w:p w14:paraId="5AEA4316" w14:textId="77777777" w:rsidR="006764CE" w:rsidRPr="006764CE" w:rsidRDefault="006764CE" w:rsidP="006764CE">
            <w:pPr>
              <w:rPr>
                <w:rFonts w:ascii="Arial" w:hAnsi="Arial" w:cs="Arial"/>
                <w:sz w:val="18"/>
                <w:szCs w:val="18"/>
              </w:rPr>
            </w:pPr>
          </w:p>
        </w:tc>
      </w:tr>
      <w:tr w:rsidR="0036411E" w:rsidRPr="0036411E" w14:paraId="5C68AF9C" w14:textId="77777777" w:rsidTr="00755ADF">
        <w:trPr>
          <w:trHeight w:val="20"/>
        </w:trPr>
        <w:tc>
          <w:tcPr>
            <w:tcW w:w="2426" w:type="pct"/>
          </w:tcPr>
          <w:p w14:paraId="4D3C03D4" w14:textId="77777777" w:rsidR="0036411E" w:rsidRPr="0033462A" w:rsidRDefault="0036411E" w:rsidP="0036411E">
            <w:pPr>
              <w:jc w:val="both"/>
              <w:rPr>
                <w:rFonts w:ascii="Arial" w:hAnsi="Arial" w:cs="Arial"/>
                <w:sz w:val="16"/>
                <w:szCs w:val="16"/>
              </w:rPr>
            </w:pPr>
            <w:r w:rsidRPr="0033462A">
              <w:rPr>
                <w:rFonts w:ascii="Arial" w:hAnsi="Arial" w:cs="Arial"/>
                <w:b/>
                <w:bCs/>
                <w:sz w:val="16"/>
                <w:szCs w:val="16"/>
              </w:rPr>
              <w:lastRenderedPageBreak/>
              <w:t>BAT 19</w:t>
            </w:r>
            <w:r w:rsidRPr="0033462A">
              <w:rPr>
                <w:rFonts w:ascii="Arial" w:hAnsi="Arial" w:cs="Arial"/>
                <w:sz w:val="16"/>
                <w:szCs w:val="16"/>
              </w:rPr>
              <w:t xml:space="preserve"> Aby zapobiec występowaniu emisji rozproszonych LZO do powietrza lub, jeżeli jest to niemożliwe, ograniczyć je, </w:t>
            </w:r>
            <w:r w:rsidRPr="0033462A">
              <w:rPr>
                <w:rFonts w:ascii="Arial" w:hAnsi="Arial" w:cs="Arial"/>
                <w:sz w:val="16"/>
                <w:szCs w:val="16"/>
              </w:rPr>
              <w:br/>
              <w:t>w ramach BAT należy opracować i wdrożyć system zarządzania emisjami rozproszonymi LZO jako część systemu zarządzania środowiskowego (zob. BAT 1), którego zakres obejmuje wszystkie następujące elementy</w:t>
            </w:r>
          </w:p>
          <w:p w14:paraId="126BA8D2" w14:textId="77777777" w:rsidR="0036411E" w:rsidRPr="0033462A" w:rsidRDefault="0036411E" w:rsidP="0036411E">
            <w:pPr>
              <w:numPr>
                <w:ilvl w:val="0"/>
                <w:numId w:val="35"/>
              </w:numPr>
              <w:ind w:left="172" w:hanging="172"/>
              <w:contextualSpacing/>
              <w:jc w:val="both"/>
              <w:rPr>
                <w:rFonts w:ascii="Arial" w:hAnsi="Arial" w:cs="Arial"/>
                <w:sz w:val="16"/>
                <w:szCs w:val="16"/>
              </w:rPr>
            </w:pPr>
            <w:r w:rsidRPr="0033462A">
              <w:rPr>
                <w:rFonts w:ascii="Arial" w:hAnsi="Arial" w:cs="Arial"/>
                <w:sz w:val="16"/>
                <w:szCs w:val="16"/>
              </w:rPr>
              <w:t>Oszacowanie rocznej ilości emisji rozproszonych LZO (zob. BAT 20).</w:t>
            </w:r>
          </w:p>
          <w:p w14:paraId="47383ABC" w14:textId="77777777" w:rsidR="0036411E" w:rsidRPr="0033462A" w:rsidRDefault="0036411E" w:rsidP="0036411E">
            <w:pPr>
              <w:numPr>
                <w:ilvl w:val="0"/>
                <w:numId w:val="35"/>
              </w:numPr>
              <w:tabs>
                <w:tab w:val="left" w:pos="314"/>
              </w:tabs>
              <w:ind w:left="172" w:hanging="172"/>
              <w:contextualSpacing/>
              <w:jc w:val="both"/>
              <w:rPr>
                <w:rFonts w:ascii="Arial" w:hAnsi="Arial" w:cs="Arial"/>
                <w:sz w:val="16"/>
                <w:szCs w:val="16"/>
              </w:rPr>
            </w:pPr>
            <w:r w:rsidRPr="0033462A">
              <w:rPr>
                <w:rFonts w:ascii="Arial" w:hAnsi="Arial" w:cs="Arial"/>
                <w:sz w:val="16"/>
                <w:szCs w:val="16"/>
              </w:rPr>
              <w:t xml:space="preserve">Monitorowanie emisji rozproszonych LZO powstałych </w:t>
            </w:r>
            <w:r w:rsidRPr="0033462A">
              <w:rPr>
                <w:rFonts w:ascii="Arial" w:hAnsi="Arial" w:cs="Arial"/>
                <w:sz w:val="16"/>
                <w:szCs w:val="16"/>
              </w:rPr>
              <w:br/>
              <w:t xml:space="preserve">w wyniku stosowania rozpuszczalników przez obliczanie, </w:t>
            </w:r>
            <w:r w:rsidRPr="0033462A">
              <w:rPr>
                <w:rFonts w:ascii="Arial" w:hAnsi="Arial" w:cs="Arial"/>
                <w:sz w:val="16"/>
                <w:szCs w:val="16"/>
              </w:rPr>
              <w:br/>
              <w:t>w stosownych przypadkach, bilansu masy rozpuszczalnika (zob. BAT 21).</w:t>
            </w:r>
          </w:p>
          <w:p w14:paraId="53320BD9" w14:textId="77777777" w:rsidR="0036411E" w:rsidRPr="0033462A" w:rsidRDefault="0036411E" w:rsidP="0036411E">
            <w:pPr>
              <w:numPr>
                <w:ilvl w:val="0"/>
                <w:numId w:val="35"/>
              </w:numPr>
              <w:tabs>
                <w:tab w:val="left" w:pos="314"/>
              </w:tabs>
              <w:ind w:left="172" w:hanging="172"/>
              <w:contextualSpacing/>
              <w:jc w:val="both"/>
              <w:rPr>
                <w:rFonts w:ascii="Arial" w:hAnsi="Arial" w:cs="Arial"/>
                <w:sz w:val="16"/>
                <w:szCs w:val="16"/>
              </w:rPr>
            </w:pPr>
            <w:r w:rsidRPr="0033462A">
              <w:rPr>
                <w:rFonts w:ascii="Arial" w:hAnsi="Arial" w:cs="Arial"/>
                <w:sz w:val="16"/>
                <w:szCs w:val="16"/>
              </w:rPr>
              <w:t>Ustanowienie i realizowanie programu wykrywania i naprawy wycieków (LDAR) w odniesieniu do emisji ulotnych LZO. Czas realizacji programu wynosi zazwyczaj 1–5 lat, w zależności od charakteru, skali i złożoności zespołów urządzeń (5 lat może odpowiadać dużym zespołom urządzeń o dużej liczbie źródeł emisji).</w:t>
            </w:r>
          </w:p>
          <w:p w14:paraId="41FD5D99" w14:textId="77777777" w:rsidR="0036411E" w:rsidRPr="0033462A" w:rsidRDefault="0036411E" w:rsidP="0036411E">
            <w:pPr>
              <w:ind w:firstLine="172"/>
              <w:jc w:val="both"/>
              <w:rPr>
                <w:rFonts w:ascii="Arial" w:hAnsi="Arial" w:cs="Arial"/>
                <w:sz w:val="16"/>
                <w:szCs w:val="16"/>
              </w:rPr>
            </w:pPr>
            <w:r w:rsidRPr="0033462A">
              <w:rPr>
                <w:rFonts w:ascii="Arial" w:hAnsi="Arial" w:cs="Arial"/>
                <w:sz w:val="16"/>
                <w:szCs w:val="16"/>
              </w:rPr>
              <w:t>Program LDAR obejmuje wszystkie następujące elementy:</w:t>
            </w:r>
          </w:p>
          <w:p w14:paraId="2FFC8149" w14:textId="77777777" w:rsidR="0036411E" w:rsidRPr="0033462A" w:rsidRDefault="0036411E" w:rsidP="0036411E">
            <w:pPr>
              <w:ind w:left="172"/>
              <w:contextualSpacing/>
              <w:jc w:val="both"/>
              <w:rPr>
                <w:rFonts w:ascii="Arial" w:hAnsi="Arial" w:cs="Arial"/>
                <w:sz w:val="16"/>
                <w:szCs w:val="16"/>
              </w:rPr>
            </w:pPr>
            <w:r w:rsidRPr="0033462A">
              <w:rPr>
                <w:rFonts w:ascii="Arial" w:hAnsi="Arial" w:cs="Arial"/>
                <w:sz w:val="16"/>
                <w:szCs w:val="16"/>
              </w:rPr>
              <w:t>a) uwzględnienie urządzeń zidentyfikowanych jako istotne źródła emisji ulotnych LZO w wykazie emisji rozproszonych LZO (zob. BAT 2);</w:t>
            </w:r>
          </w:p>
          <w:p w14:paraId="04F8AB09" w14:textId="77777777" w:rsidR="0036411E" w:rsidRPr="0033462A" w:rsidRDefault="0036411E" w:rsidP="0036411E">
            <w:pPr>
              <w:ind w:left="172"/>
              <w:contextualSpacing/>
              <w:jc w:val="both"/>
              <w:rPr>
                <w:rFonts w:ascii="Arial" w:hAnsi="Arial" w:cs="Arial"/>
                <w:sz w:val="16"/>
                <w:szCs w:val="16"/>
              </w:rPr>
            </w:pPr>
            <w:r w:rsidRPr="0033462A">
              <w:rPr>
                <w:rFonts w:ascii="Arial" w:hAnsi="Arial" w:cs="Arial"/>
                <w:sz w:val="16"/>
                <w:szCs w:val="16"/>
              </w:rPr>
              <w:t>b) określenie kryteriów związanych z:</w:t>
            </w:r>
          </w:p>
          <w:p w14:paraId="52C61FC2" w14:textId="77777777" w:rsidR="0036411E" w:rsidRPr="0033462A" w:rsidRDefault="0036411E" w:rsidP="0036411E">
            <w:pPr>
              <w:ind w:left="172"/>
              <w:contextualSpacing/>
              <w:jc w:val="both"/>
              <w:rPr>
                <w:rFonts w:ascii="Arial" w:hAnsi="Arial" w:cs="Arial"/>
                <w:sz w:val="16"/>
                <w:szCs w:val="16"/>
              </w:rPr>
            </w:pPr>
            <w:r w:rsidRPr="0033462A">
              <w:rPr>
                <w:rFonts w:ascii="Arial" w:hAnsi="Arial" w:cs="Arial"/>
                <w:sz w:val="16"/>
                <w:szCs w:val="16"/>
              </w:rPr>
              <w:t>— nieszczelnymi urządzeniami. Typowe kryteria mogą obejmować próg wycieku, powyżej którego urządzenia uznaje się za nieszczelne, lub wizualizację wycieku za pomocą kamer OGI. Zależy to od charakterystyki źródła emisji (np. możliwości dostępu do niego) i niebezpiecznych właściwości emitowanych substancji;</w:t>
            </w:r>
          </w:p>
          <w:p w14:paraId="15BD24C1" w14:textId="77777777" w:rsidR="0036411E" w:rsidRPr="0033462A" w:rsidRDefault="0036411E" w:rsidP="0036411E">
            <w:pPr>
              <w:ind w:left="172"/>
              <w:contextualSpacing/>
              <w:jc w:val="both"/>
              <w:rPr>
                <w:rFonts w:ascii="Arial" w:hAnsi="Arial" w:cs="Arial"/>
                <w:sz w:val="16"/>
                <w:szCs w:val="16"/>
              </w:rPr>
            </w:pPr>
            <w:r w:rsidRPr="0033462A">
              <w:rPr>
                <w:rFonts w:ascii="Arial" w:hAnsi="Arial" w:cs="Arial"/>
                <w:sz w:val="16"/>
                <w:szCs w:val="16"/>
              </w:rPr>
              <w:t xml:space="preserve">— działania w zakresie konserwacji lub naprawy, które należy podjąć. Typowym kryterium może być próg stężenia LZO warunkujący podjęcie działań w zakresie konserwacji lub naprawy (próg konserwacji/naprawy). Próg konserwacji/naprawy jest zazwyczaj równy progowi wycieku lub wyższy od niego. Zależy to od charakterystyki źródła emisji (np. możliwości dostępu do niego) i niebezpiecznych właściwości emitowanych substancji. W przypadku pierwszego programu LDAR zasadniczo nie jest on wyższy niż 5 000ppmv w odniesieniu do LZO innych niż LZO sklasyfikowane jako substancje CMR kategorii 1 A lub 1B oraz 1 000ppmv </w:t>
            </w:r>
            <w:r w:rsidRPr="0033462A">
              <w:rPr>
                <w:rFonts w:ascii="Arial" w:hAnsi="Arial" w:cs="Arial"/>
                <w:sz w:val="16"/>
                <w:szCs w:val="16"/>
              </w:rPr>
              <w:br/>
              <w:t xml:space="preserve">w odniesieniu do LZO sklasyfikowanych jako substancje CMR kategorii 1 A lub 1B. W przypadku kolejnych programów LDAR próg konserwacji/naprawy jest obniżany (zob. pkt (vi) lit. a)) </w:t>
            </w:r>
            <w:r w:rsidRPr="0033462A">
              <w:rPr>
                <w:rFonts w:ascii="Arial" w:hAnsi="Arial" w:cs="Arial"/>
                <w:sz w:val="16"/>
                <w:szCs w:val="16"/>
              </w:rPr>
              <w:br/>
              <w:t xml:space="preserve">i nie przekracza 1 000ppmv w odniesieniu do LZO innych niż LZO sklasyfikowane jako substancje CMR kategorii 1 A lub 1B oraz 500 </w:t>
            </w:r>
            <w:proofErr w:type="spellStart"/>
            <w:r w:rsidRPr="0033462A">
              <w:rPr>
                <w:rFonts w:ascii="Arial" w:hAnsi="Arial" w:cs="Arial"/>
                <w:sz w:val="16"/>
                <w:szCs w:val="16"/>
              </w:rPr>
              <w:t>ppmv</w:t>
            </w:r>
            <w:proofErr w:type="spellEnd"/>
            <w:r w:rsidRPr="0033462A">
              <w:rPr>
                <w:rFonts w:ascii="Arial" w:hAnsi="Arial" w:cs="Arial"/>
                <w:sz w:val="16"/>
                <w:szCs w:val="16"/>
              </w:rPr>
              <w:t xml:space="preserve"> w odniesieniu do LZO sklasyfikowanych jako substancje CMR kategorii 1 A lub 1B, docelowo wynosi 100 </w:t>
            </w:r>
            <w:proofErr w:type="spellStart"/>
            <w:r w:rsidRPr="0033462A">
              <w:rPr>
                <w:rFonts w:ascii="Arial" w:hAnsi="Arial" w:cs="Arial"/>
                <w:sz w:val="16"/>
                <w:szCs w:val="16"/>
              </w:rPr>
              <w:t>ppmv</w:t>
            </w:r>
            <w:proofErr w:type="spellEnd"/>
            <w:r w:rsidRPr="0033462A">
              <w:rPr>
                <w:rFonts w:ascii="Arial" w:hAnsi="Arial" w:cs="Arial"/>
                <w:sz w:val="16"/>
                <w:szCs w:val="16"/>
              </w:rPr>
              <w:t>;</w:t>
            </w:r>
          </w:p>
          <w:p w14:paraId="1437BA56" w14:textId="77777777" w:rsidR="0036411E" w:rsidRPr="0033462A" w:rsidRDefault="0036411E" w:rsidP="0036411E">
            <w:pPr>
              <w:ind w:left="172"/>
              <w:contextualSpacing/>
              <w:jc w:val="both"/>
              <w:rPr>
                <w:rFonts w:ascii="Arial" w:hAnsi="Arial" w:cs="Arial"/>
                <w:sz w:val="16"/>
                <w:szCs w:val="16"/>
              </w:rPr>
            </w:pPr>
            <w:r w:rsidRPr="0033462A">
              <w:rPr>
                <w:rFonts w:ascii="Arial" w:hAnsi="Arial" w:cs="Arial"/>
                <w:sz w:val="16"/>
                <w:szCs w:val="16"/>
              </w:rPr>
              <w:t>c) dokonywanie pomiarów emisji ulotnych LZO pochodzących z urządzeń wymienionych w pkt (iii) lit. a) (zob. BAT 22);</w:t>
            </w:r>
          </w:p>
          <w:p w14:paraId="38F42DE4" w14:textId="77777777" w:rsidR="0036411E" w:rsidRPr="0033462A" w:rsidRDefault="0036411E" w:rsidP="0036411E">
            <w:pPr>
              <w:ind w:left="172"/>
              <w:contextualSpacing/>
              <w:jc w:val="both"/>
              <w:rPr>
                <w:rFonts w:ascii="Arial" w:hAnsi="Arial" w:cs="Arial"/>
                <w:sz w:val="16"/>
                <w:szCs w:val="16"/>
              </w:rPr>
            </w:pPr>
            <w:r w:rsidRPr="0033462A">
              <w:rPr>
                <w:rFonts w:ascii="Arial" w:hAnsi="Arial" w:cs="Arial"/>
                <w:sz w:val="16"/>
                <w:szCs w:val="16"/>
              </w:rPr>
              <w:t xml:space="preserve">d) możliwie najszybsze przeprowadzanie, w stosownych przypadkach, działań w zakresie konserwacji i naprawy </w:t>
            </w:r>
            <w:r w:rsidRPr="0033462A">
              <w:rPr>
                <w:rFonts w:ascii="Arial" w:hAnsi="Arial" w:cs="Arial"/>
                <w:sz w:val="16"/>
                <w:szCs w:val="16"/>
              </w:rPr>
              <w:br/>
              <w:t xml:space="preserve">(zob. BAT 23, techniki określone w lit. e) i f)) zgodnie </w:t>
            </w:r>
            <w:r w:rsidRPr="0033462A">
              <w:rPr>
                <w:rFonts w:ascii="Arial" w:hAnsi="Arial" w:cs="Arial"/>
                <w:sz w:val="16"/>
                <w:szCs w:val="16"/>
              </w:rPr>
              <w:br/>
              <w:t>z kryteriami określonymi w pkt (iii) lit. b). Działaniom w zakresie konserwacji i naprawy nadawany jest priorytet w zależności od niebezpiecznych właściwości emitowanej(-</w:t>
            </w:r>
            <w:proofErr w:type="spellStart"/>
            <w:r w:rsidRPr="0033462A">
              <w:rPr>
                <w:rFonts w:ascii="Arial" w:hAnsi="Arial" w:cs="Arial"/>
                <w:sz w:val="16"/>
                <w:szCs w:val="16"/>
              </w:rPr>
              <w:t>nych</w:t>
            </w:r>
            <w:proofErr w:type="spellEnd"/>
            <w:r w:rsidRPr="0033462A">
              <w:rPr>
                <w:rFonts w:ascii="Arial" w:hAnsi="Arial" w:cs="Arial"/>
                <w:sz w:val="16"/>
                <w:szCs w:val="16"/>
              </w:rPr>
              <w:t>) substancji, znaczenia emisji lub ograniczeń eksploatacyjnych. Skuteczność działań w zakresie konserwacji lub naprawy weryfikuje się zgodnie z pkt (iii) lit. c), pozostawiając wystarczająco dużo czasu po interwencji (np. 2 miesiące);</w:t>
            </w:r>
          </w:p>
          <w:p w14:paraId="0A914398" w14:textId="77777777" w:rsidR="0036411E" w:rsidRPr="0033462A" w:rsidRDefault="0036411E" w:rsidP="0036411E">
            <w:pPr>
              <w:ind w:left="172"/>
              <w:contextualSpacing/>
              <w:jc w:val="both"/>
              <w:rPr>
                <w:rFonts w:ascii="Arial" w:hAnsi="Arial" w:cs="Arial"/>
                <w:sz w:val="16"/>
                <w:szCs w:val="16"/>
              </w:rPr>
            </w:pPr>
            <w:r w:rsidRPr="0033462A">
              <w:rPr>
                <w:rFonts w:ascii="Arial" w:hAnsi="Arial" w:cs="Arial"/>
                <w:sz w:val="16"/>
                <w:szCs w:val="16"/>
              </w:rPr>
              <w:t>e) wypełnianie bazy danych, o której mowa w pkt (v).</w:t>
            </w:r>
          </w:p>
          <w:p w14:paraId="01DAE7CD" w14:textId="77777777" w:rsidR="0036411E" w:rsidRPr="0033462A" w:rsidRDefault="0036411E" w:rsidP="0036411E">
            <w:pPr>
              <w:numPr>
                <w:ilvl w:val="0"/>
                <w:numId w:val="22"/>
              </w:numPr>
              <w:ind w:left="172" w:hanging="284"/>
              <w:contextualSpacing/>
              <w:jc w:val="both"/>
              <w:rPr>
                <w:rFonts w:ascii="Arial" w:hAnsi="Arial" w:cs="Arial"/>
                <w:sz w:val="16"/>
                <w:szCs w:val="16"/>
              </w:rPr>
            </w:pPr>
            <w:r w:rsidRPr="0033462A">
              <w:rPr>
                <w:rFonts w:ascii="Arial" w:hAnsi="Arial" w:cs="Arial"/>
                <w:sz w:val="16"/>
                <w:szCs w:val="16"/>
              </w:rPr>
              <w:t>Ustanowienie i realizowanie programu wykrywania i redukcji emisji nieulotnych LZO, którego zakres obejmuje wszystkie następujące elementy:</w:t>
            </w:r>
          </w:p>
          <w:p w14:paraId="45FB652F" w14:textId="77777777" w:rsidR="0036411E" w:rsidRPr="0033462A" w:rsidRDefault="0036411E" w:rsidP="0036411E">
            <w:pPr>
              <w:ind w:left="172"/>
              <w:contextualSpacing/>
              <w:jc w:val="both"/>
              <w:rPr>
                <w:rFonts w:ascii="Arial" w:hAnsi="Arial" w:cs="Arial"/>
                <w:sz w:val="16"/>
                <w:szCs w:val="16"/>
              </w:rPr>
            </w:pPr>
            <w:r w:rsidRPr="0033462A">
              <w:rPr>
                <w:rFonts w:ascii="Arial" w:hAnsi="Arial" w:cs="Arial"/>
                <w:sz w:val="16"/>
                <w:szCs w:val="16"/>
              </w:rPr>
              <w:t>a) uwzględnienie urządzeń zidentyfikowanych jako istotne źródła emisji nieulotnych LZO w wykazie emisji rozproszonych LZO (zob. BAT 2);</w:t>
            </w:r>
          </w:p>
          <w:p w14:paraId="5865A161" w14:textId="77777777" w:rsidR="0036411E" w:rsidRPr="0033462A" w:rsidRDefault="0036411E" w:rsidP="0036411E">
            <w:pPr>
              <w:ind w:left="172"/>
              <w:contextualSpacing/>
              <w:jc w:val="both"/>
              <w:rPr>
                <w:rFonts w:ascii="Arial" w:hAnsi="Arial" w:cs="Arial"/>
                <w:sz w:val="16"/>
                <w:szCs w:val="16"/>
              </w:rPr>
            </w:pPr>
            <w:r w:rsidRPr="0033462A">
              <w:rPr>
                <w:rFonts w:ascii="Arial" w:hAnsi="Arial" w:cs="Arial"/>
                <w:sz w:val="16"/>
                <w:szCs w:val="16"/>
              </w:rPr>
              <w:t xml:space="preserve">b) monitorowanie emisji nieulotnych LZO pochodzących </w:t>
            </w:r>
            <w:r w:rsidRPr="0033462A">
              <w:rPr>
                <w:rFonts w:ascii="Arial" w:hAnsi="Arial" w:cs="Arial"/>
                <w:sz w:val="16"/>
                <w:szCs w:val="16"/>
              </w:rPr>
              <w:br/>
              <w:t>z urządzeń wymienionych w pkt (iv) lit. a) (zob. BAT 22);</w:t>
            </w:r>
          </w:p>
          <w:p w14:paraId="4DECE6E5" w14:textId="77777777" w:rsidR="0036411E" w:rsidRPr="0033462A" w:rsidRDefault="0036411E" w:rsidP="0036411E">
            <w:pPr>
              <w:ind w:left="172"/>
              <w:contextualSpacing/>
              <w:jc w:val="both"/>
              <w:rPr>
                <w:rFonts w:ascii="Arial" w:hAnsi="Arial" w:cs="Arial"/>
                <w:sz w:val="16"/>
                <w:szCs w:val="16"/>
              </w:rPr>
            </w:pPr>
            <w:r w:rsidRPr="0033462A">
              <w:rPr>
                <w:rFonts w:ascii="Arial" w:hAnsi="Arial" w:cs="Arial"/>
                <w:sz w:val="16"/>
                <w:szCs w:val="16"/>
              </w:rPr>
              <w:t xml:space="preserve">c) planowanie i wdrażanie technik w zakresie redukcji emisji nieulotnych LZO (zob. BAT 23, techniki określone w lit. a), c) </w:t>
            </w:r>
            <w:r w:rsidRPr="0033462A">
              <w:rPr>
                <w:rFonts w:ascii="Arial" w:hAnsi="Arial" w:cs="Arial"/>
                <w:sz w:val="16"/>
                <w:szCs w:val="16"/>
              </w:rPr>
              <w:br/>
            </w:r>
            <w:r w:rsidRPr="0033462A">
              <w:rPr>
                <w:rFonts w:ascii="Arial" w:hAnsi="Arial" w:cs="Arial"/>
                <w:sz w:val="16"/>
                <w:szCs w:val="16"/>
              </w:rPr>
              <w:lastRenderedPageBreak/>
              <w:t>i g)–j)). Planowaniu i wdrażaniu technik nadawany jest priorytet w zależności od niebezpiecznych właściwości emitowanej</w:t>
            </w:r>
            <w:r w:rsidRPr="0033462A">
              <w:rPr>
                <w:rFonts w:ascii="Arial" w:hAnsi="Arial" w:cs="Arial"/>
                <w:sz w:val="16"/>
                <w:szCs w:val="16"/>
              </w:rPr>
              <w:br/>
              <w:t>(-</w:t>
            </w:r>
            <w:proofErr w:type="spellStart"/>
            <w:r w:rsidRPr="0033462A">
              <w:rPr>
                <w:rFonts w:ascii="Arial" w:hAnsi="Arial" w:cs="Arial"/>
                <w:sz w:val="16"/>
                <w:szCs w:val="16"/>
              </w:rPr>
              <w:t>nych</w:t>
            </w:r>
            <w:proofErr w:type="spellEnd"/>
            <w:r w:rsidRPr="0033462A">
              <w:rPr>
                <w:rFonts w:ascii="Arial" w:hAnsi="Arial" w:cs="Arial"/>
                <w:sz w:val="16"/>
                <w:szCs w:val="16"/>
              </w:rPr>
              <w:t>) substancji, znaczenia emisji lub ograniczeń eksploatacyjnych;</w:t>
            </w:r>
          </w:p>
          <w:p w14:paraId="1462C52C" w14:textId="77777777" w:rsidR="0036411E" w:rsidRPr="0033462A" w:rsidRDefault="0036411E" w:rsidP="0036411E">
            <w:pPr>
              <w:ind w:left="172"/>
              <w:contextualSpacing/>
              <w:jc w:val="both"/>
              <w:rPr>
                <w:rFonts w:ascii="Arial" w:hAnsi="Arial" w:cs="Arial"/>
                <w:sz w:val="16"/>
                <w:szCs w:val="16"/>
              </w:rPr>
            </w:pPr>
            <w:r w:rsidRPr="0033462A">
              <w:rPr>
                <w:rFonts w:ascii="Arial" w:hAnsi="Arial" w:cs="Arial"/>
                <w:sz w:val="16"/>
                <w:szCs w:val="16"/>
              </w:rPr>
              <w:t>d) wypełnianie bazy danych, o której mowa w pkt (v).</w:t>
            </w:r>
          </w:p>
          <w:p w14:paraId="2C32E4A1" w14:textId="77777777" w:rsidR="0036411E" w:rsidRPr="0033462A" w:rsidRDefault="0036411E" w:rsidP="0036411E">
            <w:pPr>
              <w:numPr>
                <w:ilvl w:val="0"/>
                <w:numId w:val="22"/>
              </w:numPr>
              <w:tabs>
                <w:tab w:val="left" w:pos="239"/>
              </w:tabs>
              <w:ind w:left="30" w:hanging="142"/>
              <w:contextualSpacing/>
              <w:jc w:val="both"/>
              <w:rPr>
                <w:rFonts w:ascii="Arial" w:hAnsi="Arial" w:cs="Arial"/>
                <w:sz w:val="16"/>
                <w:szCs w:val="16"/>
              </w:rPr>
            </w:pPr>
            <w:r w:rsidRPr="0033462A">
              <w:rPr>
                <w:rFonts w:ascii="Arial" w:hAnsi="Arial" w:cs="Arial"/>
                <w:sz w:val="16"/>
                <w:szCs w:val="16"/>
              </w:rPr>
              <w:t xml:space="preserve">(Ustanowienie i prowadzenie bazy danych </w:t>
            </w:r>
            <w:r w:rsidRPr="0033462A">
              <w:rPr>
                <w:rFonts w:ascii="Arial" w:hAnsi="Arial" w:cs="Arial"/>
                <w:sz w:val="16"/>
                <w:szCs w:val="16"/>
              </w:rPr>
              <w:br/>
              <w:t xml:space="preserve">w odniesieniu do źródeł emisji rozproszonych LZO określonych </w:t>
            </w:r>
            <w:r w:rsidRPr="0033462A">
              <w:rPr>
                <w:rFonts w:ascii="Arial" w:hAnsi="Arial" w:cs="Arial"/>
                <w:sz w:val="16"/>
                <w:szCs w:val="16"/>
              </w:rPr>
              <w:br/>
              <w:t>w wykazie, o którym mowa w BAT 2, w celu prowadzenia rejestru:</w:t>
            </w:r>
          </w:p>
          <w:p w14:paraId="3779BE71" w14:textId="77777777" w:rsidR="0036411E" w:rsidRPr="0033462A" w:rsidRDefault="0036411E" w:rsidP="0036411E">
            <w:pPr>
              <w:jc w:val="both"/>
              <w:rPr>
                <w:rFonts w:ascii="Arial" w:hAnsi="Arial" w:cs="Arial"/>
                <w:sz w:val="16"/>
                <w:szCs w:val="16"/>
              </w:rPr>
            </w:pPr>
            <w:r w:rsidRPr="0033462A">
              <w:rPr>
                <w:rFonts w:ascii="Arial" w:hAnsi="Arial" w:cs="Arial"/>
                <w:sz w:val="16"/>
                <w:szCs w:val="16"/>
              </w:rPr>
              <w:t>a)specyfikacji konstrukcji urządzeń (w tym daty i opisu wszelkich zmian konstrukcyjnych);</w:t>
            </w:r>
          </w:p>
          <w:p w14:paraId="548BD99B" w14:textId="77777777" w:rsidR="0036411E" w:rsidRPr="0033462A" w:rsidRDefault="0036411E" w:rsidP="0036411E">
            <w:pPr>
              <w:jc w:val="both"/>
              <w:rPr>
                <w:rFonts w:ascii="Arial" w:hAnsi="Arial" w:cs="Arial"/>
                <w:sz w:val="16"/>
                <w:szCs w:val="16"/>
              </w:rPr>
            </w:pPr>
            <w:r w:rsidRPr="0033462A">
              <w:rPr>
                <w:rFonts w:ascii="Arial" w:hAnsi="Arial" w:cs="Arial"/>
                <w:sz w:val="16"/>
                <w:szCs w:val="16"/>
              </w:rPr>
              <w:t>b)wykonanych lub planowanych działań w zakresie konserwacji, naprawy, modernizacji lub wymiany urządzeń oraz daty ich realizacji;</w:t>
            </w:r>
          </w:p>
          <w:p w14:paraId="1427E002" w14:textId="77777777" w:rsidR="0036411E" w:rsidRPr="0033462A" w:rsidRDefault="0036411E" w:rsidP="0036411E">
            <w:pPr>
              <w:jc w:val="both"/>
              <w:rPr>
                <w:rFonts w:ascii="Arial" w:hAnsi="Arial" w:cs="Arial"/>
                <w:sz w:val="16"/>
                <w:szCs w:val="16"/>
              </w:rPr>
            </w:pPr>
            <w:r w:rsidRPr="0033462A">
              <w:rPr>
                <w:rFonts w:ascii="Arial" w:hAnsi="Arial" w:cs="Arial"/>
                <w:sz w:val="16"/>
                <w:szCs w:val="16"/>
              </w:rPr>
              <w:t>c)urządzeń, których konserwacja, naprawa, modernizacja lub wymiana jest niemożliwa ze względu na ograniczenia eksploatacyjne;</w:t>
            </w:r>
          </w:p>
          <w:p w14:paraId="58C97841" w14:textId="77777777" w:rsidR="0036411E" w:rsidRPr="0033462A" w:rsidRDefault="0036411E" w:rsidP="0036411E">
            <w:pPr>
              <w:jc w:val="both"/>
              <w:rPr>
                <w:rFonts w:ascii="Arial" w:hAnsi="Arial" w:cs="Arial"/>
                <w:sz w:val="16"/>
                <w:szCs w:val="16"/>
              </w:rPr>
            </w:pPr>
            <w:r w:rsidRPr="0033462A">
              <w:rPr>
                <w:rFonts w:ascii="Arial" w:hAnsi="Arial" w:cs="Arial"/>
                <w:sz w:val="16"/>
                <w:szCs w:val="16"/>
              </w:rPr>
              <w:t>d)wyników pomiarów lub monitorowania, w tym stężenia(-żeń) emitowanej(-</w:t>
            </w:r>
            <w:proofErr w:type="spellStart"/>
            <w:r w:rsidRPr="0033462A">
              <w:rPr>
                <w:rFonts w:ascii="Arial" w:hAnsi="Arial" w:cs="Arial"/>
                <w:sz w:val="16"/>
                <w:szCs w:val="16"/>
              </w:rPr>
              <w:t>nych</w:t>
            </w:r>
            <w:proofErr w:type="spellEnd"/>
            <w:r w:rsidRPr="0033462A">
              <w:rPr>
                <w:rFonts w:ascii="Arial" w:hAnsi="Arial" w:cs="Arial"/>
                <w:sz w:val="16"/>
                <w:szCs w:val="16"/>
              </w:rPr>
              <w:t>) substancji, obliczonej wielkości wycieku (wyrażonej w kg/rok), zapisu z kamer OGI (np. z ostatniego programu LDAR) oraz dat wykonania pomiarów i realizacji działań w zakresie monitorowania;</w:t>
            </w:r>
          </w:p>
          <w:p w14:paraId="4417330D" w14:textId="77777777" w:rsidR="0036411E" w:rsidRPr="0033462A" w:rsidRDefault="0036411E" w:rsidP="0036411E">
            <w:pPr>
              <w:jc w:val="both"/>
              <w:rPr>
                <w:rFonts w:ascii="Arial" w:hAnsi="Arial" w:cs="Arial"/>
                <w:sz w:val="16"/>
                <w:szCs w:val="16"/>
              </w:rPr>
            </w:pPr>
            <w:r w:rsidRPr="0033462A">
              <w:rPr>
                <w:rFonts w:ascii="Arial" w:hAnsi="Arial" w:cs="Arial"/>
                <w:sz w:val="16"/>
                <w:szCs w:val="16"/>
              </w:rPr>
              <w:t xml:space="preserve">e)rocznej ilości emisji rozproszonych LZO (jako emisji ulotnych </w:t>
            </w:r>
            <w:r w:rsidRPr="0033462A">
              <w:rPr>
                <w:rFonts w:ascii="Arial" w:hAnsi="Arial" w:cs="Arial"/>
                <w:sz w:val="16"/>
                <w:szCs w:val="16"/>
              </w:rPr>
              <w:br/>
              <w:t xml:space="preserve">i nieulotnych), w tym informacji na temat źródeł niedostępnych </w:t>
            </w:r>
            <w:r w:rsidRPr="0033462A">
              <w:rPr>
                <w:rFonts w:ascii="Arial" w:hAnsi="Arial" w:cs="Arial"/>
                <w:sz w:val="16"/>
                <w:szCs w:val="16"/>
              </w:rPr>
              <w:br/>
              <w:t>i dostępnych które nie były monitorowane w ciągu roku.</w:t>
            </w:r>
          </w:p>
          <w:p w14:paraId="490E409B" w14:textId="77777777" w:rsidR="0036411E" w:rsidRPr="0033462A" w:rsidRDefault="0036411E" w:rsidP="0036411E">
            <w:pPr>
              <w:numPr>
                <w:ilvl w:val="0"/>
                <w:numId w:val="22"/>
              </w:numPr>
              <w:tabs>
                <w:tab w:val="left" w:pos="248"/>
              </w:tabs>
              <w:ind w:left="30" w:hanging="142"/>
              <w:contextualSpacing/>
              <w:jc w:val="both"/>
              <w:rPr>
                <w:rFonts w:ascii="Arial" w:hAnsi="Arial" w:cs="Arial"/>
                <w:sz w:val="16"/>
                <w:szCs w:val="16"/>
              </w:rPr>
            </w:pPr>
            <w:r w:rsidRPr="0033462A">
              <w:rPr>
                <w:rFonts w:ascii="Arial" w:hAnsi="Arial" w:cs="Arial"/>
                <w:sz w:val="16"/>
                <w:szCs w:val="16"/>
              </w:rPr>
              <w:t>(Okresowy przegląd i aktualizacja programu LDAR. Może to obejmować następujące działania:</w:t>
            </w:r>
          </w:p>
          <w:p w14:paraId="42D14DB4" w14:textId="77777777" w:rsidR="0036411E" w:rsidRPr="0033462A" w:rsidRDefault="0036411E" w:rsidP="0036411E">
            <w:pPr>
              <w:ind w:left="30" w:hanging="30"/>
              <w:contextualSpacing/>
              <w:jc w:val="both"/>
              <w:rPr>
                <w:rFonts w:ascii="Arial" w:hAnsi="Arial" w:cs="Arial"/>
                <w:sz w:val="16"/>
                <w:szCs w:val="16"/>
              </w:rPr>
            </w:pPr>
            <w:r w:rsidRPr="0033462A">
              <w:rPr>
                <w:rFonts w:ascii="Arial" w:hAnsi="Arial" w:cs="Arial"/>
                <w:sz w:val="16"/>
                <w:szCs w:val="16"/>
              </w:rPr>
              <w:t>a)obniżenie progów wycieku lub konserwacji/naprawy (zob. pkt (iii) lit. b));</w:t>
            </w:r>
          </w:p>
          <w:p w14:paraId="729ED299" w14:textId="77777777" w:rsidR="0036411E" w:rsidRPr="0033462A" w:rsidRDefault="0036411E" w:rsidP="0036411E">
            <w:pPr>
              <w:ind w:left="30" w:hanging="30"/>
              <w:contextualSpacing/>
              <w:jc w:val="both"/>
              <w:rPr>
                <w:rFonts w:ascii="Arial" w:hAnsi="Arial" w:cs="Arial"/>
                <w:sz w:val="16"/>
                <w:szCs w:val="16"/>
              </w:rPr>
            </w:pPr>
            <w:r w:rsidRPr="0033462A">
              <w:rPr>
                <w:rFonts w:ascii="Arial" w:hAnsi="Arial" w:cs="Arial"/>
                <w:sz w:val="16"/>
                <w:szCs w:val="16"/>
              </w:rPr>
              <w:t>b)przegląd priorytetów nadawanych urządzeniom, które należy monitorować, nadanie wyższego priorytetu urządzeniom (rodzajowi urządzeń) uznanym za nieszczelne w okresie trwania poprzedniego programu LDAR;</w:t>
            </w:r>
          </w:p>
          <w:p w14:paraId="52021A1D" w14:textId="77777777" w:rsidR="0036411E" w:rsidRPr="0033462A" w:rsidRDefault="0036411E" w:rsidP="0036411E">
            <w:pPr>
              <w:ind w:left="30" w:hanging="30"/>
              <w:contextualSpacing/>
              <w:jc w:val="both"/>
              <w:rPr>
                <w:rFonts w:ascii="Arial" w:hAnsi="Arial" w:cs="Arial"/>
                <w:sz w:val="16"/>
                <w:szCs w:val="16"/>
              </w:rPr>
            </w:pPr>
            <w:r w:rsidRPr="0033462A">
              <w:rPr>
                <w:rFonts w:ascii="Arial" w:hAnsi="Arial" w:cs="Arial"/>
                <w:sz w:val="16"/>
                <w:szCs w:val="16"/>
              </w:rPr>
              <w:t>c)planowanie konserwacji, naprawy, modernizacji lub wymiany urządzeń, w przypadku których prace te były niemożliwe do wykonania w okresie trwania poprzedniego programu LDAR ze względu na ograniczenia eksploatacyjne.</w:t>
            </w:r>
          </w:p>
          <w:p w14:paraId="35B09EFB" w14:textId="77777777" w:rsidR="0036411E" w:rsidRPr="0033462A" w:rsidRDefault="0036411E" w:rsidP="0036411E">
            <w:pPr>
              <w:numPr>
                <w:ilvl w:val="0"/>
                <w:numId w:val="22"/>
              </w:numPr>
              <w:tabs>
                <w:tab w:val="left" w:pos="186"/>
              </w:tabs>
              <w:ind w:left="30" w:hanging="142"/>
              <w:contextualSpacing/>
              <w:jc w:val="both"/>
              <w:rPr>
                <w:rFonts w:ascii="Arial" w:hAnsi="Arial" w:cs="Arial"/>
                <w:sz w:val="16"/>
                <w:szCs w:val="16"/>
              </w:rPr>
            </w:pPr>
            <w:r w:rsidRPr="0033462A">
              <w:rPr>
                <w:rFonts w:ascii="Arial" w:hAnsi="Arial" w:cs="Arial"/>
                <w:sz w:val="16"/>
                <w:szCs w:val="16"/>
              </w:rPr>
              <w:t>Przegląd i aktualizacja programu wykrywania i redukcji emisji nieulotnych LZO. Może to obejmować następujące działania:</w:t>
            </w:r>
          </w:p>
          <w:p w14:paraId="53CFD1DB" w14:textId="77777777" w:rsidR="0036411E" w:rsidRPr="0033462A" w:rsidRDefault="0036411E" w:rsidP="0036411E">
            <w:pPr>
              <w:ind w:left="30" w:hanging="30"/>
              <w:contextualSpacing/>
              <w:jc w:val="both"/>
              <w:rPr>
                <w:rFonts w:ascii="Arial" w:hAnsi="Arial" w:cs="Arial"/>
                <w:sz w:val="16"/>
                <w:szCs w:val="16"/>
              </w:rPr>
            </w:pPr>
            <w:r w:rsidRPr="0033462A">
              <w:rPr>
                <w:rFonts w:ascii="Arial" w:hAnsi="Arial" w:cs="Arial"/>
                <w:sz w:val="16"/>
                <w:szCs w:val="16"/>
              </w:rPr>
              <w:t xml:space="preserve">a)monitorowanie emisji nieulotnych LZO pochodzących </w:t>
            </w:r>
            <w:r w:rsidRPr="0033462A">
              <w:rPr>
                <w:rFonts w:ascii="Arial" w:hAnsi="Arial" w:cs="Arial"/>
                <w:sz w:val="16"/>
                <w:szCs w:val="16"/>
              </w:rPr>
              <w:br/>
              <w:t xml:space="preserve">z urządzeń, w odniesieniu do których realizowano działania </w:t>
            </w:r>
            <w:r w:rsidRPr="0033462A">
              <w:rPr>
                <w:rFonts w:ascii="Arial" w:hAnsi="Arial" w:cs="Arial"/>
                <w:sz w:val="16"/>
                <w:szCs w:val="16"/>
              </w:rPr>
              <w:br/>
              <w:t>w zakresie konserwacji, naprawy, modernizacji lub wymiany,</w:t>
            </w:r>
            <w:r w:rsidRPr="0033462A">
              <w:rPr>
                <w:rFonts w:ascii="Arial" w:hAnsi="Arial" w:cs="Arial"/>
                <w:sz w:val="16"/>
                <w:szCs w:val="16"/>
              </w:rPr>
              <w:br/>
              <w:t xml:space="preserve"> w celu ustalenia, czy działania te były skuteczne;</w:t>
            </w:r>
          </w:p>
          <w:p w14:paraId="66B2B41E" w14:textId="77777777" w:rsidR="0036411E" w:rsidRPr="0033462A" w:rsidRDefault="0036411E" w:rsidP="0036411E">
            <w:pPr>
              <w:ind w:left="30" w:hanging="30"/>
              <w:contextualSpacing/>
              <w:jc w:val="both"/>
              <w:rPr>
                <w:rFonts w:ascii="Arial" w:hAnsi="Arial" w:cs="Arial"/>
                <w:sz w:val="16"/>
                <w:szCs w:val="16"/>
              </w:rPr>
            </w:pPr>
            <w:r w:rsidRPr="0033462A">
              <w:rPr>
                <w:rFonts w:ascii="Arial" w:hAnsi="Arial" w:cs="Arial"/>
                <w:sz w:val="16"/>
                <w:szCs w:val="16"/>
              </w:rPr>
              <w:t>b)planowanie działań w zakresie konserwacji, naprawy, modernizacji lub wymiany, których nie można było wykonać ze względu na ograniczenia eksploatacyjne.</w:t>
            </w:r>
          </w:p>
          <w:p w14:paraId="70B4E2E0" w14:textId="77777777" w:rsidR="0036411E" w:rsidRPr="0033462A" w:rsidRDefault="0036411E" w:rsidP="0036411E">
            <w:pPr>
              <w:ind w:left="30" w:hanging="30"/>
              <w:contextualSpacing/>
              <w:jc w:val="both"/>
              <w:rPr>
                <w:rFonts w:ascii="Arial" w:hAnsi="Arial" w:cs="Arial"/>
                <w:sz w:val="14"/>
                <w:szCs w:val="14"/>
              </w:rPr>
            </w:pPr>
            <w:r w:rsidRPr="0033462A">
              <w:rPr>
                <w:rFonts w:ascii="Arial" w:hAnsi="Arial" w:cs="Arial"/>
                <w:sz w:val="14"/>
                <w:szCs w:val="14"/>
              </w:rPr>
              <w:t>Stosowanie</w:t>
            </w:r>
          </w:p>
          <w:p w14:paraId="66708E81" w14:textId="77777777" w:rsidR="0036411E" w:rsidRPr="0033462A" w:rsidRDefault="0036411E" w:rsidP="0036411E">
            <w:pPr>
              <w:ind w:left="30" w:hanging="30"/>
              <w:contextualSpacing/>
              <w:jc w:val="both"/>
              <w:rPr>
                <w:rFonts w:ascii="Arial" w:hAnsi="Arial" w:cs="Arial"/>
                <w:sz w:val="14"/>
                <w:szCs w:val="14"/>
              </w:rPr>
            </w:pPr>
            <w:r w:rsidRPr="0033462A">
              <w:rPr>
                <w:rFonts w:ascii="Arial" w:hAnsi="Arial" w:cs="Arial"/>
                <w:sz w:val="14"/>
                <w:szCs w:val="14"/>
              </w:rPr>
              <w:t>Elementy określone w pkt (iii), (iv), (vi) oraz (vii) mają zastosowanie wyłącznie do źródeł emisji rozproszonych LZO, w odniesieniu do których ma zastosowanie monitorowanie zgodnie z BAT 22.</w:t>
            </w:r>
          </w:p>
          <w:p w14:paraId="0717D0B2" w14:textId="77777777" w:rsidR="0036411E" w:rsidRPr="0033462A" w:rsidRDefault="0036411E" w:rsidP="0036411E">
            <w:pPr>
              <w:ind w:left="30" w:hanging="30"/>
              <w:contextualSpacing/>
              <w:jc w:val="both"/>
              <w:rPr>
                <w:rFonts w:ascii="Arial" w:hAnsi="Arial" w:cs="Arial"/>
                <w:sz w:val="16"/>
                <w:szCs w:val="16"/>
              </w:rPr>
            </w:pPr>
            <w:r w:rsidRPr="0033462A">
              <w:rPr>
                <w:rFonts w:ascii="Arial" w:hAnsi="Arial" w:cs="Arial"/>
                <w:sz w:val="14"/>
                <w:szCs w:val="14"/>
              </w:rPr>
              <w:t>Poziom szczegółowości systemu zarządzania emisjami rozproszonymi LZO będzie proporcjonalny do charakteru, skali i złożoności zespołu urządzeń oraz zasięgu jego potencjalnego wpływu na środowisko.</w:t>
            </w:r>
          </w:p>
        </w:tc>
        <w:tc>
          <w:tcPr>
            <w:tcW w:w="2574" w:type="pct"/>
          </w:tcPr>
          <w:p w14:paraId="1063AAE9" w14:textId="77777777" w:rsidR="00C35280" w:rsidRPr="000532E8" w:rsidRDefault="00C35280" w:rsidP="00C35280">
            <w:pPr>
              <w:jc w:val="center"/>
              <w:rPr>
                <w:rFonts w:ascii="Arial" w:hAnsi="Arial" w:cs="Arial"/>
                <w:sz w:val="18"/>
                <w:szCs w:val="18"/>
              </w:rPr>
            </w:pPr>
            <w:r w:rsidRPr="000532E8">
              <w:rPr>
                <w:rFonts w:ascii="Arial" w:hAnsi="Arial" w:cs="Arial"/>
                <w:sz w:val="18"/>
                <w:szCs w:val="18"/>
                <w:lang w:val="x-none" w:eastAsia="x-none"/>
              </w:rPr>
              <w:lastRenderedPageBreak/>
              <w:t>Spółka opracuje i wdroży system</w:t>
            </w:r>
            <w:r w:rsidRPr="000532E8">
              <w:rPr>
                <w:rFonts w:ascii="Arial" w:hAnsi="Arial" w:cs="Arial"/>
                <w:sz w:val="18"/>
                <w:szCs w:val="18"/>
              </w:rPr>
              <w:t xml:space="preserve"> zarządzania środowiskowego którego elementem będzie system </w:t>
            </w:r>
            <w:r w:rsidRPr="000532E8">
              <w:rPr>
                <w:rFonts w:ascii="Arial" w:hAnsi="Arial" w:cs="Arial"/>
                <w:sz w:val="18"/>
                <w:szCs w:val="18"/>
                <w:lang w:val="x-none" w:eastAsia="x-none"/>
              </w:rPr>
              <w:t xml:space="preserve"> </w:t>
            </w:r>
            <w:r w:rsidRPr="000532E8">
              <w:rPr>
                <w:rFonts w:ascii="Arial" w:hAnsi="Arial" w:cs="Arial"/>
                <w:sz w:val="18"/>
                <w:szCs w:val="18"/>
              </w:rPr>
              <w:t>zarządzania emisjami rozproszonymi LZO obejmujący elementy o których mowa w BAT 19 pkt (i),(ii),(v).</w:t>
            </w:r>
          </w:p>
          <w:p w14:paraId="5AA05D0C" w14:textId="77777777" w:rsidR="00C35280" w:rsidRPr="000532E8" w:rsidRDefault="00C35280" w:rsidP="00C35280">
            <w:pPr>
              <w:jc w:val="center"/>
              <w:rPr>
                <w:rFonts w:ascii="Arial" w:hAnsi="Arial" w:cs="Arial"/>
                <w:sz w:val="18"/>
                <w:szCs w:val="18"/>
              </w:rPr>
            </w:pPr>
          </w:p>
          <w:p w14:paraId="551E7C3C" w14:textId="77777777" w:rsidR="00C35280" w:rsidRPr="000532E8" w:rsidRDefault="00C35280" w:rsidP="00C35280">
            <w:pPr>
              <w:jc w:val="center"/>
              <w:rPr>
                <w:rFonts w:ascii="Arial" w:hAnsi="Arial" w:cs="Arial"/>
                <w:b/>
                <w:bCs/>
                <w:sz w:val="18"/>
                <w:szCs w:val="18"/>
              </w:rPr>
            </w:pPr>
            <w:r w:rsidRPr="000532E8">
              <w:rPr>
                <w:rFonts w:ascii="Arial" w:hAnsi="Arial" w:cs="Arial"/>
                <w:b/>
                <w:bCs/>
                <w:sz w:val="18"/>
                <w:szCs w:val="18"/>
                <w:lang w:val="x-none" w:eastAsia="x-none"/>
              </w:rPr>
              <w:t>Termin dostosowania do 12.12.2026r</w:t>
            </w:r>
          </w:p>
          <w:p w14:paraId="0D90F2B3" w14:textId="77777777" w:rsidR="00C35280" w:rsidRPr="000532E8" w:rsidRDefault="00C35280" w:rsidP="00C35280">
            <w:pPr>
              <w:jc w:val="both"/>
              <w:rPr>
                <w:rFonts w:ascii="Arial" w:hAnsi="Arial" w:cs="Arial"/>
                <w:b/>
                <w:bCs/>
                <w:sz w:val="18"/>
                <w:szCs w:val="18"/>
              </w:rPr>
            </w:pPr>
          </w:p>
          <w:p w14:paraId="3B7396B0" w14:textId="77777777" w:rsidR="0036411E" w:rsidRPr="0036411E" w:rsidRDefault="0036411E" w:rsidP="0036411E">
            <w:pPr>
              <w:jc w:val="both"/>
              <w:rPr>
                <w:rFonts w:ascii="Arial" w:hAnsi="Arial" w:cs="Arial"/>
                <w:b/>
                <w:bCs/>
                <w:color w:val="FF0000"/>
                <w:sz w:val="18"/>
                <w:szCs w:val="18"/>
              </w:rPr>
            </w:pPr>
          </w:p>
        </w:tc>
      </w:tr>
      <w:tr w:rsidR="0036411E" w:rsidRPr="0036411E" w14:paraId="4FBC0E96" w14:textId="77777777" w:rsidTr="00755ADF">
        <w:trPr>
          <w:trHeight w:val="20"/>
        </w:trPr>
        <w:tc>
          <w:tcPr>
            <w:tcW w:w="2426" w:type="pct"/>
          </w:tcPr>
          <w:p w14:paraId="3725CD10" w14:textId="77777777" w:rsidR="0036411E" w:rsidRPr="00C35280" w:rsidRDefault="0036411E" w:rsidP="0036411E">
            <w:pPr>
              <w:jc w:val="both"/>
              <w:rPr>
                <w:rFonts w:ascii="Arial" w:hAnsi="Arial" w:cs="Arial"/>
                <w:sz w:val="18"/>
                <w:szCs w:val="18"/>
              </w:rPr>
            </w:pPr>
            <w:r w:rsidRPr="00C35280">
              <w:rPr>
                <w:rFonts w:ascii="Arial" w:hAnsi="Arial" w:cs="Arial"/>
                <w:b/>
                <w:bCs/>
                <w:sz w:val="18"/>
                <w:szCs w:val="18"/>
              </w:rPr>
              <w:t>BAT 20</w:t>
            </w:r>
            <w:r w:rsidRPr="00C35280">
              <w:rPr>
                <w:rFonts w:ascii="Arial" w:hAnsi="Arial" w:cs="Arial"/>
                <w:sz w:val="18"/>
                <w:szCs w:val="18"/>
              </w:rPr>
              <w:t>. W ramach BAT należy co najmniej raz w roku oddzielnie oszacować emisje ulotne i nieulotne LZO do powietrza, stosując jedną z poniższych technik lub ich kombinację, a także określić stopień niepewności tych szacunków. W ramach szacunków wyróżnia się LZO sklasyfikowane jako substancje CMR kategorii 1 A lub 1B oraz LZO, których nie sklasyfikowano jako substancje CMR kategorii 1 A lub 1B.</w:t>
            </w:r>
          </w:p>
          <w:p w14:paraId="4038AD0A" w14:textId="77777777" w:rsidR="0036411E" w:rsidRPr="0033462A" w:rsidRDefault="0036411E" w:rsidP="0036411E">
            <w:pPr>
              <w:jc w:val="both"/>
              <w:rPr>
                <w:rFonts w:ascii="Arial" w:hAnsi="Arial" w:cs="Arial"/>
                <w:sz w:val="14"/>
                <w:szCs w:val="14"/>
              </w:rPr>
            </w:pPr>
            <w:r w:rsidRPr="0033462A">
              <w:rPr>
                <w:rFonts w:ascii="Arial" w:hAnsi="Arial" w:cs="Arial"/>
                <w:sz w:val="14"/>
                <w:szCs w:val="14"/>
              </w:rPr>
              <w:t>Uwaga</w:t>
            </w:r>
          </w:p>
          <w:p w14:paraId="59532462" w14:textId="77777777" w:rsidR="0036411E" w:rsidRPr="0033462A" w:rsidRDefault="0036411E" w:rsidP="0036411E">
            <w:pPr>
              <w:jc w:val="both"/>
              <w:rPr>
                <w:rFonts w:ascii="Arial" w:hAnsi="Arial" w:cs="Arial"/>
                <w:sz w:val="14"/>
                <w:szCs w:val="14"/>
              </w:rPr>
            </w:pPr>
            <w:r w:rsidRPr="0033462A">
              <w:rPr>
                <w:rFonts w:ascii="Arial" w:hAnsi="Arial" w:cs="Arial"/>
                <w:sz w:val="14"/>
                <w:szCs w:val="14"/>
              </w:rPr>
              <w:t>W ramach szacunków dotyczących emisji rozproszonych LZO do powietrza uwzględniono wyniki monitorowania przeprowadzonego zgodnie z BAT 21 lub BAT 22.</w:t>
            </w:r>
          </w:p>
          <w:p w14:paraId="65A7B5F1" w14:textId="77777777" w:rsidR="0036411E" w:rsidRPr="0033462A" w:rsidRDefault="0036411E" w:rsidP="0036411E">
            <w:pPr>
              <w:jc w:val="both"/>
              <w:rPr>
                <w:rFonts w:ascii="Arial" w:hAnsi="Arial" w:cs="Arial"/>
                <w:sz w:val="14"/>
                <w:szCs w:val="14"/>
              </w:rPr>
            </w:pPr>
            <w:r w:rsidRPr="0033462A">
              <w:rPr>
                <w:rFonts w:ascii="Arial" w:hAnsi="Arial" w:cs="Arial"/>
                <w:sz w:val="14"/>
                <w:szCs w:val="14"/>
              </w:rPr>
              <w:t>Do celów wykonania szacunków emisje zorganizowane można zaliczyć do emisji nieulotnych, jeżeli swoiste cechy strumienia gazów odlotowych (np. niskie prędkości, zmienność natężenia przepływu i stężenie) uniemożliwiają dokonanie dokładnego pomiaru zgodnie z BAT 8.</w:t>
            </w:r>
          </w:p>
          <w:p w14:paraId="6DFBBF6E" w14:textId="77777777" w:rsidR="0036411E" w:rsidRPr="0033462A" w:rsidRDefault="0036411E" w:rsidP="0036411E">
            <w:pPr>
              <w:jc w:val="both"/>
              <w:rPr>
                <w:rFonts w:ascii="Arial" w:hAnsi="Arial" w:cs="Arial"/>
                <w:sz w:val="14"/>
                <w:szCs w:val="14"/>
              </w:rPr>
            </w:pPr>
            <w:r w:rsidRPr="0033462A">
              <w:rPr>
                <w:rFonts w:ascii="Arial" w:hAnsi="Arial" w:cs="Arial"/>
                <w:sz w:val="14"/>
                <w:szCs w:val="14"/>
              </w:rPr>
              <w:t>Określa się główne źródła niepewności w zakresie szacunków oraz podejmuje się działania naprawcze w celu ograniczenia tej niepewności.</w:t>
            </w:r>
          </w:p>
          <w:p w14:paraId="6DEBD9D7" w14:textId="77777777" w:rsidR="0036411E" w:rsidRPr="00C35280" w:rsidRDefault="0036411E" w:rsidP="0036411E">
            <w:pPr>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
              <w:gridCol w:w="1450"/>
              <w:gridCol w:w="1941"/>
              <w:gridCol w:w="842"/>
            </w:tblGrid>
            <w:tr w:rsidR="00C35280" w:rsidRPr="0033462A" w14:paraId="469A14AE" w14:textId="77777777" w:rsidTr="0033462A">
              <w:trPr>
                <w:trHeight w:val="20"/>
              </w:trPr>
              <w:tc>
                <w:tcPr>
                  <w:tcW w:w="1727" w:type="dxa"/>
                  <w:gridSpan w:val="2"/>
                  <w:vAlign w:val="center"/>
                </w:tcPr>
                <w:p w14:paraId="0C11091E" w14:textId="77777777" w:rsidR="0036411E" w:rsidRPr="0033462A" w:rsidRDefault="0036411E" w:rsidP="0036411E">
                  <w:pPr>
                    <w:jc w:val="center"/>
                    <w:rPr>
                      <w:rFonts w:ascii="Arial" w:hAnsi="Arial" w:cs="Arial"/>
                      <w:sz w:val="14"/>
                      <w:szCs w:val="14"/>
                    </w:rPr>
                  </w:pPr>
                  <w:r w:rsidRPr="0033462A">
                    <w:rPr>
                      <w:rFonts w:ascii="Arial" w:hAnsi="Arial" w:cs="Arial"/>
                      <w:sz w:val="14"/>
                      <w:szCs w:val="14"/>
                    </w:rPr>
                    <w:t>Technika</w:t>
                  </w:r>
                </w:p>
              </w:tc>
              <w:tc>
                <w:tcPr>
                  <w:tcW w:w="2003" w:type="dxa"/>
                  <w:vAlign w:val="center"/>
                </w:tcPr>
                <w:p w14:paraId="049768B1" w14:textId="77777777" w:rsidR="0036411E" w:rsidRPr="0033462A" w:rsidRDefault="0036411E" w:rsidP="0036411E">
                  <w:pPr>
                    <w:jc w:val="center"/>
                    <w:rPr>
                      <w:rFonts w:ascii="Arial" w:hAnsi="Arial" w:cs="Arial"/>
                      <w:sz w:val="14"/>
                      <w:szCs w:val="14"/>
                    </w:rPr>
                  </w:pPr>
                  <w:r w:rsidRPr="0033462A">
                    <w:rPr>
                      <w:rFonts w:ascii="Arial" w:hAnsi="Arial" w:cs="Arial"/>
                      <w:sz w:val="14"/>
                      <w:szCs w:val="14"/>
                    </w:rPr>
                    <w:t>Opis</w:t>
                  </w:r>
                </w:p>
              </w:tc>
              <w:tc>
                <w:tcPr>
                  <w:tcW w:w="860" w:type="dxa"/>
                  <w:vAlign w:val="center"/>
                </w:tcPr>
                <w:p w14:paraId="3F9808E5" w14:textId="77777777" w:rsidR="0036411E" w:rsidRPr="0033462A" w:rsidRDefault="0036411E" w:rsidP="0036411E">
                  <w:pPr>
                    <w:jc w:val="center"/>
                    <w:rPr>
                      <w:rFonts w:ascii="Arial" w:hAnsi="Arial" w:cs="Arial"/>
                      <w:sz w:val="14"/>
                      <w:szCs w:val="14"/>
                    </w:rPr>
                  </w:pPr>
                  <w:r w:rsidRPr="0033462A">
                    <w:rPr>
                      <w:rFonts w:ascii="Arial" w:hAnsi="Arial" w:cs="Arial"/>
                      <w:sz w:val="14"/>
                      <w:szCs w:val="14"/>
                    </w:rPr>
                    <w:t>Rodzaj emisji</w:t>
                  </w:r>
                </w:p>
              </w:tc>
            </w:tr>
            <w:tr w:rsidR="00C35280" w:rsidRPr="0033462A" w14:paraId="1748C760" w14:textId="77777777" w:rsidTr="0033462A">
              <w:trPr>
                <w:trHeight w:val="20"/>
              </w:trPr>
              <w:tc>
                <w:tcPr>
                  <w:tcW w:w="359" w:type="dxa"/>
                  <w:vAlign w:val="center"/>
                </w:tcPr>
                <w:p w14:paraId="201828BC" w14:textId="77777777" w:rsidR="0036411E" w:rsidRPr="0033462A" w:rsidRDefault="0036411E" w:rsidP="0036411E">
                  <w:pPr>
                    <w:jc w:val="center"/>
                    <w:rPr>
                      <w:rFonts w:ascii="Arial" w:hAnsi="Arial" w:cs="Arial"/>
                      <w:sz w:val="14"/>
                      <w:szCs w:val="14"/>
                    </w:rPr>
                  </w:pPr>
                  <w:r w:rsidRPr="0033462A">
                    <w:rPr>
                      <w:rFonts w:ascii="Arial" w:hAnsi="Arial" w:cs="Arial"/>
                      <w:sz w:val="14"/>
                      <w:szCs w:val="14"/>
                    </w:rPr>
                    <w:t>a)</w:t>
                  </w:r>
                </w:p>
              </w:tc>
              <w:tc>
                <w:tcPr>
                  <w:tcW w:w="1368" w:type="dxa"/>
                  <w:vAlign w:val="center"/>
                </w:tcPr>
                <w:p w14:paraId="59DF7FC0" w14:textId="77777777" w:rsidR="0036411E" w:rsidRPr="0033462A" w:rsidRDefault="0036411E" w:rsidP="0036411E">
                  <w:pPr>
                    <w:ind w:left="-11" w:right="-112"/>
                    <w:jc w:val="center"/>
                    <w:rPr>
                      <w:rFonts w:ascii="Arial" w:hAnsi="Arial" w:cs="Arial"/>
                      <w:sz w:val="14"/>
                      <w:szCs w:val="14"/>
                    </w:rPr>
                  </w:pPr>
                  <w:r w:rsidRPr="0033462A">
                    <w:rPr>
                      <w:rFonts w:ascii="Arial" w:hAnsi="Arial" w:cs="Arial"/>
                      <w:sz w:val="14"/>
                      <w:szCs w:val="14"/>
                    </w:rPr>
                    <w:t>Zastosowanie współczynnika emisji</w:t>
                  </w:r>
                </w:p>
              </w:tc>
              <w:tc>
                <w:tcPr>
                  <w:tcW w:w="2003" w:type="dxa"/>
                  <w:vAlign w:val="center"/>
                </w:tcPr>
                <w:p w14:paraId="6E34BF37" w14:textId="77777777" w:rsidR="0036411E" w:rsidRPr="0033462A" w:rsidRDefault="0036411E" w:rsidP="0036411E">
                  <w:pPr>
                    <w:jc w:val="center"/>
                    <w:rPr>
                      <w:rFonts w:ascii="Arial" w:hAnsi="Arial" w:cs="Arial"/>
                      <w:sz w:val="14"/>
                      <w:szCs w:val="14"/>
                    </w:rPr>
                  </w:pPr>
                  <w:r w:rsidRPr="0033462A">
                    <w:rPr>
                      <w:rFonts w:ascii="Arial" w:hAnsi="Arial" w:cs="Arial"/>
                      <w:sz w:val="14"/>
                      <w:szCs w:val="14"/>
                    </w:rPr>
                    <w:t>Zob. sekcja 1.4.2.</w:t>
                  </w:r>
                </w:p>
              </w:tc>
              <w:tc>
                <w:tcPr>
                  <w:tcW w:w="860" w:type="dxa"/>
                  <w:vMerge w:val="restart"/>
                  <w:vAlign w:val="center"/>
                </w:tcPr>
                <w:p w14:paraId="78989258" w14:textId="77777777" w:rsidR="0036411E" w:rsidRPr="0033462A" w:rsidRDefault="0036411E" w:rsidP="0036411E">
                  <w:pPr>
                    <w:ind w:left="-106" w:right="-105"/>
                    <w:jc w:val="center"/>
                    <w:rPr>
                      <w:rFonts w:ascii="Arial" w:hAnsi="Arial" w:cs="Arial"/>
                      <w:sz w:val="14"/>
                      <w:szCs w:val="14"/>
                    </w:rPr>
                  </w:pPr>
                  <w:r w:rsidRPr="0033462A">
                    <w:rPr>
                      <w:rFonts w:ascii="Arial" w:hAnsi="Arial" w:cs="Arial"/>
                      <w:sz w:val="14"/>
                      <w:szCs w:val="14"/>
                    </w:rPr>
                    <w:t>Ulotne</w:t>
                  </w:r>
                </w:p>
                <w:p w14:paraId="1033336E" w14:textId="77777777" w:rsidR="0036411E" w:rsidRPr="0033462A" w:rsidRDefault="0036411E" w:rsidP="0036411E">
                  <w:pPr>
                    <w:ind w:left="-106" w:right="-105"/>
                    <w:jc w:val="center"/>
                    <w:rPr>
                      <w:rFonts w:ascii="Arial" w:hAnsi="Arial" w:cs="Arial"/>
                      <w:sz w:val="14"/>
                      <w:szCs w:val="14"/>
                    </w:rPr>
                  </w:pPr>
                  <w:r w:rsidRPr="0033462A">
                    <w:rPr>
                      <w:rFonts w:ascii="Arial" w:hAnsi="Arial" w:cs="Arial"/>
                      <w:sz w:val="14"/>
                      <w:szCs w:val="14"/>
                    </w:rPr>
                    <w:t>lub nieulotne</w:t>
                  </w:r>
                </w:p>
              </w:tc>
            </w:tr>
            <w:tr w:rsidR="00C35280" w:rsidRPr="0033462A" w14:paraId="13364FE0" w14:textId="77777777" w:rsidTr="0033462A">
              <w:trPr>
                <w:trHeight w:val="20"/>
              </w:trPr>
              <w:tc>
                <w:tcPr>
                  <w:tcW w:w="359" w:type="dxa"/>
                  <w:vAlign w:val="center"/>
                </w:tcPr>
                <w:p w14:paraId="5E155B21" w14:textId="77777777" w:rsidR="0036411E" w:rsidRPr="0033462A" w:rsidRDefault="0036411E" w:rsidP="0036411E">
                  <w:pPr>
                    <w:jc w:val="both"/>
                    <w:rPr>
                      <w:rFonts w:ascii="Arial" w:hAnsi="Arial" w:cs="Arial"/>
                      <w:sz w:val="14"/>
                      <w:szCs w:val="14"/>
                    </w:rPr>
                  </w:pPr>
                  <w:r w:rsidRPr="0033462A">
                    <w:rPr>
                      <w:rFonts w:ascii="Arial" w:hAnsi="Arial" w:cs="Arial"/>
                      <w:sz w:val="14"/>
                      <w:szCs w:val="14"/>
                    </w:rPr>
                    <w:lastRenderedPageBreak/>
                    <w:t>b)</w:t>
                  </w:r>
                </w:p>
              </w:tc>
              <w:tc>
                <w:tcPr>
                  <w:tcW w:w="1368" w:type="dxa"/>
                  <w:vAlign w:val="center"/>
                </w:tcPr>
                <w:p w14:paraId="7455F619" w14:textId="77777777" w:rsidR="0036411E" w:rsidRPr="0033462A" w:rsidRDefault="0036411E" w:rsidP="0036411E">
                  <w:pPr>
                    <w:ind w:left="-11"/>
                    <w:jc w:val="both"/>
                    <w:rPr>
                      <w:rFonts w:ascii="Arial" w:hAnsi="Arial" w:cs="Arial"/>
                      <w:sz w:val="14"/>
                      <w:szCs w:val="14"/>
                    </w:rPr>
                  </w:pPr>
                  <w:r w:rsidRPr="0033462A">
                    <w:rPr>
                      <w:rFonts w:ascii="Arial" w:hAnsi="Arial" w:cs="Arial"/>
                      <w:sz w:val="14"/>
                      <w:szCs w:val="14"/>
                    </w:rPr>
                    <w:t>Zastosowanie bilansu masy</w:t>
                  </w:r>
                </w:p>
              </w:tc>
              <w:tc>
                <w:tcPr>
                  <w:tcW w:w="2003" w:type="dxa"/>
                  <w:vAlign w:val="center"/>
                </w:tcPr>
                <w:p w14:paraId="20CF199D" w14:textId="77777777" w:rsidR="0036411E" w:rsidRPr="0033462A" w:rsidRDefault="0036411E" w:rsidP="0036411E">
                  <w:pPr>
                    <w:jc w:val="center"/>
                    <w:rPr>
                      <w:rFonts w:ascii="Arial" w:hAnsi="Arial" w:cs="Arial"/>
                      <w:sz w:val="14"/>
                      <w:szCs w:val="14"/>
                    </w:rPr>
                  </w:pPr>
                  <w:r w:rsidRPr="0033462A">
                    <w:rPr>
                      <w:rFonts w:ascii="Arial" w:hAnsi="Arial" w:cs="Arial"/>
                      <w:sz w:val="14"/>
                      <w:szCs w:val="14"/>
                    </w:rPr>
                    <w:t>Szacunki oparte na różnicy masy wkładu substancji i substancji na wyjściu z zespołu urządzeń/jednostki produkcyjnej, z uwzględnieniem wytwarzania i niszczenia substancji w zespole urządzeń/ jednostce produkcyjnej.</w:t>
                  </w:r>
                </w:p>
                <w:p w14:paraId="441671AE" w14:textId="77777777" w:rsidR="0036411E" w:rsidRPr="0033462A" w:rsidRDefault="0036411E" w:rsidP="0036411E">
                  <w:pPr>
                    <w:jc w:val="center"/>
                    <w:rPr>
                      <w:rFonts w:ascii="Arial" w:hAnsi="Arial" w:cs="Arial"/>
                      <w:sz w:val="14"/>
                      <w:szCs w:val="14"/>
                    </w:rPr>
                  </w:pPr>
                  <w:r w:rsidRPr="0033462A">
                    <w:rPr>
                      <w:rFonts w:ascii="Arial" w:hAnsi="Arial" w:cs="Arial"/>
                      <w:sz w:val="14"/>
                      <w:szCs w:val="14"/>
                    </w:rPr>
                    <w:t>Bilans masy może również opierać się na pomiarze stężenia LZO w produkcie (np. surowcu lub rozpuszczalniku).</w:t>
                  </w:r>
                </w:p>
              </w:tc>
              <w:tc>
                <w:tcPr>
                  <w:tcW w:w="860" w:type="dxa"/>
                  <w:vMerge/>
                  <w:vAlign w:val="center"/>
                </w:tcPr>
                <w:p w14:paraId="2C13EB4A" w14:textId="77777777" w:rsidR="0036411E" w:rsidRPr="0033462A" w:rsidRDefault="0036411E" w:rsidP="0036411E">
                  <w:pPr>
                    <w:jc w:val="both"/>
                    <w:rPr>
                      <w:rFonts w:ascii="Arial" w:hAnsi="Arial" w:cs="Arial"/>
                      <w:sz w:val="14"/>
                      <w:szCs w:val="14"/>
                    </w:rPr>
                  </w:pPr>
                </w:p>
              </w:tc>
            </w:tr>
            <w:tr w:rsidR="00C35280" w:rsidRPr="0033462A" w14:paraId="103038C6" w14:textId="77777777" w:rsidTr="0033462A">
              <w:trPr>
                <w:trHeight w:val="20"/>
              </w:trPr>
              <w:tc>
                <w:tcPr>
                  <w:tcW w:w="359" w:type="dxa"/>
                  <w:vAlign w:val="center"/>
                </w:tcPr>
                <w:p w14:paraId="25A2FD9F" w14:textId="77777777" w:rsidR="0036411E" w:rsidRPr="0033462A" w:rsidRDefault="0036411E" w:rsidP="0036411E">
                  <w:pPr>
                    <w:jc w:val="both"/>
                    <w:rPr>
                      <w:rFonts w:ascii="Arial" w:hAnsi="Arial" w:cs="Arial"/>
                      <w:sz w:val="14"/>
                      <w:szCs w:val="14"/>
                    </w:rPr>
                  </w:pPr>
                  <w:r w:rsidRPr="0033462A">
                    <w:rPr>
                      <w:rFonts w:ascii="Arial" w:hAnsi="Arial" w:cs="Arial"/>
                      <w:sz w:val="14"/>
                      <w:szCs w:val="14"/>
                    </w:rPr>
                    <w:t>c)</w:t>
                  </w:r>
                </w:p>
              </w:tc>
              <w:tc>
                <w:tcPr>
                  <w:tcW w:w="1368" w:type="dxa"/>
                  <w:vAlign w:val="center"/>
                </w:tcPr>
                <w:p w14:paraId="78E88DE8" w14:textId="77777777" w:rsidR="0036411E" w:rsidRPr="0033462A" w:rsidRDefault="0036411E" w:rsidP="0036411E">
                  <w:pPr>
                    <w:ind w:left="-11"/>
                    <w:jc w:val="both"/>
                    <w:rPr>
                      <w:rFonts w:ascii="Arial" w:hAnsi="Arial" w:cs="Arial"/>
                      <w:sz w:val="14"/>
                      <w:szCs w:val="14"/>
                    </w:rPr>
                  </w:pPr>
                  <w:r w:rsidRPr="0033462A">
                    <w:rPr>
                      <w:rFonts w:ascii="Arial" w:hAnsi="Arial" w:cs="Arial"/>
                      <w:sz w:val="14"/>
                      <w:szCs w:val="14"/>
                    </w:rPr>
                    <w:t>Zastosowanie modeli termodynamicznych</w:t>
                  </w:r>
                </w:p>
              </w:tc>
              <w:tc>
                <w:tcPr>
                  <w:tcW w:w="2003" w:type="dxa"/>
                  <w:vAlign w:val="center"/>
                </w:tcPr>
                <w:p w14:paraId="0C98F29F" w14:textId="77777777" w:rsidR="0036411E" w:rsidRPr="0033462A" w:rsidRDefault="0036411E" w:rsidP="0036411E">
                  <w:pPr>
                    <w:jc w:val="center"/>
                    <w:rPr>
                      <w:rFonts w:ascii="Arial" w:hAnsi="Arial" w:cs="Arial"/>
                      <w:sz w:val="14"/>
                      <w:szCs w:val="14"/>
                    </w:rPr>
                  </w:pPr>
                  <w:r w:rsidRPr="0033462A">
                    <w:rPr>
                      <w:rFonts w:ascii="Arial" w:hAnsi="Arial" w:cs="Arial"/>
                      <w:sz w:val="14"/>
                      <w:szCs w:val="14"/>
                    </w:rPr>
                    <w:t>Szacowanie z zastosowaniem praw termodynamiki stosowanych w odniesieniu do urządzeń (np. zbiorników) lub poszczególnych etapów procesu produkcyjnego.</w:t>
                  </w:r>
                </w:p>
                <w:p w14:paraId="62A0829E" w14:textId="77777777" w:rsidR="0036411E" w:rsidRPr="0033462A" w:rsidRDefault="0036411E" w:rsidP="0036411E">
                  <w:pPr>
                    <w:jc w:val="center"/>
                    <w:rPr>
                      <w:rFonts w:ascii="Arial" w:hAnsi="Arial" w:cs="Arial"/>
                      <w:sz w:val="14"/>
                      <w:szCs w:val="14"/>
                    </w:rPr>
                  </w:pPr>
                  <w:r w:rsidRPr="0033462A">
                    <w:rPr>
                      <w:rFonts w:ascii="Arial" w:hAnsi="Arial" w:cs="Arial"/>
                      <w:sz w:val="14"/>
                      <w:szCs w:val="14"/>
                    </w:rPr>
                    <w:t>Następujące dane stosuje się zazwyczaj jako dane wejściowe do modelu:</w:t>
                  </w:r>
                </w:p>
                <w:p w14:paraId="42BFE4D4" w14:textId="77777777" w:rsidR="0036411E" w:rsidRPr="0033462A" w:rsidRDefault="0036411E" w:rsidP="0036411E">
                  <w:pPr>
                    <w:jc w:val="center"/>
                    <w:rPr>
                      <w:rFonts w:ascii="Arial" w:hAnsi="Arial" w:cs="Arial"/>
                      <w:sz w:val="14"/>
                      <w:szCs w:val="14"/>
                    </w:rPr>
                  </w:pPr>
                  <w:r w:rsidRPr="0033462A">
                    <w:rPr>
                      <w:rFonts w:ascii="Arial" w:hAnsi="Arial" w:cs="Arial"/>
                      <w:sz w:val="14"/>
                      <w:szCs w:val="14"/>
                    </w:rPr>
                    <w:t>— właściwości chemiczne substancji (np. prężność par, masa cząsteczkowa);</w:t>
                  </w:r>
                </w:p>
                <w:p w14:paraId="56BA7567" w14:textId="77777777" w:rsidR="0036411E" w:rsidRPr="0033462A" w:rsidRDefault="0036411E" w:rsidP="0036411E">
                  <w:pPr>
                    <w:jc w:val="center"/>
                    <w:rPr>
                      <w:rFonts w:ascii="Arial" w:hAnsi="Arial" w:cs="Arial"/>
                      <w:sz w:val="14"/>
                      <w:szCs w:val="14"/>
                    </w:rPr>
                  </w:pPr>
                  <w:r w:rsidRPr="0033462A">
                    <w:rPr>
                      <w:rFonts w:ascii="Arial" w:hAnsi="Arial" w:cs="Arial"/>
                      <w:sz w:val="14"/>
                      <w:szCs w:val="14"/>
                    </w:rPr>
                    <w:t>— dane operacyjne dotyczące procesu (np. czas pracy, ilość produktu, wentylacja);</w:t>
                  </w:r>
                </w:p>
                <w:p w14:paraId="4A36C8D5" w14:textId="77777777" w:rsidR="0036411E" w:rsidRPr="0033462A" w:rsidRDefault="0036411E" w:rsidP="0036411E">
                  <w:pPr>
                    <w:jc w:val="center"/>
                    <w:rPr>
                      <w:rFonts w:ascii="Arial" w:hAnsi="Arial" w:cs="Arial"/>
                      <w:sz w:val="14"/>
                      <w:szCs w:val="14"/>
                    </w:rPr>
                  </w:pPr>
                  <w:r w:rsidRPr="0033462A">
                    <w:rPr>
                      <w:rFonts w:ascii="Arial" w:hAnsi="Arial" w:cs="Arial"/>
                      <w:sz w:val="14"/>
                      <w:szCs w:val="14"/>
                    </w:rPr>
                    <w:t>— charakterystyka źródła emisji (np. średnica zbiornika, kolor, kształt).</w:t>
                  </w:r>
                </w:p>
              </w:tc>
              <w:tc>
                <w:tcPr>
                  <w:tcW w:w="860" w:type="dxa"/>
                  <w:vMerge/>
                  <w:vAlign w:val="center"/>
                </w:tcPr>
                <w:p w14:paraId="32C37A1B" w14:textId="77777777" w:rsidR="0036411E" w:rsidRPr="0033462A" w:rsidRDefault="0036411E" w:rsidP="0036411E">
                  <w:pPr>
                    <w:jc w:val="both"/>
                    <w:rPr>
                      <w:rFonts w:ascii="Arial" w:hAnsi="Arial" w:cs="Arial"/>
                      <w:sz w:val="14"/>
                      <w:szCs w:val="14"/>
                    </w:rPr>
                  </w:pPr>
                </w:p>
              </w:tc>
            </w:tr>
          </w:tbl>
          <w:p w14:paraId="24FECB0A" w14:textId="77777777" w:rsidR="0036411E" w:rsidRPr="00C35280" w:rsidRDefault="0036411E" w:rsidP="0036411E">
            <w:pPr>
              <w:jc w:val="both"/>
              <w:rPr>
                <w:rFonts w:ascii="Arial" w:hAnsi="Arial" w:cs="Arial"/>
                <w:sz w:val="18"/>
                <w:szCs w:val="18"/>
              </w:rPr>
            </w:pPr>
          </w:p>
        </w:tc>
        <w:tc>
          <w:tcPr>
            <w:tcW w:w="2574" w:type="pct"/>
          </w:tcPr>
          <w:p w14:paraId="3F5EED16" w14:textId="2273B24F" w:rsidR="00C35280" w:rsidRDefault="00C35280" w:rsidP="00C35280">
            <w:pPr>
              <w:jc w:val="center"/>
              <w:rPr>
                <w:rFonts w:ascii="Arial" w:hAnsi="Arial" w:cs="Arial"/>
                <w:sz w:val="18"/>
                <w:szCs w:val="18"/>
                <w:lang w:val="x-none"/>
              </w:rPr>
            </w:pPr>
            <w:r w:rsidRPr="000532E8">
              <w:rPr>
                <w:rFonts w:ascii="Arial" w:hAnsi="Arial" w:cs="Arial"/>
                <w:sz w:val="18"/>
                <w:szCs w:val="18"/>
                <w:lang w:val="x-none" w:eastAsia="x-none"/>
              </w:rPr>
              <w:lastRenderedPageBreak/>
              <w:t xml:space="preserve">Spółka </w:t>
            </w:r>
            <w:r>
              <w:rPr>
                <w:rFonts w:ascii="Arial" w:hAnsi="Arial" w:cs="Arial"/>
                <w:sz w:val="18"/>
                <w:szCs w:val="18"/>
                <w:lang w:val="x-none" w:eastAsia="x-none"/>
              </w:rPr>
              <w:t>będzie co najmniej raz w roku szacować emisje ulotne i nieulotne LZO do powietrza.</w:t>
            </w:r>
          </w:p>
          <w:p w14:paraId="0C0477C7" w14:textId="77777777" w:rsidR="00C35280" w:rsidRPr="000532E8" w:rsidRDefault="00C35280" w:rsidP="00C35280">
            <w:pPr>
              <w:jc w:val="center"/>
              <w:rPr>
                <w:rFonts w:ascii="Arial" w:hAnsi="Arial" w:cs="Arial"/>
                <w:sz w:val="18"/>
                <w:szCs w:val="18"/>
              </w:rPr>
            </w:pPr>
          </w:p>
          <w:p w14:paraId="37BA39D9" w14:textId="77777777" w:rsidR="00C35280" w:rsidRPr="000532E8" w:rsidRDefault="00C35280" w:rsidP="00C35280">
            <w:pPr>
              <w:jc w:val="center"/>
              <w:rPr>
                <w:rFonts w:ascii="Arial" w:hAnsi="Arial" w:cs="Arial"/>
                <w:b/>
                <w:bCs/>
                <w:sz w:val="18"/>
                <w:szCs w:val="18"/>
              </w:rPr>
            </w:pPr>
            <w:r w:rsidRPr="000532E8">
              <w:rPr>
                <w:rFonts w:ascii="Arial" w:hAnsi="Arial" w:cs="Arial"/>
                <w:b/>
                <w:bCs/>
                <w:sz w:val="18"/>
                <w:szCs w:val="18"/>
                <w:lang w:val="x-none" w:eastAsia="x-none"/>
              </w:rPr>
              <w:t>Termin dostosowania do 12.12.2026r</w:t>
            </w:r>
          </w:p>
          <w:p w14:paraId="7E4A1BAF" w14:textId="77777777" w:rsidR="00C35280" w:rsidRPr="000532E8" w:rsidRDefault="00C35280" w:rsidP="00C35280">
            <w:pPr>
              <w:jc w:val="both"/>
              <w:rPr>
                <w:rFonts w:ascii="Arial" w:hAnsi="Arial" w:cs="Arial"/>
                <w:b/>
                <w:bCs/>
                <w:sz w:val="18"/>
                <w:szCs w:val="18"/>
              </w:rPr>
            </w:pPr>
          </w:p>
          <w:p w14:paraId="58C9C5F4" w14:textId="7ED0B3F9" w:rsidR="0036411E" w:rsidRPr="0036411E" w:rsidRDefault="0036411E" w:rsidP="0036411E">
            <w:pPr>
              <w:jc w:val="center"/>
              <w:rPr>
                <w:rFonts w:ascii="Arial" w:hAnsi="Arial" w:cs="Arial"/>
                <w:b/>
                <w:bCs/>
                <w:color w:val="FF0000"/>
                <w:sz w:val="18"/>
                <w:szCs w:val="18"/>
              </w:rPr>
            </w:pPr>
          </w:p>
        </w:tc>
      </w:tr>
      <w:tr w:rsidR="0036411E" w:rsidRPr="0036411E" w14:paraId="14B620B6" w14:textId="77777777" w:rsidTr="00755ADF">
        <w:trPr>
          <w:trHeight w:val="20"/>
        </w:trPr>
        <w:tc>
          <w:tcPr>
            <w:tcW w:w="2426" w:type="pct"/>
          </w:tcPr>
          <w:p w14:paraId="582A3412" w14:textId="6EF95381" w:rsidR="00A9633B" w:rsidRPr="00C35280" w:rsidRDefault="0036411E" w:rsidP="00C35280">
            <w:pPr>
              <w:jc w:val="both"/>
              <w:rPr>
                <w:rFonts w:ascii="Arial" w:hAnsi="Arial" w:cs="Arial"/>
                <w:i/>
                <w:iCs/>
                <w:sz w:val="18"/>
                <w:szCs w:val="18"/>
              </w:rPr>
            </w:pPr>
            <w:r w:rsidRPr="00C35280">
              <w:rPr>
                <w:rFonts w:ascii="Arial" w:hAnsi="Arial" w:cs="Arial"/>
                <w:b/>
                <w:bCs/>
                <w:sz w:val="18"/>
                <w:szCs w:val="18"/>
              </w:rPr>
              <w:t>BAT 21</w:t>
            </w:r>
            <w:r w:rsidR="00A9633B" w:rsidRPr="00C35280">
              <w:rPr>
                <w:rFonts w:ascii="Arial" w:hAnsi="Arial" w:cs="Arial"/>
                <w:sz w:val="18"/>
                <w:szCs w:val="18"/>
              </w:rPr>
              <w:t xml:space="preserve"> W ramach BAT należy monitorować emisje rozproszone LZO i emisje powstałe w wyniku stosowania rozpuszczalników poprzez obliczanie, co najmniej raz na rok, bilansu masy wkładu rozpuszczalników i rozpuszczalników na wyjściu z zespołu urządzeń, zgodnie z definicją zawartą w części 7 załącznika VII do dyrektywy 2010/75/UE, oraz minimalizować niepewność danych dotyczących bilansu masy rozpuszczalnika za pomocą wszystkich poniższych technik.</w:t>
            </w:r>
          </w:p>
          <w:p w14:paraId="661C72C6" w14:textId="77777777" w:rsidR="00A9633B" w:rsidRPr="00C35280" w:rsidRDefault="00A9633B" w:rsidP="00A9633B">
            <w:pPr>
              <w:rPr>
                <w:rFonts w:ascii="Arial" w:hAnsi="Arial" w:cs="Arial"/>
                <w:i/>
                <w:iCs/>
                <w:sz w:val="18"/>
                <w:szCs w:val="18"/>
              </w:rPr>
            </w:pPr>
            <w:r w:rsidRPr="00C35280">
              <w:rPr>
                <w:rFonts w:ascii="Arial" w:hAnsi="Arial" w:cs="Arial"/>
                <w:i/>
                <w:iCs/>
                <w:sz w:val="18"/>
                <w:szCs w:val="18"/>
              </w:rPr>
              <w:br w:type="page"/>
            </w:r>
          </w:p>
          <w:tbl>
            <w:tblPr>
              <w:tblW w:w="4449" w:type="dxa"/>
              <w:jc w:val="center"/>
              <w:tblCellMar>
                <w:top w:w="74" w:type="dxa"/>
                <w:left w:w="0" w:type="dxa"/>
                <w:right w:w="8" w:type="dxa"/>
              </w:tblCellMar>
              <w:tblLook w:val="04A0" w:firstRow="1" w:lastRow="0" w:firstColumn="1" w:lastColumn="0" w:noHBand="0" w:noVBand="1"/>
            </w:tblPr>
            <w:tblGrid>
              <w:gridCol w:w="404"/>
              <w:gridCol w:w="1328"/>
              <w:gridCol w:w="2717"/>
            </w:tblGrid>
            <w:tr w:rsidR="00C35280" w:rsidRPr="0033462A" w14:paraId="22043C0F" w14:textId="77777777" w:rsidTr="0033462A">
              <w:trPr>
                <w:trHeight w:val="113"/>
                <w:jc w:val="center"/>
              </w:trPr>
              <w:tc>
                <w:tcPr>
                  <w:tcW w:w="1586"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6C6C06C5" w14:textId="77777777" w:rsidR="00A9633B" w:rsidRPr="0033462A" w:rsidRDefault="00A9633B" w:rsidP="00A9633B">
                  <w:pPr>
                    <w:pStyle w:val="Standard"/>
                    <w:spacing w:line="240" w:lineRule="auto"/>
                    <w:ind w:firstLine="0"/>
                    <w:jc w:val="center"/>
                    <w:rPr>
                      <w:rFonts w:cs="Arial"/>
                      <w:sz w:val="16"/>
                      <w:szCs w:val="16"/>
                    </w:rPr>
                  </w:pPr>
                  <w:r w:rsidRPr="0033462A">
                    <w:rPr>
                      <w:rFonts w:cs="Arial"/>
                      <w:sz w:val="16"/>
                      <w:szCs w:val="16"/>
                    </w:rPr>
                    <w:t>Technika</w:t>
                  </w:r>
                </w:p>
              </w:tc>
              <w:tc>
                <w:tcPr>
                  <w:tcW w:w="2863"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074CA28A" w14:textId="77777777" w:rsidR="00A9633B" w:rsidRPr="0033462A" w:rsidRDefault="00A9633B" w:rsidP="00A9633B">
                  <w:pPr>
                    <w:pStyle w:val="Standard"/>
                    <w:spacing w:line="240" w:lineRule="auto"/>
                    <w:ind w:firstLine="0"/>
                    <w:jc w:val="center"/>
                    <w:rPr>
                      <w:rFonts w:cs="Arial"/>
                      <w:sz w:val="16"/>
                      <w:szCs w:val="16"/>
                    </w:rPr>
                  </w:pPr>
                  <w:r w:rsidRPr="0033462A">
                    <w:rPr>
                      <w:rFonts w:cs="Arial"/>
                      <w:sz w:val="16"/>
                      <w:szCs w:val="16"/>
                    </w:rPr>
                    <w:t>Opis</w:t>
                  </w:r>
                </w:p>
              </w:tc>
            </w:tr>
            <w:tr w:rsidR="00C35280" w:rsidRPr="0033462A" w14:paraId="14694453" w14:textId="77777777" w:rsidTr="0033462A">
              <w:trPr>
                <w:trHeight w:val="113"/>
                <w:jc w:val="center"/>
              </w:trPr>
              <w:tc>
                <w:tcPr>
                  <w:tcW w:w="431" w:type="dxa"/>
                  <w:tcBorders>
                    <w:top w:val="single" w:sz="6" w:space="0" w:color="000000"/>
                    <w:left w:val="single" w:sz="6" w:space="0" w:color="000000"/>
                    <w:bottom w:val="nil"/>
                    <w:right w:val="single" w:sz="6" w:space="0" w:color="000000"/>
                  </w:tcBorders>
                  <w:shd w:val="clear" w:color="auto" w:fill="auto"/>
                  <w:tcMar>
                    <w:top w:w="28" w:type="dxa"/>
                    <w:left w:w="28" w:type="dxa"/>
                    <w:bottom w:w="28" w:type="dxa"/>
                    <w:right w:w="28" w:type="dxa"/>
                  </w:tcMar>
                  <w:vAlign w:val="center"/>
                </w:tcPr>
                <w:p w14:paraId="1780E092" w14:textId="77777777" w:rsidR="00A9633B" w:rsidRPr="0033462A" w:rsidRDefault="00A9633B" w:rsidP="00A9633B">
                  <w:pPr>
                    <w:pStyle w:val="Standard"/>
                    <w:spacing w:line="240" w:lineRule="auto"/>
                    <w:ind w:firstLine="0"/>
                    <w:jc w:val="center"/>
                    <w:rPr>
                      <w:rFonts w:cs="Arial"/>
                      <w:sz w:val="16"/>
                      <w:szCs w:val="16"/>
                    </w:rPr>
                  </w:pPr>
                  <w:r w:rsidRPr="0033462A">
                    <w:rPr>
                      <w:rFonts w:cs="Arial"/>
                      <w:sz w:val="16"/>
                      <w:szCs w:val="16"/>
                    </w:rPr>
                    <w:t>a)</w:t>
                  </w:r>
                </w:p>
              </w:tc>
              <w:tc>
                <w:tcPr>
                  <w:tcW w:w="1155" w:type="dxa"/>
                  <w:tcBorders>
                    <w:top w:val="single" w:sz="6" w:space="0" w:color="000000"/>
                    <w:left w:val="single" w:sz="6" w:space="0" w:color="000000"/>
                    <w:bottom w:val="nil"/>
                    <w:right w:val="single" w:sz="6" w:space="0" w:color="000000"/>
                  </w:tcBorders>
                  <w:shd w:val="clear" w:color="auto" w:fill="auto"/>
                  <w:tcMar>
                    <w:top w:w="28" w:type="dxa"/>
                    <w:left w:w="28" w:type="dxa"/>
                    <w:bottom w:w="28" w:type="dxa"/>
                    <w:right w:w="28" w:type="dxa"/>
                  </w:tcMar>
                  <w:vAlign w:val="center"/>
                </w:tcPr>
                <w:p w14:paraId="463401B4" w14:textId="77777777" w:rsidR="00A9633B" w:rsidRPr="0033462A" w:rsidRDefault="00A9633B" w:rsidP="00A9633B">
                  <w:pPr>
                    <w:pStyle w:val="Standard"/>
                    <w:spacing w:line="240" w:lineRule="auto"/>
                    <w:ind w:firstLine="0"/>
                    <w:jc w:val="left"/>
                    <w:rPr>
                      <w:rFonts w:cs="Arial"/>
                      <w:sz w:val="16"/>
                      <w:szCs w:val="16"/>
                    </w:rPr>
                  </w:pPr>
                  <w:r w:rsidRPr="0033462A">
                    <w:rPr>
                      <w:rFonts w:cs="Arial"/>
                      <w:sz w:val="16"/>
                      <w:szCs w:val="16"/>
                    </w:rPr>
                    <w:t>Pełna identyfikacja i oznaczanie ilościowe odpowiednich wkładów rozpuszczalników i rozpuszczalników na wyjściu z  zespołu urządzeń, z uwzględnieniem powiązanej z tym niepewności</w:t>
                  </w:r>
                </w:p>
              </w:tc>
              <w:tc>
                <w:tcPr>
                  <w:tcW w:w="2863" w:type="dxa"/>
                  <w:tcBorders>
                    <w:top w:val="single" w:sz="6" w:space="0" w:color="000000"/>
                    <w:left w:val="single" w:sz="6" w:space="0" w:color="000000"/>
                    <w:bottom w:val="nil"/>
                    <w:right w:val="single" w:sz="6" w:space="0" w:color="000000"/>
                  </w:tcBorders>
                  <w:shd w:val="clear" w:color="auto" w:fill="auto"/>
                  <w:tcMar>
                    <w:top w:w="28" w:type="dxa"/>
                    <w:left w:w="28" w:type="dxa"/>
                    <w:bottom w:w="28" w:type="dxa"/>
                    <w:right w:w="28" w:type="dxa"/>
                  </w:tcMar>
                  <w:vAlign w:val="center"/>
                </w:tcPr>
                <w:p w14:paraId="543226DD" w14:textId="77777777" w:rsidR="00A9633B" w:rsidRPr="0033462A" w:rsidRDefault="00A9633B" w:rsidP="00A9633B">
                  <w:pPr>
                    <w:pStyle w:val="Standard"/>
                    <w:spacing w:line="240" w:lineRule="auto"/>
                    <w:ind w:firstLine="0"/>
                    <w:jc w:val="left"/>
                    <w:rPr>
                      <w:rFonts w:cs="Arial"/>
                      <w:sz w:val="16"/>
                      <w:szCs w:val="16"/>
                    </w:rPr>
                  </w:pPr>
                  <w:r w:rsidRPr="0033462A">
                    <w:rPr>
                      <w:rFonts w:cs="Arial"/>
                      <w:sz w:val="16"/>
                      <w:szCs w:val="16"/>
                    </w:rPr>
                    <w:t>Obejmuje to:</w:t>
                  </w:r>
                </w:p>
                <w:p w14:paraId="2309C946" w14:textId="77777777" w:rsidR="00A9633B" w:rsidRPr="0033462A" w:rsidRDefault="00A9633B" w:rsidP="00A9633B">
                  <w:pPr>
                    <w:pStyle w:val="Standard"/>
                    <w:numPr>
                      <w:ilvl w:val="0"/>
                      <w:numId w:val="62"/>
                    </w:numPr>
                    <w:tabs>
                      <w:tab w:val="left" w:pos="227"/>
                      <w:tab w:val="left" w:pos="340"/>
                      <w:tab w:val="left" w:pos="680"/>
                    </w:tabs>
                    <w:spacing w:line="240" w:lineRule="auto"/>
                    <w:ind w:firstLine="0"/>
                    <w:jc w:val="left"/>
                    <w:rPr>
                      <w:rFonts w:cs="Arial"/>
                      <w:sz w:val="16"/>
                      <w:szCs w:val="16"/>
                    </w:rPr>
                  </w:pPr>
                  <w:r w:rsidRPr="0033462A">
                    <w:rPr>
                      <w:rFonts w:cs="Arial"/>
                      <w:sz w:val="16"/>
                      <w:szCs w:val="16"/>
                    </w:rPr>
                    <w:t xml:space="preserve">identyfikację i dokumentację wkładu rozpuszczalników i rozpuszczalników na wyjściu z zespołu urządzeń (np. emisje zorganizowane i emisje rozproszone do powietrza, emisje do wody, ilość rozpuszczalnika w odpadach); </w:t>
                  </w:r>
                </w:p>
                <w:p w14:paraId="497B45DD" w14:textId="77777777" w:rsidR="00A9633B" w:rsidRPr="0033462A" w:rsidRDefault="00A9633B" w:rsidP="00A9633B">
                  <w:pPr>
                    <w:pStyle w:val="Standard"/>
                    <w:numPr>
                      <w:ilvl w:val="0"/>
                      <w:numId w:val="62"/>
                    </w:numPr>
                    <w:tabs>
                      <w:tab w:val="left" w:pos="227"/>
                      <w:tab w:val="left" w:pos="340"/>
                      <w:tab w:val="left" w:pos="680"/>
                    </w:tabs>
                    <w:spacing w:line="240" w:lineRule="auto"/>
                    <w:ind w:firstLine="0"/>
                    <w:jc w:val="left"/>
                    <w:rPr>
                      <w:rFonts w:cs="Arial"/>
                      <w:sz w:val="16"/>
                      <w:szCs w:val="16"/>
                    </w:rPr>
                  </w:pPr>
                  <w:r w:rsidRPr="0033462A">
                    <w:rPr>
                      <w:rFonts w:cs="Arial"/>
                      <w:sz w:val="16"/>
                      <w:szCs w:val="16"/>
                    </w:rPr>
                    <w:t xml:space="preserve">uzasadnione określenie ilościowe wszystkich odpowiednich wkładów rozpuszczalników i rozpuszczalników na wyjściu z zespołu urządzeń oraz rejestrowanie zastosowanej metody (np. pomiar, oszacowanie z zastosowaniem współczynników emisji, szacunki na podstawie parametrów eksploatacyjnych); </w:t>
                  </w:r>
                </w:p>
                <w:p w14:paraId="19341B69" w14:textId="77777777" w:rsidR="00A9633B" w:rsidRPr="0033462A" w:rsidRDefault="00A9633B" w:rsidP="00A9633B">
                  <w:pPr>
                    <w:pStyle w:val="Standard"/>
                    <w:numPr>
                      <w:ilvl w:val="0"/>
                      <w:numId w:val="62"/>
                    </w:numPr>
                    <w:tabs>
                      <w:tab w:val="left" w:pos="227"/>
                      <w:tab w:val="left" w:pos="340"/>
                      <w:tab w:val="left" w:pos="680"/>
                    </w:tabs>
                    <w:spacing w:line="240" w:lineRule="auto"/>
                    <w:ind w:firstLine="0"/>
                    <w:jc w:val="left"/>
                    <w:rPr>
                      <w:rFonts w:cs="Arial"/>
                      <w:sz w:val="16"/>
                      <w:szCs w:val="16"/>
                    </w:rPr>
                  </w:pPr>
                  <w:r w:rsidRPr="0033462A">
                    <w:rPr>
                      <w:rFonts w:cs="Arial"/>
                      <w:sz w:val="16"/>
                      <w:szCs w:val="16"/>
                    </w:rPr>
                    <w:t xml:space="preserve">identyfikację głównego źródła niepewności w przypadku wymienionego wyżej określenia ilościowego oraz wdrożenie działań naprawczych w celu zmniejszenia tej niepewności; </w:t>
                  </w:r>
                </w:p>
                <w:p w14:paraId="7F0C42BD" w14:textId="77777777" w:rsidR="00A9633B" w:rsidRPr="0033462A" w:rsidRDefault="00A9633B" w:rsidP="00A9633B">
                  <w:pPr>
                    <w:pStyle w:val="Standard"/>
                    <w:numPr>
                      <w:ilvl w:val="0"/>
                      <w:numId w:val="62"/>
                    </w:numPr>
                    <w:tabs>
                      <w:tab w:val="left" w:pos="227"/>
                      <w:tab w:val="left" w:pos="340"/>
                      <w:tab w:val="left" w:pos="680"/>
                    </w:tabs>
                    <w:spacing w:line="240" w:lineRule="auto"/>
                    <w:ind w:firstLine="0"/>
                    <w:jc w:val="left"/>
                    <w:rPr>
                      <w:rFonts w:cs="Arial"/>
                      <w:sz w:val="16"/>
                      <w:szCs w:val="16"/>
                    </w:rPr>
                  </w:pPr>
                  <w:r w:rsidRPr="0033462A">
                    <w:rPr>
                      <w:rFonts w:cs="Arial"/>
                      <w:sz w:val="16"/>
                      <w:szCs w:val="16"/>
                    </w:rPr>
                    <w:t xml:space="preserve">regularne aktualizacje danych dotyczących wkładu rozpuszczalników i </w:t>
                  </w:r>
                  <w:r w:rsidRPr="0033462A">
                    <w:rPr>
                      <w:rFonts w:cs="Arial"/>
                      <w:sz w:val="16"/>
                      <w:szCs w:val="16"/>
                    </w:rPr>
                    <w:lastRenderedPageBreak/>
                    <w:t>rozpuszczalnika na wyjściu z zespołu urządzeń.</w:t>
                  </w:r>
                </w:p>
              </w:tc>
            </w:tr>
            <w:tr w:rsidR="00C35280" w:rsidRPr="0033462A" w14:paraId="7A056242" w14:textId="77777777" w:rsidTr="0033462A">
              <w:trPr>
                <w:trHeight w:val="113"/>
                <w:jc w:val="center"/>
              </w:trPr>
              <w:tc>
                <w:tcPr>
                  <w:tcW w:w="431"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256EDAC7" w14:textId="77777777" w:rsidR="00A9633B" w:rsidRPr="0033462A" w:rsidRDefault="00A9633B" w:rsidP="00A9633B">
                  <w:pPr>
                    <w:pStyle w:val="Standard"/>
                    <w:spacing w:line="240" w:lineRule="auto"/>
                    <w:ind w:firstLine="0"/>
                    <w:jc w:val="center"/>
                    <w:rPr>
                      <w:rFonts w:cs="Arial"/>
                      <w:sz w:val="16"/>
                      <w:szCs w:val="16"/>
                    </w:rPr>
                  </w:pPr>
                  <w:r w:rsidRPr="0033462A">
                    <w:rPr>
                      <w:rFonts w:cs="Arial"/>
                      <w:sz w:val="16"/>
                      <w:szCs w:val="16"/>
                    </w:rPr>
                    <w:lastRenderedPageBreak/>
                    <w:t>b)</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28CBC7BB" w14:textId="77777777" w:rsidR="00A9633B" w:rsidRPr="0033462A" w:rsidRDefault="00A9633B" w:rsidP="00A9633B">
                  <w:pPr>
                    <w:pStyle w:val="Standard"/>
                    <w:spacing w:line="240" w:lineRule="auto"/>
                    <w:ind w:firstLine="0"/>
                    <w:jc w:val="left"/>
                    <w:rPr>
                      <w:rFonts w:cs="Arial"/>
                      <w:sz w:val="16"/>
                      <w:szCs w:val="16"/>
                    </w:rPr>
                  </w:pPr>
                  <w:r w:rsidRPr="0033462A">
                    <w:rPr>
                      <w:rFonts w:cs="Arial"/>
                      <w:sz w:val="16"/>
                      <w:szCs w:val="16"/>
                    </w:rPr>
                    <w:t>Wdrożenie systemu śledzenia rozpuszczalnika</w:t>
                  </w:r>
                </w:p>
              </w:tc>
              <w:tc>
                <w:tcPr>
                  <w:tcW w:w="2863"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2CBA16B1" w14:textId="77777777" w:rsidR="00A9633B" w:rsidRPr="0033462A" w:rsidRDefault="00A9633B" w:rsidP="00A9633B">
                  <w:pPr>
                    <w:pStyle w:val="Standard"/>
                    <w:spacing w:line="240" w:lineRule="auto"/>
                    <w:ind w:firstLine="0"/>
                    <w:jc w:val="left"/>
                    <w:rPr>
                      <w:rFonts w:cs="Arial"/>
                      <w:sz w:val="16"/>
                      <w:szCs w:val="16"/>
                    </w:rPr>
                  </w:pPr>
                  <w:r w:rsidRPr="0033462A">
                    <w:rPr>
                      <w:rFonts w:cs="Arial"/>
                      <w:sz w:val="16"/>
                      <w:szCs w:val="16"/>
                    </w:rPr>
                    <w:t>System śledzenia rozpuszczalnika ma na celu zachowanie kontroli nad zużytymi i niewykorzystanymi ilościami rozpuszczalników (np. za pomocą ważenia niewykorzystanych ilości zwróconych z obszaru stosowania do magazynu).</w:t>
                  </w:r>
                </w:p>
              </w:tc>
            </w:tr>
            <w:tr w:rsidR="00C35280" w:rsidRPr="0033462A" w14:paraId="03A099C7" w14:textId="77777777" w:rsidTr="0033462A">
              <w:trPr>
                <w:trHeight w:val="113"/>
                <w:jc w:val="center"/>
              </w:trPr>
              <w:tc>
                <w:tcPr>
                  <w:tcW w:w="431"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3B9775A3" w14:textId="77777777" w:rsidR="00A9633B" w:rsidRPr="0033462A" w:rsidRDefault="00A9633B" w:rsidP="00A9633B">
                  <w:pPr>
                    <w:pStyle w:val="Standard"/>
                    <w:spacing w:line="240" w:lineRule="auto"/>
                    <w:ind w:firstLine="0"/>
                    <w:jc w:val="center"/>
                    <w:rPr>
                      <w:rFonts w:cs="Arial"/>
                      <w:sz w:val="16"/>
                      <w:szCs w:val="16"/>
                    </w:rPr>
                  </w:pPr>
                  <w:r w:rsidRPr="0033462A">
                    <w:rPr>
                      <w:rFonts w:cs="Arial"/>
                      <w:sz w:val="16"/>
                      <w:szCs w:val="16"/>
                    </w:rPr>
                    <w:t>c)</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3C88CB34" w14:textId="77777777" w:rsidR="00A9633B" w:rsidRPr="0033462A" w:rsidRDefault="00A9633B" w:rsidP="00A9633B">
                  <w:pPr>
                    <w:pStyle w:val="Standard"/>
                    <w:spacing w:line="240" w:lineRule="auto"/>
                    <w:ind w:firstLine="0"/>
                    <w:jc w:val="left"/>
                    <w:rPr>
                      <w:rFonts w:cs="Arial"/>
                      <w:sz w:val="16"/>
                      <w:szCs w:val="16"/>
                    </w:rPr>
                  </w:pPr>
                  <w:r w:rsidRPr="0033462A">
                    <w:rPr>
                      <w:rFonts w:cs="Arial"/>
                      <w:sz w:val="16"/>
                      <w:szCs w:val="16"/>
                    </w:rPr>
                    <w:t>Monitorowanie zmian, które mogą mieć wpływ na niepewność danych dotyczących bilansu masy rozpuszczalnika</w:t>
                  </w:r>
                </w:p>
              </w:tc>
              <w:tc>
                <w:tcPr>
                  <w:tcW w:w="2863"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66E84D53" w14:textId="77777777" w:rsidR="00A9633B" w:rsidRPr="0033462A" w:rsidRDefault="00A9633B" w:rsidP="00A9633B">
                  <w:pPr>
                    <w:pStyle w:val="Standard"/>
                    <w:spacing w:line="240" w:lineRule="auto"/>
                    <w:ind w:firstLine="0"/>
                    <w:jc w:val="left"/>
                    <w:rPr>
                      <w:rFonts w:cs="Arial"/>
                      <w:sz w:val="16"/>
                      <w:szCs w:val="16"/>
                    </w:rPr>
                  </w:pPr>
                  <w:r w:rsidRPr="0033462A">
                    <w:rPr>
                      <w:rFonts w:cs="Arial"/>
                      <w:sz w:val="16"/>
                      <w:szCs w:val="16"/>
                    </w:rPr>
                    <w:t>Rejestruje się każdą zmianę, która może mieć wpływ na niepewność danych dotyczących bilansu masy rozpuszczalnika, np.:</w:t>
                  </w:r>
                </w:p>
                <w:p w14:paraId="78EB5545" w14:textId="77777777" w:rsidR="00A9633B" w:rsidRPr="0033462A" w:rsidRDefault="00A9633B" w:rsidP="00A9633B">
                  <w:pPr>
                    <w:pStyle w:val="Standard"/>
                    <w:numPr>
                      <w:ilvl w:val="0"/>
                      <w:numId w:val="63"/>
                    </w:numPr>
                    <w:tabs>
                      <w:tab w:val="left" w:pos="227"/>
                      <w:tab w:val="left" w:pos="340"/>
                      <w:tab w:val="left" w:pos="680"/>
                    </w:tabs>
                    <w:spacing w:line="240" w:lineRule="auto"/>
                    <w:ind w:firstLine="0"/>
                    <w:jc w:val="left"/>
                    <w:rPr>
                      <w:rFonts w:cs="Arial"/>
                      <w:sz w:val="16"/>
                      <w:szCs w:val="16"/>
                    </w:rPr>
                  </w:pPr>
                  <w:r w:rsidRPr="0033462A">
                    <w:rPr>
                      <w:rFonts w:cs="Arial"/>
                      <w:sz w:val="16"/>
                      <w:szCs w:val="16"/>
                    </w:rPr>
                    <w:t>nieprawidłowe działanie układu oczyszczania gazów odlotowych: rejestruje się datę zdarzenia i czas jego trwania;</w:t>
                  </w:r>
                </w:p>
                <w:p w14:paraId="77333C63" w14:textId="77777777" w:rsidR="00A9633B" w:rsidRPr="0033462A" w:rsidRDefault="00A9633B" w:rsidP="00A9633B">
                  <w:pPr>
                    <w:pStyle w:val="Standard"/>
                    <w:numPr>
                      <w:ilvl w:val="0"/>
                      <w:numId w:val="63"/>
                    </w:numPr>
                    <w:tabs>
                      <w:tab w:val="left" w:pos="227"/>
                      <w:tab w:val="left" w:pos="340"/>
                      <w:tab w:val="left" w:pos="680"/>
                    </w:tabs>
                    <w:spacing w:line="240" w:lineRule="auto"/>
                    <w:ind w:firstLine="0"/>
                    <w:jc w:val="left"/>
                    <w:rPr>
                      <w:rFonts w:cs="Arial"/>
                      <w:sz w:val="16"/>
                      <w:szCs w:val="16"/>
                    </w:rPr>
                  </w:pPr>
                  <w:r w:rsidRPr="0033462A">
                    <w:rPr>
                      <w:rFonts w:cs="Arial"/>
                      <w:sz w:val="16"/>
                      <w:szCs w:val="16"/>
                    </w:rPr>
                    <w:t>zmiany, które mogą wpływać na natężenie przepływu gazu/powietrza (np. wymiana wentylatorów): rejestruje się datę i rodzaj zmiany.</w:t>
                  </w:r>
                </w:p>
              </w:tc>
            </w:tr>
          </w:tbl>
          <w:p w14:paraId="5CF72BC0" w14:textId="77777777" w:rsidR="00A9633B" w:rsidRPr="0033462A" w:rsidRDefault="00A9633B" w:rsidP="0033462A">
            <w:pPr>
              <w:jc w:val="both"/>
              <w:rPr>
                <w:rFonts w:ascii="Arial" w:hAnsi="Arial" w:cs="Arial"/>
                <w:b/>
                <w:bCs/>
                <w:sz w:val="14"/>
                <w:szCs w:val="14"/>
              </w:rPr>
            </w:pPr>
            <w:r w:rsidRPr="0033462A">
              <w:rPr>
                <w:rFonts w:ascii="Arial" w:hAnsi="Arial" w:cs="Arial"/>
                <w:b/>
                <w:bCs/>
                <w:sz w:val="14"/>
                <w:szCs w:val="14"/>
              </w:rPr>
              <w:t>Stosowanie</w:t>
            </w:r>
          </w:p>
          <w:p w14:paraId="115651A0" w14:textId="77777777" w:rsidR="00A9633B" w:rsidRPr="0033462A" w:rsidRDefault="00A9633B" w:rsidP="0033462A">
            <w:pPr>
              <w:jc w:val="both"/>
              <w:rPr>
                <w:rFonts w:ascii="Arial" w:hAnsi="Arial" w:cs="Arial"/>
                <w:sz w:val="14"/>
                <w:szCs w:val="14"/>
              </w:rPr>
            </w:pPr>
            <w:r w:rsidRPr="0033462A">
              <w:rPr>
                <w:rFonts w:ascii="Arial" w:hAnsi="Arial" w:cs="Arial"/>
                <w:sz w:val="14"/>
                <w:szCs w:val="14"/>
              </w:rPr>
              <w:t xml:space="preserve">Niniejsza BAT może nie mieć zastosowania do produkcji </w:t>
            </w:r>
            <w:proofErr w:type="spellStart"/>
            <w:r w:rsidRPr="0033462A">
              <w:rPr>
                <w:rFonts w:ascii="Arial" w:hAnsi="Arial" w:cs="Arial"/>
                <w:sz w:val="14"/>
                <w:szCs w:val="14"/>
              </w:rPr>
              <w:t>poliolefin</w:t>
            </w:r>
            <w:proofErr w:type="spellEnd"/>
            <w:r w:rsidRPr="0033462A">
              <w:rPr>
                <w:rFonts w:ascii="Arial" w:hAnsi="Arial" w:cs="Arial"/>
                <w:sz w:val="14"/>
                <w:szCs w:val="14"/>
              </w:rPr>
              <w:t xml:space="preserve">, polichlorku winylu lub gum syntetycznych. </w:t>
            </w:r>
          </w:p>
          <w:p w14:paraId="7C886E60" w14:textId="3FC9D87B" w:rsidR="0036411E" w:rsidRPr="00C35280" w:rsidRDefault="00A9633B" w:rsidP="0033462A">
            <w:pPr>
              <w:jc w:val="both"/>
              <w:rPr>
                <w:rFonts w:ascii="Arial" w:hAnsi="Arial" w:cs="Arial"/>
                <w:b/>
                <w:bCs/>
                <w:sz w:val="18"/>
                <w:szCs w:val="18"/>
              </w:rPr>
            </w:pPr>
            <w:r w:rsidRPr="0033462A">
              <w:rPr>
                <w:rFonts w:ascii="Arial" w:hAnsi="Arial" w:cs="Arial"/>
                <w:sz w:val="14"/>
                <w:szCs w:val="14"/>
              </w:rPr>
              <w:t xml:space="preserve">Niniejsza BAT może nie mieć zastosowania do zespołów urządzeń, </w:t>
            </w:r>
            <w:r w:rsidR="0033462A">
              <w:rPr>
                <w:rFonts w:ascii="Arial" w:hAnsi="Arial" w:cs="Arial"/>
                <w:sz w:val="14"/>
                <w:szCs w:val="14"/>
              </w:rPr>
              <w:br/>
            </w:r>
            <w:r w:rsidRPr="0033462A">
              <w:rPr>
                <w:rFonts w:ascii="Arial" w:hAnsi="Arial" w:cs="Arial"/>
                <w:sz w:val="14"/>
                <w:szCs w:val="14"/>
              </w:rPr>
              <w:t>w przypadku których całkowite roczne zużycie rozpuszczalników jest niższe niż 50 ton. Poziom szczegółowości bilansu masy rozpuszczalnika będzie proporcjonalny do charakteru, skali i złożoności zespołu urządzeń oraz do stopnia ich ewentualnego wpływu na środowisko, jak również rodzaju i ilości wykorzystywanych rozpuszczalników.</w:t>
            </w:r>
          </w:p>
        </w:tc>
        <w:tc>
          <w:tcPr>
            <w:tcW w:w="2574" w:type="pct"/>
          </w:tcPr>
          <w:p w14:paraId="1292904D" w14:textId="77777777" w:rsidR="009A6A7C" w:rsidRPr="00C35280" w:rsidRDefault="009A6A7C" w:rsidP="009A6A7C">
            <w:pPr>
              <w:rPr>
                <w:rFonts w:ascii="Arial" w:eastAsia="Arial" w:hAnsi="Arial" w:cs="Arial"/>
                <w:sz w:val="18"/>
                <w:szCs w:val="18"/>
              </w:rPr>
            </w:pPr>
            <w:r w:rsidRPr="00C35280">
              <w:rPr>
                <w:rFonts w:ascii="Arial" w:eastAsia="Arial" w:hAnsi="Arial" w:cs="Arial"/>
                <w:sz w:val="18"/>
                <w:szCs w:val="18"/>
              </w:rPr>
              <w:lastRenderedPageBreak/>
              <w:t>Do szacowania emisji rozproszonych LZO z instalacji Plastbud będzie stosowana technika bilansu masy, która będzie uwzględniać:</w:t>
            </w:r>
          </w:p>
          <w:p w14:paraId="1BB6A25B" w14:textId="77777777" w:rsidR="009A6A7C" w:rsidRPr="00C35280" w:rsidRDefault="009A6A7C" w:rsidP="009A6A7C">
            <w:pPr>
              <w:numPr>
                <w:ilvl w:val="0"/>
                <w:numId w:val="61"/>
              </w:numPr>
              <w:tabs>
                <w:tab w:val="left" w:pos="340"/>
                <w:tab w:val="left" w:pos="680"/>
              </w:tabs>
              <w:jc w:val="both"/>
              <w:rPr>
                <w:rFonts w:ascii="Arial" w:eastAsia="Arial" w:hAnsi="Arial" w:cs="Arial"/>
                <w:sz w:val="18"/>
                <w:szCs w:val="18"/>
              </w:rPr>
            </w:pPr>
            <w:r w:rsidRPr="00C35280">
              <w:rPr>
                <w:rFonts w:ascii="Arial" w:eastAsia="Arial" w:hAnsi="Arial" w:cs="Arial"/>
                <w:sz w:val="18"/>
                <w:szCs w:val="18"/>
              </w:rPr>
              <w:t>określenie masy wsadu LZO do instalacji na podstawie rejestru zakupów i rejestru stanów magazynowych,</w:t>
            </w:r>
          </w:p>
          <w:p w14:paraId="487F425E" w14:textId="77777777" w:rsidR="009A6A7C" w:rsidRPr="00C35280" w:rsidRDefault="009A6A7C" w:rsidP="009A6A7C">
            <w:pPr>
              <w:numPr>
                <w:ilvl w:val="0"/>
                <w:numId w:val="61"/>
              </w:numPr>
              <w:tabs>
                <w:tab w:val="left" w:pos="340"/>
                <w:tab w:val="left" w:pos="680"/>
              </w:tabs>
              <w:jc w:val="both"/>
              <w:rPr>
                <w:rFonts w:ascii="Arial" w:eastAsia="Arial" w:hAnsi="Arial" w:cs="Arial"/>
                <w:sz w:val="18"/>
                <w:szCs w:val="18"/>
              </w:rPr>
            </w:pPr>
            <w:r w:rsidRPr="00C35280">
              <w:rPr>
                <w:rFonts w:ascii="Arial" w:eastAsia="Arial" w:hAnsi="Arial" w:cs="Arial"/>
                <w:sz w:val="18"/>
                <w:szCs w:val="18"/>
              </w:rPr>
              <w:t xml:space="preserve">określenie łącznej masy LZO w produkcie w postaci monomeru i wbudowanej w wyrobie na podstawie obliczeń stechiometrycznych i okresowych pomiarów stężeń, </w:t>
            </w:r>
          </w:p>
          <w:p w14:paraId="5521EAA9" w14:textId="77777777" w:rsidR="009A6A7C" w:rsidRPr="00C35280" w:rsidRDefault="009A6A7C" w:rsidP="009A6A7C">
            <w:pPr>
              <w:numPr>
                <w:ilvl w:val="0"/>
                <w:numId w:val="61"/>
              </w:numPr>
              <w:tabs>
                <w:tab w:val="left" w:pos="340"/>
                <w:tab w:val="left" w:pos="680"/>
              </w:tabs>
              <w:jc w:val="both"/>
              <w:rPr>
                <w:rFonts w:ascii="Arial" w:eastAsia="Arial" w:hAnsi="Arial" w:cs="Arial"/>
                <w:sz w:val="18"/>
                <w:szCs w:val="18"/>
              </w:rPr>
            </w:pPr>
            <w:r w:rsidRPr="00C35280">
              <w:rPr>
                <w:rFonts w:ascii="Arial" w:eastAsia="Arial" w:hAnsi="Arial" w:cs="Arial"/>
                <w:sz w:val="18"/>
                <w:szCs w:val="18"/>
              </w:rPr>
              <w:t>określenie masy LZO w odpadach na podstawie pomiarów masy i okresowym badaniu LZO w odpadach ciekłych,</w:t>
            </w:r>
          </w:p>
          <w:p w14:paraId="11343F6C" w14:textId="77777777" w:rsidR="009A6A7C" w:rsidRPr="00C35280" w:rsidRDefault="009A6A7C" w:rsidP="009A6A7C">
            <w:pPr>
              <w:numPr>
                <w:ilvl w:val="0"/>
                <w:numId w:val="61"/>
              </w:numPr>
              <w:tabs>
                <w:tab w:val="left" w:pos="340"/>
                <w:tab w:val="left" w:pos="680"/>
              </w:tabs>
              <w:jc w:val="both"/>
              <w:rPr>
                <w:rFonts w:ascii="Arial" w:eastAsia="Arial" w:hAnsi="Arial" w:cs="Arial"/>
                <w:sz w:val="18"/>
                <w:szCs w:val="18"/>
              </w:rPr>
            </w:pPr>
            <w:r w:rsidRPr="00C35280">
              <w:rPr>
                <w:rFonts w:ascii="Arial" w:eastAsia="Arial" w:hAnsi="Arial" w:cs="Arial"/>
                <w:sz w:val="18"/>
                <w:szCs w:val="18"/>
              </w:rPr>
              <w:t>określenie masy LZO zatrzymanego w adsorberach ograniczających emisję z emitorów E1 i E6 na podstawie pomiarów różnicy masy wkładów z węglem aktywnym,</w:t>
            </w:r>
          </w:p>
          <w:p w14:paraId="1C71C689" w14:textId="77777777" w:rsidR="009A6A7C" w:rsidRPr="00C35280" w:rsidRDefault="009A6A7C" w:rsidP="009A6A7C">
            <w:pPr>
              <w:numPr>
                <w:ilvl w:val="0"/>
                <w:numId w:val="61"/>
              </w:numPr>
              <w:tabs>
                <w:tab w:val="left" w:pos="340"/>
                <w:tab w:val="left" w:pos="680"/>
              </w:tabs>
              <w:jc w:val="both"/>
              <w:rPr>
                <w:rFonts w:ascii="Arial" w:eastAsia="Arial" w:hAnsi="Arial" w:cs="Arial"/>
                <w:sz w:val="18"/>
                <w:szCs w:val="18"/>
              </w:rPr>
            </w:pPr>
            <w:r w:rsidRPr="00C35280">
              <w:rPr>
                <w:rFonts w:ascii="Arial" w:eastAsia="Arial" w:hAnsi="Arial" w:cs="Arial"/>
                <w:sz w:val="18"/>
                <w:szCs w:val="18"/>
              </w:rPr>
              <w:t xml:space="preserve">oszacowanie emisji rozproszonej substancji CMR proporcjonalnie do udziału w LZO mierzonym na emitorze E1. </w:t>
            </w:r>
          </w:p>
          <w:p w14:paraId="53DA475E" w14:textId="77777777" w:rsidR="009A6A7C" w:rsidRPr="00C35280" w:rsidRDefault="009A6A7C" w:rsidP="009A6A7C">
            <w:pPr>
              <w:rPr>
                <w:rFonts w:ascii="Arial" w:eastAsia="Arial" w:hAnsi="Arial" w:cs="Arial"/>
                <w:sz w:val="18"/>
                <w:szCs w:val="18"/>
              </w:rPr>
            </w:pPr>
            <w:r w:rsidRPr="00C35280">
              <w:rPr>
                <w:rFonts w:ascii="Arial" w:eastAsia="Arial" w:hAnsi="Arial" w:cs="Arial"/>
                <w:sz w:val="18"/>
                <w:szCs w:val="18"/>
              </w:rPr>
              <w:br w:type="page"/>
            </w:r>
          </w:p>
          <w:p w14:paraId="18FF4992" w14:textId="7936A0F5" w:rsidR="0036411E" w:rsidRPr="00C35280" w:rsidRDefault="0033462A" w:rsidP="0033462A">
            <w:pPr>
              <w:jc w:val="center"/>
              <w:rPr>
                <w:rFonts w:ascii="Arial" w:hAnsi="Arial" w:cs="Arial"/>
                <w:b/>
                <w:bCs/>
                <w:sz w:val="18"/>
                <w:szCs w:val="18"/>
              </w:rPr>
            </w:pPr>
            <w:r>
              <w:rPr>
                <w:rFonts w:ascii="Arial" w:hAnsi="Arial" w:cs="Arial"/>
                <w:b/>
                <w:bCs/>
                <w:sz w:val="18"/>
                <w:szCs w:val="18"/>
              </w:rPr>
              <w:t>Wymagania</w:t>
            </w:r>
            <w:r w:rsidR="00C35280" w:rsidRPr="00826EC9">
              <w:rPr>
                <w:rFonts w:ascii="Arial" w:hAnsi="Arial" w:cs="Arial"/>
                <w:b/>
                <w:bCs/>
                <w:sz w:val="18"/>
                <w:szCs w:val="18"/>
              </w:rPr>
              <w:t xml:space="preserve"> Bat </w:t>
            </w:r>
            <w:r w:rsidR="00C35280">
              <w:rPr>
                <w:rFonts w:ascii="Arial" w:hAnsi="Arial" w:cs="Arial"/>
                <w:b/>
                <w:bCs/>
                <w:sz w:val="18"/>
                <w:szCs w:val="18"/>
              </w:rPr>
              <w:t>21</w:t>
            </w:r>
            <w:r>
              <w:rPr>
                <w:rFonts w:ascii="Arial" w:hAnsi="Arial" w:cs="Arial"/>
                <w:b/>
                <w:bCs/>
                <w:sz w:val="18"/>
                <w:szCs w:val="18"/>
              </w:rPr>
              <w:t>spełnione</w:t>
            </w:r>
          </w:p>
        </w:tc>
      </w:tr>
      <w:tr w:rsidR="0036411E" w:rsidRPr="0036411E" w14:paraId="0D1405D4" w14:textId="77777777" w:rsidTr="00755ADF">
        <w:trPr>
          <w:trHeight w:val="20"/>
        </w:trPr>
        <w:tc>
          <w:tcPr>
            <w:tcW w:w="2426" w:type="pct"/>
          </w:tcPr>
          <w:p w14:paraId="2A11A236" w14:textId="77777777" w:rsidR="0036411E" w:rsidRPr="00C35280" w:rsidRDefault="0036411E" w:rsidP="0036411E">
            <w:pPr>
              <w:jc w:val="both"/>
              <w:rPr>
                <w:rFonts w:ascii="Arial" w:hAnsi="Arial" w:cs="Arial"/>
                <w:sz w:val="16"/>
                <w:szCs w:val="16"/>
              </w:rPr>
            </w:pPr>
            <w:r w:rsidRPr="00C35280">
              <w:rPr>
                <w:rFonts w:ascii="Arial" w:hAnsi="Arial" w:cs="Arial"/>
                <w:b/>
                <w:bCs/>
                <w:sz w:val="16"/>
                <w:szCs w:val="16"/>
              </w:rPr>
              <w:t>BAT 22</w:t>
            </w:r>
            <w:r w:rsidRPr="00C35280">
              <w:rPr>
                <w:rFonts w:ascii="Arial" w:hAnsi="Arial" w:cs="Arial"/>
                <w:sz w:val="16"/>
                <w:szCs w:val="16"/>
              </w:rPr>
              <w:t xml:space="preserve"> W ramach BAT należy monitorować emisje rozproszone LZO co najmniej z podaną poniżej częstotliwością i zgodnie </w:t>
            </w:r>
            <w:r w:rsidRPr="00C35280">
              <w:rPr>
                <w:rFonts w:ascii="Arial" w:hAnsi="Arial" w:cs="Arial"/>
                <w:sz w:val="16"/>
                <w:szCs w:val="16"/>
              </w:rPr>
              <w:br/>
              <w:t xml:space="preserve">z normami EN. Jeżeli normy EN są niedostępne, w ramach BAT należy stosować normy ISO, normy krajowe lub inne międzynarodowe normy zapewniające uzyskanie danych </w:t>
            </w:r>
            <w:r w:rsidRPr="00C35280">
              <w:rPr>
                <w:rFonts w:ascii="Arial" w:hAnsi="Arial" w:cs="Arial"/>
                <w:sz w:val="16"/>
                <w:szCs w:val="16"/>
              </w:rPr>
              <w:br/>
              <w:t>o równoważnej jakości naukowej.</w:t>
            </w:r>
          </w:p>
          <w:tbl>
            <w:tblPr>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6"/>
              <w:gridCol w:w="1441"/>
              <w:gridCol w:w="577"/>
              <w:gridCol w:w="1300"/>
            </w:tblGrid>
            <w:tr w:rsidR="00C35280" w:rsidRPr="0033462A" w14:paraId="417060EB" w14:textId="77777777" w:rsidTr="0059075A">
              <w:trPr>
                <w:trHeight w:val="20"/>
              </w:trPr>
              <w:tc>
                <w:tcPr>
                  <w:tcW w:w="1326" w:type="dxa"/>
                  <w:vAlign w:val="center"/>
                </w:tcPr>
                <w:p w14:paraId="0188BF06" w14:textId="77777777" w:rsidR="0036411E" w:rsidRPr="0033462A" w:rsidRDefault="0036411E" w:rsidP="0036411E">
                  <w:pPr>
                    <w:jc w:val="center"/>
                    <w:rPr>
                      <w:rFonts w:ascii="Arial" w:hAnsi="Arial" w:cs="Arial"/>
                      <w:sz w:val="14"/>
                      <w:szCs w:val="14"/>
                    </w:rPr>
                  </w:pPr>
                  <w:r w:rsidRPr="0033462A">
                    <w:rPr>
                      <w:rFonts w:ascii="Arial" w:hAnsi="Arial" w:cs="Arial"/>
                      <w:sz w:val="14"/>
                      <w:szCs w:val="14"/>
                    </w:rPr>
                    <w:t xml:space="preserve">Rodzaj źródeł emisji rozproszonych LZO </w:t>
                  </w:r>
                  <w:r w:rsidRPr="0033462A">
                    <w:rPr>
                      <w:rFonts w:ascii="Arial" w:hAnsi="Arial" w:cs="Arial"/>
                      <w:sz w:val="14"/>
                      <w:szCs w:val="14"/>
                      <w:vertAlign w:val="superscript"/>
                    </w:rPr>
                    <w:t>(1)(2)</w:t>
                  </w:r>
                </w:p>
              </w:tc>
              <w:tc>
                <w:tcPr>
                  <w:tcW w:w="1441" w:type="dxa"/>
                  <w:vAlign w:val="center"/>
                </w:tcPr>
                <w:p w14:paraId="7614EEA4" w14:textId="77777777" w:rsidR="0036411E" w:rsidRPr="0033462A" w:rsidRDefault="0036411E" w:rsidP="0036411E">
                  <w:pPr>
                    <w:jc w:val="center"/>
                    <w:rPr>
                      <w:rFonts w:ascii="Arial" w:hAnsi="Arial" w:cs="Arial"/>
                      <w:sz w:val="14"/>
                      <w:szCs w:val="14"/>
                    </w:rPr>
                  </w:pPr>
                  <w:r w:rsidRPr="0033462A">
                    <w:rPr>
                      <w:rFonts w:ascii="Arial" w:hAnsi="Arial" w:cs="Arial"/>
                      <w:sz w:val="14"/>
                      <w:szCs w:val="14"/>
                    </w:rPr>
                    <w:t>Rodzaj LZO</w:t>
                  </w:r>
                </w:p>
              </w:tc>
              <w:tc>
                <w:tcPr>
                  <w:tcW w:w="577" w:type="dxa"/>
                  <w:vAlign w:val="center"/>
                </w:tcPr>
                <w:p w14:paraId="1C1402E4" w14:textId="77777777" w:rsidR="0036411E" w:rsidRPr="0033462A" w:rsidRDefault="0036411E" w:rsidP="0036411E">
                  <w:pPr>
                    <w:ind w:left="-114" w:right="-154"/>
                    <w:jc w:val="center"/>
                    <w:rPr>
                      <w:rFonts w:ascii="Arial" w:hAnsi="Arial" w:cs="Arial"/>
                      <w:sz w:val="14"/>
                      <w:szCs w:val="14"/>
                    </w:rPr>
                  </w:pPr>
                  <w:r w:rsidRPr="0033462A">
                    <w:rPr>
                      <w:rFonts w:ascii="Arial" w:hAnsi="Arial" w:cs="Arial"/>
                      <w:sz w:val="14"/>
                      <w:szCs w:val="14"/>
                    </w:rPr>
                    <w:t>Normy</w:t>
                  </w:r>
                </w:p>
              </w:tc>
              <w:tc>
                <w:tcPr>
                  <w:tcW w:w="1300" w:type="dxa"/>
                  <w:vAlign w:val="center"/>
                </w:tcPr>
                <w:p w14:paraId="46BFA6D7" w14:textId="77777777" w:rsidR="0036411E" w:rsidRPr="0033462A" w:rsidRDefault="0036411E" w:rsidP="0036411E">
                  <w:pPr>
                    <w:ind w:left="-200" w:right="-101"/>
                    <w:jc w:val="center"/>
                    <w:rPr>
                      <w:rFonts w:ascii="Arial" w:hAnsi="Arial" w:cs="Arial"/>
                      <w:sz w:val="14"/>
                      <w:szCs w:val="14"/>
                    </w:rPr>
                  </w:pPr>
                  <w:r w:rsidRPr="0033462A">
                    <w:rPr>
                      <w:rFonts w:ascii="Arial" w:hAnsi="Arial" w:cs="Arial"/>
                      <w:sz w:val="14"/>
                      <w:szCs w:val="14"/>
                    </w:rPr>
                    <w:t>Minimalna częstotliwość monitorowania</w:t>
                  </w:r>
                </w:p>
              </w:tc>
            </w:tr>
            <w:tr w:rsidR="00C35280" w:rsidRPr="0033462A" w14:paraId="4E87E5D4" w14:textId="77777777" w:rsidTr="0059075A">
              <w:trPr>
                <w:trHeight w:val="20"/>
              </w:trPr>
              <w:tc>
                <w:tcPr>
                  <w:tcW w:w="1326" w:type="dxa"/>
                  <w:vMerge w:val="restart"/>
                  <w:vAlign w:val="center"/>
                </w:tcPr>
                <w:p w14:paraId="0F42F6E8" w14:textId="77777777" w:rsidR="0036411E" w:rsidRPr="0033462A" w:rsidRDefault="0036411E" w:rsidP="0036411E">
                  <w:pPr>
                    <w:jc w:val="center"/>
                    <w:rPr>
                      <w:rFonts w:ascii="Arial" w:hAnsi="Arial" w:cs="Arial"/>
                      <w:sz w:val="14"/>
                      <w:szCs w:val="14"/>
                    </w:rPr>
                  </w:pPr>
                  <w:r w:rsidRPr="0033462A">
                    <w:rPr>
                      <w:rFonts w:ascii="Arial" w:hAnsi="Arial" w:cs="Arial"/>
                      <w:sz w:val="14"/>
                      <w:szCs w:val="14"/>
                    </w:rPr>
                    <w:t>Źródła emisji ulotnych</w:t>
                  </w:r>
                </w:p>
              </w:tc>
              <w:tc>
                <w:tcPr>
                  <w:tcW w:w="1441" w:type="dxa"/>
                  <w:vAlign w:val="center"/>
                </w:tcPr>
                <w:p w14:paraId="1706EC77" w14:textId="77777777" w:rsidR="0036411E" w:rsidRPr="0033462A" w:rsidRDefault="0036411E" w:rsidP="0036411E">
                  <w:pPr>
                    <w:jc w:val="center"/>
                    <w:rPr>
                      <w:rFonts w:ascii="Arial" w:hAnsi="Arial" w:cs="Arial"/>
                      <w:sz w:val="14"/>
                      <w:szCs w:val="14"/>
                    </w:rPr>
                  </w:pPr>
                  <w:r w:rsidRPr="0033462A">
                    <w:rPr>
                      <w:rFonts w:ascii="Arial" w:hAnsi="Arial" w:cs="Arial"/>
                      <w:sz w:val="14"/>
                      <w:szCs w:val="14"/>
                    </w:rPr>
                    <w:t>LZO sklasyfikowane jako substancje CMR kategorii 1 A lub 1B</w:t>
                  </w:r>
                </w:p>
              </w:tc>
              <w:tc>
                <w:tcPr>
                  <w:tcW w:w="577" w:type="dxa"/>
                  <w:vMerge w:val="restart"/>
                  <w:vAlign w:val="center"/>
                </w:tcPr>
                <w:p w14:paraId="7FAA3DF6" w14:textId="77777777" w:rsidR="0036411E" w:rsidRPr="0033462A" w:rsidRDefault="0036411E" w:rsidP="0036411E">
                  <w:pPr>
                    <w:ind w:left="-106" w:right="-154"/>
                    <w:jc w:val="center"/>
                    <w:rPr>
                      <w:rFonts w:ascii="Arial" w:hAnsi="Arial" w:cs="Arial"/>
                      <w:sz w:val="14"/>
                      <w:szCs w:val="14"/>
                    </w:rPr>
                  </w:pPr>
                  <w:r w:rsidRPr="0033462A">
                    <w:rPr>
                      <w:rFonts w:ascii="Arial" w:hAnsi="Arial" w:cs="Arial"/>
                      <w:sz w:val="14"/>
                      <w:szCs w:val="14"/>
                    </w:rPr>
                    <w:t xml:space="preserve">EN 15446 </w:t>
                  </w:r>
                  <w:r w:rsidRPr="0033462A">
                    <w:rPr>
                      <w:rFonts w:ascii="Arial" w:hAnsi="Arial" w:cs="Arial"/>
                      <w:sz w:val="14"/>
                      <w:szCs w:val="14"/>
                      <w:vertAlign w:val="superscript"/>
                    </w:rPr>
                    <w:t>(8)</w:t>
                  </w:r>
                </w:p>
              </w:tc>
              <w:tc>
                <w:tcPr>
                  <w:tcW w:w="1300" w:type="dxa"/>
                  <w:vAlign w:val="center"/>
                </w:tcPr>
                <w:p w14:paraId="4117F111" w14:textId="77777777" w:rsidR="0036411E" w:rsidRPr="0033462A" w:rsidRDefault="0036411E" w:rsidP="0036411E">
                  <w:pPr>
                    <w:jc w:val="center"/>
                    <w:rPr>
                      <w:rFonts w:ascii="Arial" w:hAnsi="Arial" w:cs="Arial"/>
                      <w:sz w:val="14"/>
                      <w:szCs w:val="14"/>
                    </w:rPr>
                  </w:pPr>
                  <w:r w:rsidRPr="0033462A">
                    <w:rPr>
                      <w:rFonts w:ascii="Arial" w:hAnsi="Arial" w:cs="Arial"/>
                      <w:sz w:val="14"/>
                      <w:szCs w:val="14"/>
                    </w:rPr>
                    <w:t xml:space="preserve">Raz na rok </w:t>
                  </w:r>
                  <w:r w:rsidRPr="0033462A">
                    <w:rPr>
                      <w:rFonts w:ascii="Arial" w:hAnsi="Arial" w:cs="Arial"/>
                      <w:sz w:val="14"/>
                      <w:szCs w:val="14"/>
                      <w:vertAlign w:val="superscript"/>
                    </w:rPr>
                    <w:t>(3)(4)(5)</w:t>
                  </w:r>
                </w:p>
              </w:tc>
            </w:tr>
            <w:tr w:rsidR="00C35280" w:rsidRPr="0033462A" w14:paraId="5218E02C" w14:textId="77777777" w:rsidTr="0059075A">
              <w:trPr>
                <w:trHeight w:val="20"/>
              </w:trPr>
              <w:tc>
                <w:tcPr>
                  <w:tcW w:w="1326" w:type="dxa"/>
                  <w:vMerge/>
                  <w:vAlign w:val="center"/>
                </w:tcPr>
                <w:p w14:paraId="4E88C8E3" w14:textId="77777777" w:rsidR="0036411E" w:rsidRPr="0033462A" w:rsidRDefault="0036411E" w:rsidP="0036411E">
                  <w:pPr>
                    <w:jc w:val="center"/>
                    <w:rPr>
                      <w:rFonts w:ascii="Arial" w:hAnsi="Arial" w:cs="Arial"/>
                      <w:sz w:val="14"/>
                      <w:szCs w:val="14"/>
                    </w:rPr>
                  </w:pPr>
                </w:p>
              </w:tc>
              <w:tc>
                <w:tcPr>
                  <w:tcW w:w="1441" w:type="dxa"/>
                  <w:vAlign w:val="center"/>
                </w:tcPr>
                <w:p w14:paraId="708F8241" w14:textId="77777777" w:rsidR="0036411E" w:rsidRPr="0033462A" w:rsidRDefault="0036411E" w:rsidP="0036411E">
                  <w:pPr>
                    <w:jc w:val="center"/>
                    <w:rPr>
                      <w:rFonts w:ascii="Arial" w:hAnsi="Arial" w:cs="Arial"/>
                      <w:sz w:val="14"/>
                      <w:szCs w:val="14"/>
                    </w:rPr>
                  </w:pPr>
                  <w:r w:rsidRPr="0033462A">
                    <w:rPr>
                      <w:rFonts w:ascii="Arial" w:hAnsi="Arial" w:cs="Arial"/>
                      <w:sz w:val="14"/>
                      <w:szCs w:val="14"/>
                    </w:rPr>
                    <w:t>LZO niesklasyfikowane jako substancje CMR kategorii 1 A lub 1B</w:t>
                  </w:r>
                </w:p>
              </w:tc>
              <w:tc>
                <w:tcPr>
                  <w:tcW w:w="577" w:type="dxa"/>
                  <w:vMerge/>
                  <w:vAlign w:val="center"/>
                </w:tcPr>
                <w:p w14:paraId="4C84F6FE" w14:textId="77777777" w:rsidR="0036411E" w:rsidRPr="0033462A" w:rsidRDefault="0036411E" w:rsidP="0036411E">
                  <w:pPr>
                    <w:ind w:left="-106"/>
                    <w:jc w:val="center"/>
                    <w:rPr>
                      <w:rFonts w:ascii="Arial" w:hAnsi="Arial" w:cs="Arial"/>
                      <w:sz w:val="14"/>
                      <w:szCs w:val="14"/>
                    </w:rPr>
                  </w:pPr>
                </w:p>
              </w:tc>
              <w:tc>
                <w:tcPr>
                  <w:tcW w:w="1300" w:type="dxa"/>
                  <w:vAlign w:val="center"/>
                </w:tcPr>
                <w:p w14:paraId="24044006" w14:textId="77777777" w:rsidR="0036411E" w:rsidRPr="0033462A" w:rsidRDefault="0036411E" w:rsidP="0036411E">
                  <w:pPr>
                    <w:ind w:left="-103" w:right="-101" w:firstLine="103"/>
                    <w:jc w:val="center"/>
                    <w:rPr>
                      <w:rFonts w:ascii="Arial" w:hAnsi="Arial" w:cs="Arial"/>
                      <w:sz w:val="14"/>
                      <w:szCs w:val="14"/>
                    </w:rPr>
                  </w:pPr>
                  <w:r w:rsidRPr="0033462A">
                    <w:rPr>
                      <w:rFonts w:ascii="Arial" w:hAnsi="Arial" w:cs="Arial"/>
                      <w:sz w:val="14"/>
                      <w:szCs w:val="14"/>
                    </w:rPr>
                    <w:t xml:space="preserve">Raz w okresie objętym zakresem każdego programu LDAR (zob. BAT 19 pkt (iii)) </w:t>
                  </w:r>
                  <w:r w:rsidRPr="0033462A">
                    <w:rPr>
                      <w:rFonts w:ascii="Arial" w:hAnsi="Arial" w:cs="Arial"/>
                      <w:sz w:val="14"/>
                      <w:szCs w:val="14"/>
                      <w:vertAlign w:val="superscript"/>
                    </w:rPr>
                    <w:t>(6)</w:t>
                  </w:r>
                </w:p>
              </w:tc>
            </w:tr>
            <w:tr w:rsidR="00C35280" w:rsidRPr="0033462A" w14:paraId="51259265" w14:textId="77777777" w:rsidTr="0059075A">
              <w:trPr>
                <w:trHeight w:val="20"/>
              </w:trPr>
              <w:tc>
                <w:tcPr>
                  <w:tcW w:w="1326" w:type="dxa"/>
                  <w:vMerge w:val="restart"/>
                  <w:vAlign w:val="center"/>
                </w:tcPr>
                <w:p w14:paraId="1F5CE874" w14:textId="77777777" w:rsidR="0036411E" w:rsidRPr="0033462A" w:rsidRDefault="0036411E" w:rsidP="0036411E">
                  <w:pPr>
                    <w:jc w:val="center"/>
                    <w:rPr>
                      <w:rFonts w:ascii="Arial" w:hAnsi="Arial" w:cs="Arial"/>
                      <w:sz w:val="14"/>
                      <w:szCs w:val="14"/>
                    </w:rPr>
                  </w:pPr>
                  <w:r w:rsidRPr="0033462A">
                    <w:rPr>
                      <w:rFonts w:ascii="Arial" w:hAnsi="Arial" w:cs="Arial"/>
                      <w:sz w:val="14"/>
                      <w:szCs w:val="14"/>
                    </w:rPr>
                    <w:t>Źródła emisji nieulotnych</w:t>
                  </w:r>
                </w:p>
              </w:tc>
              <w:tc>
                <w:tcPr>
                  <w:tcW w:w="1441" w:type="dxa"/>
                  <w:vAlign w:val="center"/>
                </w:tcPr>
                <w:p w14:paraId="4A4E7644" w14:textId="77777777" w:rsidR="0036411E" w:rsidRPr="0033462A" w:rsidRDefault="0036411E" w:rsidP="0036411E">
                  <w:pPr>
                    <w:jc w:val="center"/>
                    <w:rPr>
                      <w:rFonts w:ascii="Arial" w:hAnsi="Arial" w:cs="Arial"/>
                      <w:sz w:val="14"/>
                      <w:szCs w:val="14"/>
                    </w:rPr>
                  </w:pPr>
                  <w:r w:rsidRPr="0033462A">
                    <w:rPr>
                      <w:rFonts w:ascii="Arial" w:hAnsi="Arial" w:cs="Arial"/>
                      <w:sz w:val="14"/>
                      <w:szCs w:val="14"/>
                    </w:rPr>
                    <w:t>LZO sklasyfikowane jako substancje CMR kategorii 1 A lub 1B</w:t>
                  </w:r>
                </w:p>
              </w:tc>
              <w:tc>
                <w:tcPr>
                  <w:tcW w:w="577" w:type="dxa"/>
                  <w:vMerge w:val="restart"/>
                  <w:vAlign w:val="center"/>
                </w:tcPr>
                <w:p w14:paraId="3F1BFD86" w14:textId="77777777" w:rsidR="0036411E" w:rsidRPr="0033462A" w:rsidRDefault="0036411E" w:rsidP="0036411E">
                  <w:pPr>
                    <w:ind w:left="-106"/>
                    <w:jc w:val="center"/>
                    <w:rPr>
                      <w:rFonts w:ascii="Arial" w:hAnsi="Arial" w:cs="Arial"/>
                      <w:sz w:val="14"/>
                      <w:szCs w:val="14"/>
                    </w:rPr>
                  </w:pPr>
                  <w:r w:rsidRPr="0033462A">
                    <w:rPr>
                      <w:rFonts w:ascii="Arial" w:hAnsi="Arial" w:cs="Arial"/>
                      <w:sz w:val="14"/>
                      <w:szCs w:val="14"/>
                    </w:rPr>
                    <w:t>EN 17628</w:t>
                  </w:r>
                </w:p>
              </w:tc>
              <w:tc>
                <w:tcPr>
                  <w:tcW w:w="1300" w:type="dxa"/>
                  <w:vAlign w:val="center"/>
                </w:tcPr>
                <w:p w14:paraId="2FD9C9F5" w14:textId="77777777" w:rsidR="0036411E" w:rsidRPr="0033462A" w:rsidRDefault="0036411E" w:rsidP="0036411E">
                  <w:pPr>
                    <w:jc w:val="center"/>
                    <w:rPr>
                      <w:rFonts w:ascii="Arial" w:hAnsi="Arial" w:cs="Arial"/>
                      <w:sz w:val="14"/>
                      <w:szCs w:val="14"/>
                    </w:rPr>
                  </w:pPr>
                  <w:r w:rsidRPr="0033462A">
                    <w:rPr>
                      <w:rFonts w:ascii="Arial" w:hAnsi="Arial" w:cs="Arial"/>
                      <w:sz w:val="14"/>
                      <w:szCs w:val="14"/>
                    </w:rPr>
                    <w:t>Raz na rok</w:t>
                  </w:r>
                </w:p>
              </w:tc>
            </w:tr>
            <w:tr w:rsidR="00C35280" w:rsidRPr="0033462A" w14:paraId="45A80805" w14:textId="77777777" w:rsidTr="0059075A">
              <w:trPr>
                <w:trHeight w:val="20"/>
              </w:trPr>
              <w:tc>
                <w:tcPr>
                  <w:tcW w:w="1326" w:type="dxa"/>
                  <w:vMerge/>
                  <w:vAlign w:val="center"/>
                </w:tcPr>
                <w:p w14:paraId="296E1717" w14:textId="77777777" w:rsidR="0036411E" w:rsidRPr="0033462A" w:rsidRDefault="0036411E" w:rsidP="0036411E">
                  <w:pPr>
                    <w:jc w:val="center"/>
                    <w:rPr>
                      <w:rFonts w:ascii="Arial" w:hAnsi="Arial" w:cs="Arial"/>
                      <w:sz w:val="14"/>
                      <w:szCs w:val="14"/>
                    </w:rPr>
                  </w:pPr>
                </w:p>
              </w:tc>
              <w:tc>
                <w:tcPr>
                  <w:tcW w:w="1441" w:type="dxa"/>
                  <w:vAlign w:val="center"/>
                </w:tcPr>
                <w:p w14:paraId="7F78A47E" w14:textId="77777777" w:rsidR="0036411E" w:rsidRPr="0033462A" w:rsidRDefault="0036411E" w:rsidP="0036411E">
                  <w:pPr>
                    <w:jc w:val="center"/>
                    <w:rPr>
                      <w:rFonts w:ascii="Arial" w:hAnsi="Arial" w:cs="Arial"/>
                      <w:sz w:val="14"/>
                      <w:szCs w:val="14"/>
                    </w:rPr>
                  </w:pPr>
                  <w:r w:rsidRPr="0033462A">
                    <w:rPr>
                      <w:rFonts w:ascii="Arial" w:hAnsi="Arial" w:cs="Arial"/>
                      <w:sz w:val="14"/>
                      <w:szCs w:val="14"/>
                    </w:rPr>
                    <w:t>LZO niesklasyfikowane jako substancje CMR kategorii 1 A lub 1B</w:t>
                  </w:r>
                </w:p>
              </w:tc>
              <w:tc>
                <w:tcPr>
                  <w:tcW w:w="577" w:type="dxa"/>
                  <w:vMerge/>
                  <w:vAlign w:val="center"/>
                </w:tcPr>
                <w:p w14:paraId="524B7F7E" w14:textId="77777777" w:rsidR="0036411E" w:rsidRPr="0033462A" w:rsidRDefault="0036411E" w:rsidP="0036411E">
                  <w:pPr>
                    <w:jc w:val="center"/>
                    <w:rPr>
                      <w:rFonts w:ascii="Arial" w:hAnsi="Arial" w:cs="Arial"/>
                      <w:sz w:val="14"/>
                      <w:szCs w:val="14"/>
                    </w:rPr>
                  </w:pPr>
                </w:p>
              </w:tc>
              <w:tc>
                <w:tcPr>
                  <w:tcW w:w="1300" w:type="dxa"/>
                  <w:vAlign w:val="center"/>
                </w:tcPr>
                <w:p w14:paraId="3566D938" w14:textId="77777777" w:rsidR="0036411E" w:rsidRPr="0033462A" w:rsidRDefault="0036411E" w:rsidP="0036411E">
                  <w:pPr>
                    <w:jc w:val="center"/>
                    <w:rPr>
                      <w:rFonts w:ascii="Arial" w:hAnsi="Arial" w:cs="Arial"/>
                      <w:sz w:val="14"/>
                      <w:szCs w:val="14"/>
                    </w:rPr>
                  </w:pPr>
                  <w:r w:rsidRPr="0033462A">
                    <w:rPr>
                      <w:rFonts w:ascii="Arial" w:hAnsi="Arial" w:cs="Arial"/>
                      <w:sz w:val="14"/>
                      <w:szCs w:val="14"/>
                    </w:rPr>
                    <w:t xml:space="preserve">Raz na rok </w:t>
                  </w:r>
                  <w:r w:rsidRPr="0033462A">
                    <w:rPr>
                      <w:rFonts w:ascii="Arial" w:hAnsi="Arial" w:cs="Arial"/>
                      <w:sz w:val="14"/>
                      <w:szCs w:val="14"/>
                      <w:vertAlign w:val="superscript"/>
                    </w:rPr>
                    <w:t>(7)</w:t>
                  </w:r>
                </w:p>
              </w:tc>
            </w:tr>
          </w:tbl>
          <w:p w14:paraId="5A487704" w14:textId="77777777" w:rsidR="0036411E" w:rsidRPr="0033462A" w:rsidRDefault="0036411E" w:rsidP="0036411E">
            <w:pPr>
              <w:jc w:val="both"/>
              <w:rPr>
                <w:rFonts w:ascii="Arial" w:hAnsi="Arial" w:cs="Arial"/>
                <w:sz w:val="12"/>
                <w:szCs w:val="12"/>
              </w:rPr>
            </w:pPr>
            <w:r w:rsidRPr="0033462A">
              <w:rPr>
                <w:rFonts w:ascii="Arial" w:hAnsi="Arial" w:cs="Arial"/>
                <w:sz w:val="12"/>
                <w:szCs w:val="12"/>
              </w:rPr>
              <w:t>(1)Monitorowanie ma zastosowanie wyłącznie do źródeł emisji zidentyfikowanych jako istotne w wykazie, o którym mowa w BAT 2.</w:t>
            </w:r>
          </w:p>
          <w:p w14:paraId="290AAE12" w14:textId="77777777" w:rsidR="0036411E" w:rsidRPr="0033462A" w:rsidRDefault="0036411E" w:rsidP="0036411E">
            <w:pPr>
              <w:jc w:val="both"/>
              <w:rPr>
                <w:rFonts w:ascii="Arial" w:hAnsi="Arial" w:cs="Arial"/>
                <w:sz w:val="12"/>
                <w:szCs w:val="12"/>
              </w:rPr>
            </w:pPr>
            <w:r w:rsidRPr="0033462A">
              <w:rPr>
                <w:rFonts w:ascii="Arial" w:hAnsi="Arial" w:cs="Arial"/>
                <w:sz w:val="12"/>
                <w:szCs w:val="12"/>
              </w:rPr>
              <w:t>(2)Monitorowanie nie dotyczy urządzeń działających w warunkach podciśnienia.</w:t>
            </w:r>
          </w:p>
          <w:p w14:paraId="19C4A54F" w14:textId="77777777" w:rsidR="0036411E" w:rsidRPr="0033462A" w:rsidRDefault="0036411E" w:rsidP="0036411E">
            <w:pPr>
              <w:jc w:val="both"/>
              <w:rPr>
                <w:rFonts w:ascii="Arial" w:hAnsi="Arial" w:cs="Arial"/>
                <w:sz w:val="12"/>
                <w:szCs w:val="12"/>
              </w:rPr>
            </w:pPr>
            <w:r w:rsidRPr="0033462A">
              <w:rPr>
                <w:rFonts w:ascii="Arial" w:hAnsi="Arial" w:cs="Arial"/>
                <w:sz w:val="12"/>
                <w:szCs w:val="12"/>
              </w:rPr>
              <w:t>(3)W przypadku niedostępnych źródeł emisji ulotnych LZO (np. jeżeli do celów monitorowania konieczne jest usunięcie izolacji lub użycie rusztowania), częstotliwość monitorowania można ograniczyć do jednego razu w okresie objętym zakresem każdego programu LDAR (zob. BAT 19 pkt (iii)).</w:t>
            </w:r>
          </w:p>
          <w:p w14:paraId="28068717" w14:textId="77777777" w:rsidR="0036411E" w:rsidRPr="0033462A" w:rsidRDefault="0036411E" w:rsidP="0036411E">
            <w:pPr>
              <w:jc w:val="both"/>
              <w:rPr>
                <w:rFonts w:ascii="Arial" w:hAnsi="Arial" w:cs="Arial"/>
                <w:sz w:val="12"/>
                <w:szCs w:val="12"/>
              </w:rPr>
            </w:pPr>
            <w:r w:rsidRPr="0033462A">
              <w:rPr>
                <w:rFonts w:ascii="Arial" w:hAnsi="Arial" w:cs="Arial"/>
                <w:sz w:val="12"/>
                <w:szCs w:val="12"/>
              </w:rPr>
              <w:t>(4)W przypadku produkcji polichlorku winylu minimalną częstotliwość monitorowania można ograniczyć do monitorowania raz na 5 lat, jeżeli w zespołach urządzeń zastosowano detektory chlorku winylu w celu ciągłego monitorowania emisji chlorku winylu w sposób zapewniający równoważny poziom wykrywania jego wycieków.</w:t>
            </w:r>
          </w:p>
          <w:p w14:paraId="1D794A76" w14:textId="77777777" w:rsidR="0036411E" w:rsidRPr="0033462A" w:rsidRDefault="0036411E" w:rsidP="0036411E">
            <w:pPr>
              <w:jc w:val="both"/>
              <w:rPr>
                <w:rFonts w:ascii="Arial" w:hAnsi="Arial" w:cs="Arial"/>
                <w:sz w:val="12"/>
                <w:szCs w:val="12"/>
              </w:rPr>
            </w:pPr>
            <w:r w:rsidRPr="0033462A">
              <w:rPr>
                <w:rFonts w:ascii="Arial" w:hAnsi="Arial" w:cs="Arial"/>
                <w:sz w:val="12"/>
                <w:szCs w:val="12"/>
              </w:rPr>
              <w:t>(5)W przypadku urządzeń o wysokim poziomie integralności (zob. BAT 23 lit. b)) mających kontakt z LZO sklasyfikowanymi jako substancje CMR kategorii 1 A lub 1B można przyjąć niższą minimalną częstotliwość monitorowania, ale w każdym przypadku co najmniej raz na 5 lat.</w:t>
            </w:r>
          </w:p>
          <w:p w14:paraId="512A40D2" w14:textId="77777777" w:rsidR="0036411E" w:rsidRPr="0033462A" w:rsidRDefault="0036411E" w:rsidP="0036411E">
            <w:pPr>
              <w:jc w:val="both"/>
              <w:rPr>
                <w:rFonts w:ascii="Arial" w:hAnsi="Arial" w:cs="Arial"/>
                <w:sz w:val="12"/>
                <w:szCs w:val="12"/>
              </w:rPr>
            </w:pPr>
            <w:r w:rsidRPr="0033462A">
              <w:rPr>
                <w:rFonts w:ascii="Arial" w:hAnsi="Arial" w:cs="Arial"/>
                <w:sz w:val="12"/>
                <w:szCs w:val="12"/>
              </w:rPr>
              <w:t>(6)W przypadku urządzeń o wysokim poziomie integralności (zob. BAT 23 lit. b)) mających kontakt z LZO innymi niż LZO sklasyfikowane jako substancje CMR kategorii 1 A lub 1B można przyjąć niższą minimalną częstotliwość monitorowania, ale w każdym przypadku co najmniej raz na 8 lat.</w:t>
            </w:r>
          </w:p>
          <w:p w14:paraId="5D059BB8" w14:textId="77777777" w:rsidR="0036411E" w:rsidRPr="0033462A" w:rsidRDefault="0036411E" w:rsidP="0036411E">
            <w:pPr>
              <w:jc w:val="both"/>
              <w:rPr>
                <w:rFonts w:ascii="Arial" w:hAnsi="Arial" w:cs="Arial"/>
                <w:sz w:val="12"/>
                <w:szCs w:val="12"/>
              </w:rPr>
            </w:pPr>
            <w:r w:rsidRPr="0033462A">
              <w:rPr>
                <w:rFonts w:ascii="Arial" w:hAnsi="Arial" w:cs="Arial"/>
                <w:sz w:val="12"/>
                <w:szCs w:val="12"/>
              </w:rPr>
              <w:lastRenderedPageBreak/>
              <w:t>(7)Minimalną częstotliwość monitorowania można ograniczyć do monitorowania raz na 5 lat, jeżeli poziomy emisji nieulotnych są określane ilościowo za pomocą pomiarów.</w:t>
            </w:r>
          </w:p>
          <w:p w14:paraId="3B33BD1B" w14:textId="77777777" w:rsidR="0036411E" w:rsidRPr="0033462A" w:rsidRDefault="0036411E" w:rsidP="0036411E">
            <w:pPr>
              <w:jc w:val="both"/>
              <w:rPr>
                <w:rFonts w:ascii="Arial" w:hAnsi="Arial" w:cs="Arial"/>
                <w:sz w:val="12"/>
                <w:szCs w:val="12"/>
              </w:rPr>
            </w:pPr>
            <w:r w:rsidRPr="0033462A">
              <w:rPr>
                <w:rFonts w:ascii="Arial" w:hAnsi="Arial" w:cs="Arial"/>
                <w:sz w:val="12"/>
                <w:szCs w:val="12"/>
              </w:rPr>
              <w:t>(8)Norma EN 17628 może stanowić uzupełnienie tej normy.</w:t>
            </w:r>
          </w:p>
          <w:p w14:paraId="4AEA97CA" w14:textId="77777777" w:rsidR="0036411E" w:rsidRPr="0033462A" w:rsidRDefault="0036411E" w:rsidP="0036411E">
            <w:pPr>
              <w:jc w:val="both"/>
              <w:rPr>
                <w:rFonts w:ascii="Arial" w:hAnsi="Arial" w:cs="Arial"/>
                <w:sz w:val="14"/>
                <w:szCs w:val="14"/>
              </w:rPr>
            </w:pPr>
          </w:p>
          <w:p w14:paraId="24CDF833" w14:textId="77777777" w:rsidR="0036411E" w:rsidRPr="0033462A" w:rsidRDefault="0036411E" w:rsidP="0036411E">
            <w:pPr>
              <w:jc w:val="both"/>
              <w:rPr>
                <w:rFonts w:ascii="Arial" w:hAnsi="Arial" w:cs="Arial"/>
                <w:sz w:val="12"/>
                <w:szCs w:val="12"/>
              </w:rPr>
            </w:pPr>
            <w:r w:rsidRPr="0033462A">
              <w:rPr>
                <w:rFonts w:ascii="Arial" w:hAnsi="Arial" w:cs="Arial"/>
                <w:sz w:val="12"/>
                <w:szCs w:val="12"/>
              </w:rPr>
              <w:t>Uwaga</w:t>
            </w:r>
          </w:p>
          <w:p w14:paraId="0CB791E0" w14:textId="77777777" w:rsidR="0036411E" w:rsidRPr="0033462A" w:rsidRDefault="0036411E" w:rsidP="0036411E">
            <w:pPr>
              <w:jc w:val="both"/>
              <w:rPr>
                <w:rFonts w:ascii="Arial" w:hAnsi="Arial" w:cs="Arial"/>
                <w:sz w:val="12"/>
                <w:szCs w:val="12"/>
              </w:rPr>
            </w:pPr>
            <w:r w:rsidRPr="0033462A">
              <w:rPr>
                <w:rFonts w:ascii="Arial" w:hAnsi="Arial" w:cs="Arial"/>
                <w:sz w:val="12"/>
                <w:szCs w:val="12"/>
              </w:rPr>
              <w:t>Optyczne obrazowanie gazów (OGI) jest przydatną techniką stanowiącą uzupełnienie metody określonej w normie EN 15446 (metoda detekcji LZO) w celu identyfikacji źródeł emisji ulotnych LZO i jest szczególnie istotne w przypadku niedostępnych źródeł (zob. sekcja 1.4.2). Technikę tę opisano w normie EN 17628.</w:t>
            </w:r>
          </w:p>
          <w:p w14:paraId="7963ED94" w14:textId="77777777" w:rsidR="0036411E" w:rsidRPr="0033462A" w:rsidRDefault="0036411E" w:rsidP="0036411E">
            <w:pPr>
              <w:jc w:val="both"/>
              <w:rPr>
                <w:rFonts w:ascii="Arial" w:hAnsi="Arial" w:cs="Arial"/>
                <w:sz w:val="12"/>
                <w:szCs w:val="12"/>
              </w:rPr>
            </w:pPr>
            <w:r w:rsidRPr="0033462A">
              <w:rPr>
                <w:rFonts w:ascii="Arial" w:hAnsi="Arial" w:cs="Arial"/>
                <w:sz w:val="12"/>
                <w:szCs w:val="12"/>
              </w:rPr>
              <w:t>W przypadku emisji nieulotnych pomiary można uzupełnić przez zastosowanie modeli termodynamicznych.</w:t>
            </w:r>
          </w:p>
          <w:p w14:paraId="099E313E" w14:textId="77777777" w:rsidR="0036411E" w:rsidRPr="0033462A" w:rsidRDefault="0036411E" w:rsidP="0036411E">
            <w:pPr>
              <w:jc w:val="both"/>
              <w:rPr>
                <w:rFonts w:ascii="Arial" w:hAnsi="Arial" w:cs="Arial"/>
                <w:sz w:val="12"/>
                <w:szCs w:val="12"/>
              </w:rPr>
            </w:pPr>
            <w:r w:rsidRPr="0033462A">
              <w:rPr>
                <w:rFonts w:ascii="Arial" w:hAnsi="Arial" w:cs="Arial"/>
                <w:sz w:val="12"/>
                <w:szCs w:val="12"/>
              </w:rPr>
              <w:t xml:space="preserve">W przypadku stosowania/zużycia dużych ilości (np. powyżej 80 t/rok) LZO ilościowe określanie emisji LZO pochodzących z zespołu urządzeń za pomocą korelacji znaczników lub technik opartych na absorpcji optycznej, takich jak </w:t>
            </w:r>
            <w:proofErr w:type="spellStart"/>
            <w:r w:rsidRPr="0033462A">
              <w:rPr>
                <w:rFonts w:ascii="Arial" w:hAnsi="Arial" w:cs="Arial"/>
                <w:sz w:val="12"/>
                <w:szCs w:val="12"/>
              </w:rPr>
              <w:t>lidar</w:t>
            </w:r>
            <w:proofErr w:type="spellEnd"/>
            <w:r w:rsidRPr="0033462A">
              <w:rPr>
                <w:rFonts w:ascii="Arial" w:hAnsi="Arial" w:cs="Arial"/>
                <w:sz w:val="12"/>
                <w:szCs w:val="12"/>
              </w:rPr>
              <w:t xml:space="preserve"> absorpcji różnicowej (DIAL) lub przepuszczalność promieniowania słonecznego (SOF), jest przydatną techniką uzupełniającą (zob. sekcja 1.4.2.). Techniki te opisano w normie EN 17628.</w:t>
            </w:r>
          </w:p>
          <w:p w14:paraId="14D3CF59" w14:textId="77777777" w:rsidR="0036411E" w:rsidRPr="0033462A" w:rsidRDefault="0036411E" w:rsidP="0036411E">
            <w:pPr>
              <w:jc w:val="both"/>
              <w:rPr>
                <w:rFonts w:ascii="Arial" w:hAnsi="Arial" w:cs="Arial"/>
                <w:sz w:val="12"/>
                <w:szCs w:val="12"/>
              </w:rPr>
            </w:pPr>
            <w:r w:rsidRPr="0033462A">
              <w:rPr>
                <w:rFonts w:ascii="Arial" w:hAnsi="Arial" w:cs="Arial"/>
                <w:sz w:val="12"/>
                <w:szCs w:val="12"/>
              </w:rPr>
              <w:t>Stosowanie</w:t>
            </w:r>
          </w:p>
          <w:p w14:paraId="1CC6492C" w14:textId="77777777" w:rsidR="0036411E" w:rsidRPr="0033462A" w:rsidRDefault="0036411E" w:rsidP="0036411E">
            <w:pPr>
              <w:jc w:val="both"/>
              <w:rPr>
                <w:rFonts w:ascii="Arial" w:hAnsi="Arial" w:cs="Arial"/>
                <w:sz w:val="12"/>
                <w:szCs w:val="12"/>
              </w:rPr>
            </w:pPr>
            <w:r w:rsidRPr="0033462A">
              <w:rPr>
                <w:rFonts w:ascii="Arial" w:hAnsi="Arial" w:cs="Arial"/>
                <w:sz w:val="12"/>
                <w:szCs w:val="12"/>
              </w:rPr>
              <w:t>BAT 22 ma zastosowanie jedynie w przypadku, gdy roczna ilość emisji rozproszonych LZO pochodzących z zespołu urządzeń oszacowana zgodnie z BAT 20 jest większa niż:</w:t>
            </w:r>
          </w:p>
          <w:p w14:paraId="7DF1ED87" w14:textId="77777777" w:rsidR="0036411E" w:rsidRPr="0033462A" w:rsidRDefault="0036411E" w:rsidP="0036411E">
            <w:pPr>
              <w:jc w:val="both"/>
              <w:rPr>
                <w:rFonts w:ascii="Arial" w:hAnsi="Arial" w:cs="Arial"/>
                <w:sz w:val="12"/>
                <w:szCs w:val="12"/>
              </w:rPr>
            </w:pPr>
            <w:r w:rsidRPr="0033462A">
              <w:rPr>
                <w:rFonts w:ascii="Arial" w:hAnsi="Arial" w:cs="Arial"/>
                <w:sz w:val="12"/>
                <w:szCs w:val="12"/>
              </w:rPr>
              <w:t>w przypadku emisji ulotnych:</w:t>
            </w:r>
          </w:p>
          <w:p w14:paraId="45325E5C" w14:textId="77777777" w:rsidR="0036411E" w:rsidRPr="0033462A" w:rsidRDefault="0036411E" w:rsidP="0036411E">
            <w:pPr>
              <w:jc w:val="both"/>
              <w:rPr>
                <w:rFonts w:ascii="Arial" w:hAnsi="Arial" w:cs="Arial"/>
                <w:sz w:val="12"/>
                <w:szCs w:val="12"/>
              </w:rPr>
            </w:pPr>
            <w:r w:rsidRPr="0033462A">
              <w:rPr>
                <w:rFonts w:ascii="Arial" w:hAnsi="Arial" w:cs="Arial"/>
                <w:sz w:val="12"/>
                <w:szCs w:val="12"/>
              </w:rPr>
              <w:t>— 1 tona LZO rocznie w przypadku LZO sklasyfikowanych jako substancje CMR kategorii 1 A lub 1B, lub</w:t>
            </w:r>
          </w:p>
          <w:p w14:paraId="385AD540" w14:textId="77777777" w:rsidR="0036411E" w:rsidRPr="0033462A" w:rsidRDefault="0036411E" w:rsidP="0036411E">
            <w:pPr>
              <w:jc w:val="both"/>
              <w:rPr>
                <w:rFonts w:ascii="Arial" w:hAnsi="Arial" w:cs="Arial"/>
                <w:sz w:val="12"/>
                <w:szCs w:val="12"/>
              </w:rPr>
            </w:pPr>
            <w:r w:rsidRPr="0033462A">
              <w:rPr>
                <w:rFonts w:ascii="Arial" w:hAnsi="Arial" w:cs="Arial"/>
                <w:sz w:val="12"/>
                <w:szCs w:val="12"/>
              </w:rPr>
              <w:t>— 5 ton LZO rocznie w przypadku innych LZO;</w:t>
            </w:r>
          </w:p>
          <w:p w14:paraId="0FB3CC53" w14:textId="77777777" w:rsidR="0036411E" w:rsidRPr="0033462A" w:rsidRDefault="0036411E" w:rsidP="0036411E">
            <w:pPr>
              <w:jc w:val="both"/>
              <w:rPr>
                <w:rFonts w:ascii="Arial" w:hAnsi="Arial" w:cs="Arial"/>
                <w:sz w:val="12"/>
                <w:szCs w:val="12"/>
              </w:rPr>
            </w:pPr>
            <w:r w:rsidRPr="0033462A">
              <w:rPr>
                <w:rFonts w:ascii="Arial" w:hAnsi="Arial" w:cs="Arial"/>
                <w:sz w:val="12"/>
                <w:szCs w:val="12"/>
              </w:rPr>
              <w:t>w przypadku emisji nieulotnych:</w:t>
            </w:r>
          </w:p>
          <w:p w14:paraId="7FB237FB" w14:textId="77777777" w:rsidR="0036411E" w:rsidRPr="0033462A" w:rsidRDefault="0036411E" w:rsidP="0036411E">
            <w:pPr>
              <w:jc w:val="both"/>
              <w:rPr>
                <w:rFonts w:ascii="Arial" w:hAnsi="Arial" w:cs="Arial"/>
                <w:sz w:val="12"/>
                <w:szCs w:val="12"/>
              </w:rPr>
            </w:pPr>
            <w:r w:rsidRPr="0033462A">
              <w:rPr>
                <w:rFonts w:ascii="Arial" w:hAnsi="Arial" w:cs="Arial"/>
                <w:sz w:val="12"/>
                <w:szCs w:val="12"/>
              </w:rPr>
              <w:t>— 1 tona LZO rocznie w przypadku LZO sklasyfikowanych jako substancje CMR kategorii 1 A lub 1B, lub</w:t>
            </w:r>
          </w:p>
          <w:p w14:paraId="731AA259" w14:textId="77777777" w:rsidR="0036411E" w:rsidRPr="00C35280" w:rsidRDefault="0036411E" w:rsidP="0036411E">
            <w:pPr>
              <w:jc w:val="both"/>
              <w:rPr>
                <w:rFonts w:ascii="Arial" w:hAnsi="Arial" w:cs="Arial"/>
                <w:sz w:val="16"/>
                <w:szCs w:val="16"/>
              </w:rPr>
            </w:pPr>
            <w:r w:rsidRPr="0033462A">
              <w:rPr>
                <w:rFonts w:ascii="Arial" w:hAnsi="Arial" w:cs="Arial"/>
                <w:sz w:val="12"/>
                <w:szCs w:val="12"/>
              </w:rPr>
              <w:t>— 5 ton LZO rocznie w przypadku innych LZO</w:t>
            </w:r>
            <w:r w:rsidRPr="00C35280">
              <w:rPr>
                <w:rFonts w:ascii="Arial" w:hAnsi="Arial" w:cs="Arial"/>
                <w:sz w:val="14"/>
                <w:szCs w:val="14"/>
              </w:rPr>
              <w:t>.</w:t>
            </w:r>
          </w:p>
        </w:tc>
        <w:tc>
          <w:tcPr>
            <w:tcW w:w="2574" w:type="pct"/>
          </w:tcPr>
          <w:p w14:paraId="31741F21" w14:textId="778E1ABC" w:rsidR="00C35280" w:rsidRPr="004D7271" w:rsidRDefault="00C35280" w:rsidP="004D7271">
            <w:pPr>
              <w:jc w:val="center"/>
              <w:rPr>
                <w:rFonts w:ascii="Arial" w:hAnsi="Arial" w:cs="Arial"/>
                <w:sz w:val="18"/>
                <w:szCs w:val="18"/>
              </w:rPr>
            </w:pPr>
            <w:r w:rsidRPr="004D7271">
              <w:rPr>
                <w:rFonts w:ascii="Arial" w:hAnsi="Arial" w:cs="Arial"/>
                <w:sz w:val="18"/>
                <w:szCs w:val="18"/>
              </w:rPr>
              <w:lastRenderedPageBreak/>
              <w:t xml:space="preserve">Nie ma zastosowania, roczna ilość emisji rozproszonych LZO pochodzących z zespołu urządzeń oszacowana zgodnie </w:t>
            </w:r>
            <w:r w:rsidR="004D7271">
              <w:rPr>
                <w:rFonts w:ascii="Arial" w:hAnsi="Arial" w:cs="Arial"/>
                <w:sz w:val="18"/>
                <w:szCs w:val="18"/>
              </w:rPr>
              <w:br/>
            </w:r>
            <w:r w:rsidRPr="004D7271">
              <w:rPr>
                <w:rFonts w:ascii="Arial" w:hAnsi="Arial" w:cs="Arial"/>
                <w:sz w:val="18"/>
                <w:szCs w:val="18"/>
              </w:rPr>
              <w:t>z BAT 20 wynosi ok 513 kg/rok</w:t>
            </w:r>
            <w:r w:rsidR="004D7271">
              <w:rPr>
                <w:rFonts w:ascii="Arial" w:hAnsi="Arial" w:cs="Arial"/>
                <w:sz w:val="18"/>
                <w:szCs w:val="18"/>
              </w:rPr>
              <w:t>.</w:t>
            </w:r>
          </w:p>
          <w:p w14:paraId="00BD3369" w14:textId="77777777" w:rsidR="004D7271" w:rsidRDefault="004D7271" w:rsidP="00C35280">
            <w:pPr>
              <w:jc w:val="both"/>
              <w:rPr>
                <w:rFonts w:ascii="Arial" w:hAnsi="Arial" w:cs="Arial"/>
                <w:sz w:val="14"/>
                <w:szCs w:val="14"/>
              </w:rPr>
            </w:pPr>
          </w:p>
          <w:p w14:paraId="7C244F12" w14:textId="77777777" w:rsidR="004D7271" w:rsidRPr="00C35280" w:rsidRDefault="004D7271" w:rsidP="00C35280">
            <w:pPr>
              <w:jc w:val="both"/>
              <w:rPr>
                <w:rFonts w:ascii="Arial" w:hAnsi="Arial" w:cs="Arial"/>
                <w:sz w:val="14"/>
                <w:szCs w:val="14"/>
              </w:rPr>
            </w:pPr>
          </w:p>
          <w:p w14:paraId="4B9ACF6A" w14:textId="257C7A7C" w:rsidR="0036411E" w:rsidRPr="0036411E" w:rsidRDefault="004D7271" w:rsidP="00C35280">
            <w:pPr>
              <w:jc w:val="center"/>
              <w:rPr>
                <w:rFonts w:ascii="Arial" w:hAnsi="Arial" w:cs="Arial"/>
                <w:b/>
                <w:bCs/>
                <w:color w:val="FF0000"/>
                <w:sz w:val="18"/>
                <w:szCs w:val="18"/>
              </w:rPr>
            </w:pPr>
            <w:r>
              <w:rPr>
                <w:rFonts w:ascii="Arial" w:hAnsi="Arial" w:cs="Arial"/>
                <w:b/>
                <w:bCs/>
                <w:sz w:val="18"/>
                <w:szCs w:val="18"/>
              </w:rPr>
              <w:t>Wymagania</w:t>
            </w:r>
            <w:r w:rsidRPr="00826EC9">
              <w:rPr>
                <w:rFonts w:ascii="Arial" w:hAnsi="Arial" w:cs="Arial"/>
                <w:b/>
                <w:bCs/>
                <w:sz w:val="18"/>
                <w:szCs w:val="18"/>
              </w:rPr>
              <w:t xml:space="preserve"> Bat </w:t>
            </w:r>
            <w:r>
              <w:rPr>
                <w:rFonts w:ascii="Arial" w:hAnsi="Arial" w:cs="Arial"/>
                <w:b/>
                <w:bCs/>
                <w:sz w:val="18"/>
                <w:szCs w:val="18"/>
              </w:rPr>
              <w:t>22 nie dotyczą</w:t>
            </w:r>
          </w:p>
        </w:tc>
      </w:tr>
      <w:tr w:rsidR="0036411E" w:rsidRPr="0036411E" w14:paraId="7FDC7E00" w14:textId="77777777" w:rsidTr="00755ADF">
        <w:trPr>
          <w:trHeight w:val="20"/>
        </w:trPr>
        <w:tc>
          <w:tcPr>
            <w:tcW w:w="2426" w:type="pct"/>
          </w:tcPr>
          <w:p w14:paraId="54305435" w14:textId="77777777" w:rsidR="0036411E" w:rsidRPr="00573FDD" w:rsidRDefault="0036411E" w:rsidP="0036411E">
            <w:pPr>
              <w:jc w:val="both"/>
              <w:rPr>
                <w:rFonts w:ascii="Arial" w:hAnsi="Arial" w:cs="Arial"/>
                <w:sz w:val="18"/>
                <w:szCs w:val="18"/>
              </w:rPr>
            </w:pPr>
            <w:r w:rsidRPr="00573FDD">
              <w:rPr>
                <w:rFonts w:ascii="Arial" w:hAnsi="Arial" w:cs="Arial"/>
                <w:b/>
                <w:bCs/>
                <w:sz w:val="18"/>
                <w:szCs w:val="18"/>
              </w:rPr>
              <w:t>BAT 23</w:t>
            </w:r>
            <w:r w:rsidRPr="00573FDD">
              <w:rPr>
                <w:rFonts w:ascii="Arial" w:hAnsi="Arial" w:cs="Arial"/>
                <w:sz w:val="18"/>
                <w:szCs w:val="18"/>
              </w:rPr>
              <w:t xml:space="preserve"> Aby zapobiec emisjom rozproszonym LZO do powietrza lub, jeżeli jest to niemożliwe, ograniczyć je, </w:t>
            </w:r>
            <w:r w:rsidRPr="00573FDD">
              <w:rPr>
                <w:rFonts w:ascii="Arial" w:hAnsi="Arial" w:cs="Arial"/>
                <w:sz w:val="18"/>
                <w:szCs w:val="18"/>
              </w:rPr>
              <w:br/>
              <w:t>w ramach BAT należy stosować kombinację poniższych technik, z zachowaniem podanej kolejności.</w:t>
            </w:r>
          </w:p>
          <w:p w14:paraId="5D1B45F3" w14:textId="77777777" w:rsidR="0036411E" w:rsidRPr="004D7271" w:rsidRDefault="0036411E" w:rsidP="0036411E">
            <w:pPr>
              <w:jc w:val="both"/>
              <w:rPr>
                <w:rFonts w:ascii="Arial" w:hAnsi="Arial" w:cs="Arial"/>
                <w:sz w:val="14"/>
                <w:szCs w:val="14"/>
              </w:rPr>
            </w:pPr>
            <w:r w:rsidRPr="004D7271">
              <w:rPr>
                <w:rFonts w:ascii="Arial" w:hAnsi="Arial" w:cs="Arial"/>
                <w:sz w:val="14"/>
                <w:szCs w:val="14"/>
              </w:rPr>
              <w:t>Uwaga</w:t>
            </w:r>
          </w:p>
          <w:p w14:paraId="7A576D2A" w14:textId="21A4870C" w:rsidR="0036411E" w:rsidRPr="004D7271" w:rsidRDefault="0036411E" w:rsidP="0036411E">
            <w:pPr>
              <w:jc w:val="both"/>
              <w:rPr>
                <w:rFonts w:ascii="Arial" w:hAnsi="Arial" w:cs="Arial"/>
                <w:sz w:val="14"/>
                <w:szCs w:val="14"/>
              </w:rPr>
            </w:pPr>
            <w:r w:rsidRPr="004D7271">
              <w:rPr>
                <w:rFonts w:ascii="Arial" w:hAnsi="Arial" w:cs="Arial"/>
                <w:sz w:val="14"/>
                <w:szCs w:val="14"/>
              </w:rPr>
              <w:t>Stosowanie technik ukierunkowanych na zapobieganie emisjom rozproszonym LZO do powietrza lub, jeżeli jest to niemożliwe, ograniczanie ich, odbywa się zgodnie z kryteriami pierwszeństwa zależnymi od niebezpiecznych właściwości emitowanej(-</w:t>
            </w:r>
            <w:proofErr w:type="spellStart"/>
            <w:r w:rsidRPr="004D7271">
              <w:rPr>
                <w:rFonts w:ascii="Arial" w:hAnsi="Arial" w:cs="Arial"/>
                <w:sz w:val="14"/>
                <w:szCs w:val="14"/>
              </w:rPr>
              <w:t>nych</w:t>
            </w:r>
            <w:proofErr w:type="spellEnd"/>
            <w:r w:rsidRPr="004D7271">
              <w:rPr>
                <w:rFonts w:ascii="Arial" w:hAnsi="Arial" w:cs="Arial"/>
                <w:sz w:val="14"/>
                <w:szCs w:val="14"/>
              </w:rPr>
              <w:t>) substancji lub znaczenia emisji.</w:t>
            </w:r>
          </w:p>
          <w:tbl>
            <w:tblPr>
              <w:tblW w:w="4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8"/>
              <w:gridCol w:w="1076"/>
              <w:gridCol w:w="1678"/>
              <w:gridCol w:w="49"/>
              <w:gridCol w:w="519"/>
              <w:gridCol w:w="10"/>
              <w:gridCol w:w="1010"/>
            </w:tblGrid>
            <w:tr w:rsidR="00573FDD" w:rsidRPr="004D7271" w14:paraId="06A1FEF4" w14:textId="77777777" w:rsidTr="00573FDD">
              <w:trPr>
                <w:trHeight w:val="20"/>
                <w:jc w:val="center"/>
              </w:trPr>
              <w:tc>
                <w:tcPr>
                  <w:tcW w:w="1443" w:type="pct"/>
                  <w:gridSpan w:val="2"/>
                  <w:shd w:val="clear" w:color="auto" w:fill="auto"/>
                  <w:vAlign w:val="center"/>
                </w:tcPr>
                <w:p w14:paraId="0703E80F" w14:textId="77777777" w:rsidR="0036411E" w:rsidRPr="004D7271" w:rsidRDefault="0036411E" w:rsidP="0036411E">
                  <w:pPr>
                    <w:ind w:left="-121"/>
                    <w:jc w:val="center"/>
                    <w:rPr>
                      <w:rFonts w:ascii="Arial" w:hAnsi="Arial" w:cs="Arial"/>
                      <w:sz w:val="12"/>
                      <w:szCs w:val="12"/>
                      <w:lang w:eastAsia="en-US"/>
                    </w:rPr>
                  </w:pPr>
                  <w:r w:rsidRPr="004D7271">
                    <w:rPr>
                      <w:rFonts w:ascii="Arial" w:hAnsi="Arial" w:cs="Arial"/>
                      <w:sz w:val="12"/>
                      <w:szCs w:val="12"/>
                      <w:lang w:eastAsia="en-US"/>
                    </w:rPr>
                    <w:t>Technika</w:t>
                  </w:r>
                </w:p>
              </w:tc>
              <w:tc>
                <w:tcPr>
                  <w:tcW w:w="1881" w:type="pct"/>
                  <w:gridSpan w:val="2"/>
                  <w:shd w:val="clear" w:color="auto" w:fill="auto"/>
                  <w:vAlign w:val="center"/>
                </w:tcPr>
                <w:p w14:paraId="3BEA4E68" w14:textId="77777777" w:rsidR="0036411E" w:rsidRPr="004D7271" w:rsidRDefault="0036411E" w:rsidP="0036411E">
                  <w:pPr>
                    <w:ind w:left="-121"/>
                    <w:jc w:val="center"/>
                    <w:rPr>
                      <w:rFonts w:ascii="Arial" w:hAnsi="Arial" w:cs="Arial"/>
                      <w:sz w:val="12"/>
                      <w:szCs w:val="12"/>
                      <w:lang w:eastAsia="en-US"/>
                    </w:rPr>
                  </w:pPr>
                  <w:r w:rsidRPr="004D7271">
                    <w:rPr>
                      <w:rFonts w:ascii="Arial" w:hAnsi="Arial" w:cs="Arial"/>
                      <w:sz w:val="12"/>
                      <w:szCs w:val="12"/>
                      <w:lang w:eastAsia="en-US"/>
                    </w:rPr>
                    <w:t>Opis</w:t>
                  </w:r>
                </w:p>
              </w:tc>
              <w:tc>
                <w:tcPr>
                  <w:tcW w:w="576" w:type="pct"/>
                  <w:gridSpan w:val="2"/>
                  <w:shd w:val="clear" w:color="auto" w:fill="auto"/>
                  <w:vAlign w:val="center"/>
                </w:tcPr>
                <w:p w14:paraId="26CEC626" w14:textId="77777777" w:rsidR="0036411E" w:rsidRPr="004D7271" w:rsidRDefault="0036411E" w:rsidP="0036411E">
                  <w:pPr>
                    <w:ind w:left="-121"/>
                    <w:jc w:val="center"/>
                    <w:rPr>
                      <w:rFonts w:ascii="Arial" w:hAnsi="Arial" w:cs="Arial"/>
                      <w:sz w:val="12"/>
                      <w:szCs w:val="12"/>
                      <w:lang w:eastAsia="en-US"/>
                    </w:rPr>
                  </w:pPr>
                  <w:r w:rsidRPr="004D7271">
                    <w:rPr>
                      <w:rFonts w:ascii="Arial" w:hAnsi="Arial" w:cs="Arial"/>
                      <w:sz w:val="12"/>
                      <w:szCs w:val="12"/>
                      <w:lang w:eastAsia="en-US"/>
                    </w:rPr>
                    <w:t xml:space="preserve"> Rodzaj emisji</w:t>
                  </w:r>
                </w:p>
              </w:tc>
              <w:tc>
                <w:tcPr>
                  <w:tcW w:w="1099" w:type="pct"/>
                  <w:shd w:val="clear" w:color="auto" w:fill="auto"/>
                  <w:vAlign w:val="center"/>
                </w:tcPr>
                <w:p w14:paraId="65945587" w14:textId="77777777" w:rsidR="0036411E" w:rsidRPr="004D7271" w:rsidRDefault="0036411E" w:rsidP="0036411E">
                  <w:pPr>
                    <w:ind w:left="-121"/>
                    <w:jc w:val="center"/>
                    <w:rPr>
                      <w:rFonts w:ascii="Arial" w:hAnsi="Arial" w:cs="Arial"/>
                      <w:sz w:val="12"/>
                      <w:szCs w:val="12"/>
                      <w:lang w:eastAsia="en-US"/>
                    </w:rPr>
                  </w:pPr>
                  <w:r w:rsidRPr="004D7271">
                    <w:rPr>
                      <w:rFonts w:ascii="Arial" w:hAnsi="Arial" w:cs="Arial"/>
                      <w:sz w:val="12"/>
                      <w:szCs w:val="12"/>
                      <w:lang w:eastAsia="en-US"/>
                    </w:rPr>
                    <w:t>Stosowanie</w:t>
                  </w:r>
                </w:p>
              </w:tc>
            </w:tr>
            <w:tr w:rsidR="00573FDD" w:rsidRPr="004D7271" w14:paraId="1A6C8218" w14:textId="77777777" w:rsidTr="00573FDD">
              <w:trPr>
                <w:trHeight w:val="20"/>
                <w:jc w:val="center"/>
              </w:trPr>
              <w:tc>
                <w:tcPr>
                  <w:tcW w:w="5000" w:type="pct"/>
                  <w:gridSpan w:val="7"/>
                  <w:shd w:val="clear" w:color="auto" w:fill="auto"/>
                  <w:vAlign w:val="center"/>
                </w:tcPr>
                <w:p w14:paraId="0FBE8121" w14:textId="77777777" w:rsidR="0036411E" w:rsidRPr="004D7271" w:rsidRDefault="0036411E" w:rsidP="0036411E">
                  <w:pPr>
                    <w:rPr>
                      <w:rFonts w:ascii="Arial" w:hAnsi="Arial" w:cs="Arial"/>
                      <w:sz w:val="12"/>
                      <w:szCs w:val="12"/>
                      <w:lang w:eastAsia="en-US"/>
                    </w:rPr>
                  </w:pPr>
                  <w:r w:rsidRPr="004D7271">
                    <w:rPr>
                      <w:rFonts w:ascii="Arial" w:hAnsi="Arial" w:cs="Arial"/>
                      <w:sz w:val="12"/>
                      <w:szCs w:val="12"/>
                      <w:lang w:eastAsia="en-US"/>
                    </w:rPr>
                    <w:t>Techniki zapobiegania</w:t>
                  </w:r>
                </w:p>
              </w:tc>
            </w:tr>
            <w:tr w:rsidR="00573FDD" w:rsidRPr="004D7271" w14:paraId="544E197F" w14:textId="77777777" w:rsidTr="00573FDD">
              <w:trPr>
                <w:trHeight w:val="20"/>
                <w:jc w:val="center"/>
              </w:trPr>
              <w:tc>
                <w:tcPr>
                  <w:tcW w:w="271" w:type="pct"/>
                  <w:shd w:val="clear" w:color="auto" w:fill="auto"/>
                  <w:vAlign w:val="center"/>
                </w:tcPr>
                <w:p w14:paraId="4FC7818C"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a)</w:t>
                  </w:r>
                </w:p>
              </w:tc>
              <w:tc>
                <w:tcPr>
                  <w:tcW w:w="1172" w:type="pct"/>
                  <w:shd w:val="clear" w:color="auto" w:fill="auto"/>
                  <w:vAlign w:val="center"/>
                </w:tcPr>
                <w:p w14:paraId="33C1C5DB"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Ograniczenie liczby źródeł emisji</w:t>
                  </w:r>
                </w:p>
              </w:tc>
              <w:tc>
                <w:tcPr>
                  <w:tcW w:w="1881" w:type="pct"/>
                  <w:gridSpan w:val="2"/>
                  <w:shd w:val="clear" w:color="auto" w:fill="auto"/>
                  <w:vAlign w:val="center"/>
                </w:tcPr>
                <w:p w14:paraId="2BD02EE9"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Obejmuje to: zmniejszenie długości rur, zmniejszenie liczby złączy rur (np. kołnierzy) i zaworów, stosowanie spawanych kształtek i połączeń, stosowanie sprężonego powietrza lub grawitacji do przemieszczania materiałów.</w:t>
                  </w:r>
                </w:p>
              </w:tc>
              <w:tc>
                <w:tcPr>
                  <w:tcW w:w="576" w:type="pct"/>
                  <w:gridSpan w:val="2"/>
                  <w:shd w:val="clear" w:color="auto" w:fill="auto"/>
                  <w:vAlign w:val="center"/>
                </w:tcPr>
                <w:p w14:paraId="6CA47E01"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Emisje ulotne</w:t>
                  </w:r>
                  <w:r w:rsidRPr="004D7271">
                    <w:rPr>
                      <w:rFonts w:ascii="Arial" w:hAnsi="Arial" w:cs="Arial"/>
                      <w:sz w:val="12"/>
                      <w:szCs w:val="12"/>
                      <w:lang w:eastAsia="en-US"/>
                    </w:rPr>
                    <w:br/>
                    <w:t xml:space="preserve"> i nie-ulotne</w:t>
                  </w:r>
                </w:p>
              </w:tc>
              <w:tc>
                <w:tcPr>
                  <w:tcW w:w="1099" w:type="pct"/>
                  <w:shd w:val="clear" w:color="auto" w:fill="auto"/>
                  <w:vAlign w:val="center"/>
                </w:tcPr>
                <w:p w14:paraId="7D82D2A3"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Zastosowanie tej techniki może być ograniczone</w:t>
                  </w:r>
                </w:p>
                <w:p w14:paraId="1ED7B52C"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w przypadku istniejących zespołów urządzeń ze względu na ograniczenia eksploatacyjne.</w:t>
                  </w:r>
                </w:p>
              </w:tc>
            </w:tr>
            <w:tr w:rsidR="00573FDD" w:rsidRPr="004D7271" w14:paraId="77686097" w14:textId="77777777" w:rsidTr="00573FDD">
              <w:tblPrEx>
                <w:tblLook w:val="04A0" w:firstRow="1" w:lastRow="0" w:firstColumn="1" w:lastColumn="0" w:noHBand="0" w:noVBand="1"/>
              </w:tblPrEx>
              <w:trPr>
                <w:trHeight w:val="20"/>
                <w:jc w:val="center"/>
              </w:trPr>
              <w:tc>
                <w:tcPr>
                  <w:tcW w:w="271" w:type="pct"/>
                  <w:shd w:val="clear" w:color="auto" w:fill="auto"/>
                  <w:vAlign w:val="center"/>
                </w:tcPr>
                <w:p w14:paraId="53350609"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b)</w:t>
                  </w:r>
                </w:p>
              </w:tc>
              <w:tc>
                <w:tcPr>
                  <w:tcW w:w="1172" w:type="pct"/>
                  <w:shd w:val="clear" w:color="auto" w:fill="auto"/>
                  <w:vAlign w:val="center"/>
                </w:tcPr>
                <w:p w14:paraId="34356C80"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Zastosowanie urządzeń</w:t>
                  </w:r>
                </w:p>
                <w:p w14:paraId="00902D31"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o wysokim poziomie integralności</w:t>
                  </w:r>
                </w:p>
              </w:tc>
              <w:tc>
                <w:tcPr>
                  <w:tcW w:w="1881" w:type="pct"/>
                  <w:gridSpan w:val="2"/>
                  <w:shd w:val="clear" w:color="auto" w:fill="auto"/>
                  <w:vAlign w:val="center"/>
                </w:tcPr>
                <w:p w14:paraId="3622573D"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 xml:space="preserve">Urządzenia o wysokim poziomie integralności obejmują między innymi: zawory mieszkowe lub </w:t>
                  </w:r>
                  <w:r w:rsidRPr="004D7271">
                    <w:rPr>
                      <w:rFonts w:ascii="Arial" w:hAnsi="Arial" w:cs="Arial"/>
                      <w:sz w:val="12"/>
                      <w:szCs w:val="12"/>
                      <w:lang w:eastAsia="en-US"/>
                    </w:rPr>
                    <w:br/>
                    <w:t>z podwójnym uszczelnieniem dławicowym lub równie skuteczne urządzenia, pompy/sprężarki/mieszadła magnetyczne lub we wspólnej obudowie lub pompy/sprężarki/ mieszadła, w których zastosowano podwójne uszczelnienie i barierę cieczową,</w:t>
                  </w:r>
                </w:p>
                <w:p w14:paraId="5E799FF8"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 xml:space="preserve">certyfikowane uszczelki wysokiej jakości (np. zgodnie z normą EN 13555), które są dokręcane zgodnie </w:t>
                  </w:r>
                  <w:r w:rsidRPr="004D7271">
                    <w:rPr>
                      <w:rFonts w:ascii="Arial" w:hAnsi="Arial" w:cs="Arial"/>
                      <w:sz w:val="12"/>
                      <w:szCs w:val="12"/>
                      <w:lang w:eastAsia="en-US"/>
                    </w:rPr>
                    <w:br/>
                    <w:t>z techniką określoną w lit. e),zamknięty system pobierania próbek.</w:t>
                  </w:r>
                </w:p>
                <w:p w14:paraId="7AFAC61B"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 xml:space="preserve">Stosowanie urządzeń </w:t>
                  </w:r>
                  <w:r w:rsidRPr="004D7271">
                    <w:rPr>
                      <w:rFonts w:ascii="Arial" w:hAnsi="Arial" w:cs="Arial"/>
                      <w:sz w:val="12"/>
                      <w:szCs w:val="12"/>
                      <w:lang w:eastAsia="en-US"/>
                    </w:rPr>
                    <w:br/>
                    <w:t xml:space="preserve">o wysokim poziomie integralności jest szczególnie istotne </w:t>
                  </w:r>
                  <w:r w:rsidRPr="004D7271">
                    <w:rPr>
                      <w:rFonts w:ascii="Arial" w:hAnsi="Arial" w:cs="Arial"/>
                      <w:sz w:val="12"/>
                      <w:szCs w:val="12"/>
                      <w:lang w:eastAsia="en-US"/>
                    </w:rPr>
                    <w:br/>
                    <w:t>w celu powstrzymania lub zminimalizowania:</w:t>
                  </w:r>
                </w:p>
                <w:p w14:paraId="018EF1EC"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emisji substancji CMR lub substancji o ostrej toksyczności, lub</w:t>
                  </w:r>
                </w:p>
                <w:p w14:paraId="63E3A4CD"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 xml:space="preserve">emisji pochodzących </w:t>
                  </w:r>
                  <w:r w:rsidRPr="004D7271">
                    <w:rPr>
                      <w:rFonts w:ascii="Arial" w:hAnsi="Arial" w:cs="Arial"/>
                      <w:sz w:val="12"/>
                      <w:szCs w:val="12"/>
                      <w:lang w:eastAsia="en-US"/>
                    </w:rPr>
                    <w:br/>
                    <w:t>z urządzeń o wysokim potencjale wycieku, lub</w:t>
                  </w:r>
                </w:p>
                <w:p w14:paraId="2F3643E9"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wycieków powstających podczas procesów realizowanych w warunkach wysokiego ciśnienia (np. 300–2 000 barów).</w:t>
                  </w:r>
                </w:p>
                <w:p w14:paraId="4FD8151D"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Urządzenia o wysokim poziomie integralności wybiera się, instaluje</w:t>
                  </w:r>
                </w:p>
                <w:p w14:paraId="2FAEE0B6"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lastRenderedPageBreak/>
                    <w:t>i konserwuje w zależności od rodzaju procesu i warunków jego przebiegu.</w:t>
                  </w:r>
                </w:p>
              </w:tc>
              <w:tc>
                <w:tcPr>
                  <w:tcW w:w="576" w:type="pct"/>
                  <w:gridSpan w:val="2"/>
                  <w:shd w:val="clear" w:color="auto" w:fill="auto"/>
                  <w:vAlign w:val="center"/>
                </w:tcPr>
                <w:p w14:paraId="62EF8486"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lastRenderedPageBreak/>
                    <w:t>Emisje ulotne</w:t>
                  </w:r>
                </w:p>
              </w:tc>
              <w:tc>
                <w:tcPr>
                  <w:tcW w:w="1099" w:type="pct"/>
                  <w:shd w:val="clear" w:color="auto" w:fill="auto"/>
                  <w:vAlign w:val="center"/>
                </w:tcPr>
                <w:p w14:paraId="19BC03CA"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Zastosowanie tej techniki może być ograniczone</w:t>
                  </w:r>
                </w:p>
                <w:p w14:paraId="5CEA2091"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w przypadku istniejących zespołów urządzeń ze względu na ograniczenia eksploatacyjne.</w:t>
                  </w:r>
                </w:p>
                <w:p w14:paraId="1CF03FC2"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Technika ta ma na ogół zastosowanie</w:t>
                  </w:r>
                </w:p>
                <w:p w14:paraId="47CAAA3A"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do nowych zespołów urządzeń oraz</w:t>
                  </w:r>
                </w:p>
                <w:p w14:paraId="44F1481D"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w przypadku znaczącej modernizacji zespołu urządzeń.</w:t>
                  </w:r>
                </w:p>
              </w:tc>
            </w:tr>
            <w:tr w:rsidR="00573FDD" w:rsidRPr="004D7271" w14:paraId="464BEA71" w14:textId="77777777" w:rsidTr="00573FDD">
              <w:tblPrEx>
                <w:tblLook w:val="04A0" w:firstRow="1" w:lastRow="0" w:firstColumn="1" w:lastColumn="0" w:noHBand="0" w:noVBand="1"/>
              </w:tblPrEx>
              <w:trPr>
                <w:trHeight w:val="20"/>
                <w:jc w:val="center"/>
              </w:trPr>
              <w:tc>
                <w:tcPr>
                  <w:tcW w:w="271" w:type="pct"/>
                  <w:shd w:val="clear" w:color="auto" w:fill="auto"/>
                  <w:vAlign w:val="center"/>
                </w:tcPr>
                <w:p w14:paraId="7A4E7BCF"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c)</w:t>
                  </w:r>
                </w:p>
              </w:tc>
              <w:tc>
                <w:tcPr>
                  <w:tcW w:w="1172" w:type="pct"/>
                  <w:shd w:val="clear" w:color="auto" w:fill="auto"/>
                  <w:vAlign w:val="center"/>
                </w:tcPr>
                <w:p w14:paraId="2FF0B740"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Gromadzenie emisji rozproszonych</w:t>
                  </w:r>
                  <w:r w:rsidRPr="004D7271">
                    <w:rPr>
                      <w:rFonts w:ascii="Arial" w:hAnsi="Arial" w:cs="Arial"/>
                      <w:sz w:val="12"/>
                      <w:szCs w:val="12"/>
                      <w:lang w:eastAsia="en-US"/>
                    </w:rPr>
                    <w:br/>
                    <w:t xml:space="preserve"> i oczyszczanie gazów wylotowych</w:t>
                  </w:r>
                </w:p>
              </w:tc>
              <w:tc>
                <w:tcPr>
                  <w:tcW w:w="1881" w:type="pct"/>
                  <w:gridSpan w:val="2"/>
                  <w:shd w:val="clear" w:color="auto" w:fill="auto"/>
                  <w:vAlign w:val="center"/>
                </w:tcPr>
                <w:p w14:paraId="40B2E040"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 xml:space="preserve">Gromadzenie emisji rozproszonych LZO (np. </w:t>
                  </w:r>
                  <w:r w:rsidRPr="004D7271">
                    <w:rPr>
                      <w:rFonts w:ascii="Arial" w:hAnsi="Arial" w:cs="Arial"/>
                      <w:sz w:val="12"/>
                      <w:szCs w:val="12"/>
                      <w:lang w:eastAsia="en-US"/>
                    </w:rPr>
                    <w:br/>
                    <w:t>z uszczelnień sprężarek, odpowietrzników i przewodów</w:t>
                  </w:r>
                </w:p>
                <w:p w14:paraId="2951D476"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do oczyszczania)</w:t>
                  </w:r>
                  <w:r w:rsidRPr="004D7271">
                    <w:rPr>
                      <w:rFonts w:ascii="Arial" w:hAnsi="Arial" w:cs="Arial"/>
                      <w:sz w:val="12"/>
                      <w:szCs w:val="12"/>
                      <w:lang w:eastAsia="en-US"/>
                    </w:rPr>
                    <w:br/>
                    <w:t xml:space="preserve"> i przesyłanie ich</w:t>
                  </w:r>
                </w:p>
                <w:p w14:paraId="43508B35"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w celu odzysku (zob. BAT 9 i BAT 10) lub redukcji emisji (zob. BAT 11).</w:t>
                  </w:r>
                </w:p>
              </w:tc>
              <w:tc>
                <w:tcPr>
                  <w:tcW w:w="576" w:type="pct"/>
                  <w:gridSpan w:val="2"/>
                  <w:shd w:val="clear" w:color="auto" w:fill="auto"/>
                  <w:vAlign w:val="center"/>
                </w:tcPr>
                <w:p w14:paraId="03F95004"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 xml:space="preserve">Emisje ulotne </w:t>
                  </w:r>
                  <w:r w:rsidRPr="004D7271">
                    <w:rPr>
                      <w:rFonts w:ascii="Arial" w:hAnsi="Arial" w:cs="Arial"/>
                      <w:sz w:val="12"/>
                      <w:szCs w:val="12"/>
                      <w:lang w:eastAsia="en-US"/>
                    </w:rPr>
                    <w:br/>
                    <w:t>i nie-ulotne</w:t>
                  </w:r>
                </w:p>
              </w:tc>
              <w:tc>
                <w:tcPr>
                  <w:tcW w:w="1099" w:type="pct"/>
                  <w:shd w:val="clear" w:color="auto" w:fill="auto"/>
                  <w:vAlign w:val="center"/>
                </w:tcPr>
                <w:p w14:paraId="0E7F622D"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Zastosowanie tej techniki może być ograniczone:</w:t>
                  </w:r>
                </w:p>
                <w:p w14:paraId="47E61F14"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w przypadku istniejących zespołów urządzeń, lub</w:t>
                  </w:r>
                </w:p>
                <w:p w14:paraId="62432E16"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ze względu na kwestie bezpieczeństwa (np. unikanie stężeń zbliżonych do dolnej granicy wybuchowości).</w:t>
                  </w:r>
                </w:p>
              </w:tc>
            </w:tr>
            <w:tr w:rsidR="00573FDD" w:rsidRPr="004D7271" w14:paraId="353E10CB" w14:textId="77777777" w:rsidTr="00573FDD">
              <w:tblPrEx>
                <w:tblLook w:val="04A0" w:firstRow="1" w:lastRow="0" w:firstColumn="1" w:lastColumn="0" w:noHBand="0" w:noVBand="1"/>
              </w:tblPrEx>
              <w:trPr>
                <w:trHeight w:val="20"/>
                <w:jc w:val="center"/>
              </w:trPr>
              <w:tc>
                <w:tcPr>
                  <w:tcW w:w="5000" w:type="pct"/>
                  <w:gridSpan w:val="7"/>
                  <w:shd w:val="clear" w:color="auto" w:fill="auto"/>
                  <w:vAlign w:val="center"/>
                </w:tcPr>
                <w:p w14:paraId="696DD2D4"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Inne techniki</w:t>
                  </w:r>
                </w:p>
              </w:tc>
            </w:tr>
            <w:tr w:rsidR="004D7271" w:rsidRPr="004D7271" w14:paraId="5FA147C4" w14:textId="77777777" w:rsidTr="00573FDD">
              <w:tblPrEx>
                <w:tblLook w:val="04A0" w:firstRow="1" w:lastRow="0" w:firstColumn="1" w:lastColumn="0" w:noHBand="0" w:noVBand="1"/>
              </w:tblPrEx>
              <w:trPr>
                <w:trHeight w:val="20"/>
                <w:jc w:val="center"/>
              </w:trPr>
              <w:tc>
                <w:tcPr>
                  <w:tcW w:w="271" w:type="pct"/>
                  <w:shd w:val="clear" w:color="auto" w:fill="auto"/>
                </w:tcPr>
                <w:p w14:paraId="2917064D"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d)</w:t>
                  </w:r>
                </w:p>
              </w:tc>
              <w:tc>
                <w:tcPr>
                  <w:tcW w:w="1172" w:type="pct"/>
                  <w:shd w:val="clear" w:color="auto" w:fill="auto"/>
                </w:tcPr>
                <w:p w14:paraId="7359878B"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Ułatwianie dostępu lub działań</w:t>
                  </w:r>
                </w:p>
                <w:p w14:paraId="4CB1DBF4"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w zakresie monitorowania</w:t>
                  </w:r>
                </w:p>
              </w:tc>
              <w:tc>
                <w:tcPr>
                  <w:tcW w:w="1828" w:type="pct"/>
                  <w:shd w:val="clear" w:color="auto" w:fill="auto"/>
                </w:tcPr>
                <w:p w14:paraId="5E4FEE3D"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Aby ułatwić realizację działań w zakresie konserwacji lub</w:t>
                  </w:r>
                </w:p>
                <w:p w14:paraId="3B7388C1"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monitorowania, ułatwia się dostęp do potencjalnie nieszczelnych urządzeń, np. przez instalowanie platform, oraz wykorzystuje się bezzałogowe statki powietrzne do celów monitorowania.</w:t>
                  </w:r>
                </w:p>
              </w:tc>
              <w:tc>
                <w:tcPr>
                  <w:tcW w:w="618" w:type="pct"/>
                  <w:gridSpan w:val="2"/>
                  <w:shd w:val="clear" w:color="auto" w:fill="auto"/>
                </w:tcPr>
                <w:p w14:paraId="5A5231D9"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Emisje ulotne</w:t>
                  </w:r>
                </w:p>
              </w:tc>
              <w:tc>
                <w:tcPr>
                  <w:tcW w:w="1111" w:type="pct"/>
                  <w:gridSpan w:val="2"/>
                  <w:shd w:val="clear" w:color="auto" w:fill="auto"/>
                </w:tcPr>
                <w:p w14:paraId="1E4F3497"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 xml:space="preserve">Zastosowanie tej techniki może być ograniczone </w:t>
                  </w:r>
                  <w:r w:rsidRPr="004D7271">
                    <w:rPr>
                      <w:rFonts w:ascii="Arial" w:hAnsi="Arial" w:cs="Arial"/>
                      <w:sz w:val="12"/>
                      <w:szCs w:val="12"/>
                      <w:lang w:eastAsia="en-US"/>
                    </w:rPr>
                    <w:br/>
                    <w:t>w przypadku istniejących zespołów urządzeń ze względu na ograniczenia eksploatacyjne.</w:t>
                  </w:r>
                </w:p>
              </w:tc>
            </w:tr>
            <w:tr w:rsidR="004D7271" w:rsidRPr="004D7271" w14:paraId="7AD54200" w14:textId="77777777" w:rsidTr="00573FDD">
              <w:tblPrEx>
                <w:tblLook w:val="04A0" w:firstRow="1" w:lastRow="0" w:firstColumn="1" w:lastColumn="0" w:noHBand="0" w:noVBand="1"/>
              </w:tblPrEx>
              <w:trPr>
                <w:trHeight w:val="20"/>
                <w:jc w:val="center"/>
              </w:trPr>
              <w:tc>
                <w:tcPr>
                  <w:tcW w:w="271" w:type="pct"/>
                  <w:shd w:val="clear" w:color="auto" w:fill="auto"/>
                </w:tcPr>
                <w:p w14:paraId="494B0BE9"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e)</w:t>
                  </w:r>
                </w:p>
              </w:tc>
              <w:tc>
                <w:tcPr>
                  <w:tcW w:w="1172" w:type="pct"/>
                  <w:shd w:val="clear" w:color="auto" w:fill="auto"/>
                  <w:vAlign w:val="center"/>
                </w:tcPr>
                <w:p w14:paraId="5F14BE16"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Dokręcanie</w:t>
                  </w:r>
                </w:p>
              </w:tc>
              <w:tc>
                <w:tcPr>
                  <w:tcW w:w="1828" w:type="pct"/>
                  <w:shd w:val="clear" w:color="auto" w:fill="auto"/>
                  <w:vAlign w:val="center"/>
                </w:tcPr>
                <w:p w14:paraId="39CD4708"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Obejmuje to:</w:t>
                  </w:r>
                </w:p>
                <w:p w14:paraId="132ACD1C"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 xml:space="preserve">dokręcanie uszczelek przez pracowników wykwalifikowanych zgodnie z normą EN 1591-4 oraz stosowanie wyznaczonego naprężenia uszczelki </w:t>
                  </w:r>
                  <w:r w:rsidRPr="004D7271">
                    <w:rPr>
                      <w:rFonts w:ascii="Arial" w:hAnsi="Arial" w:cs="Arial"/>
                      <w:sz w:val="12"/>
                      <w:szCs w:val="12"/>
                      <w:lang w:eastAsia="en-US"/>
                    </w:rPr>
                    <w:br/>
                    <w:t>(np. obliczonego zgodnie z normą EN 1591-1),</w:t>
                  </w:r>
                </w:p>
                <w:p w14:paraId="6C0B5E6C"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instalowanie szczelnych zakrętek na otwartych końcach,</w:t>
                  </w:r>
                </w:p>
                <w:p w14:paraId="0B32385E"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stosowanie kołnierzy wybranych i zamontowanych zgodnie z normą EN 13555.</w:t>
                  </w:r>
                </w:p>
              </w:tc>
              <w:tc>
                <w:tcPr>
                  <w:tcW w:w="618" w:type="pct"/>
                  <w:gridSpan w:val="2"/>
                  <w:shd w:val="clear" w:color="auto" w:fill="auto"/>
                  <w:vAlign w:val="center"/>
                </w:tcPr>
                <w:p w14:paraId="20A92D9D"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Emisje ulotne</w:t>
                  </w:r>
                </w:p>
              </w:tc>
              <w:tc>
                <w:tcPr>
                  <w:tcW w:w="1111" w:type="pct"/>
                  <w:gridSpan w:val="2"/>
                  <w:shd w:val="clear" w:color="auto" w:fill="auto"/>
                  <w:vAlign w:val="center"/>
                </w:tcPr>
                <w:p w14:paraId="1547B41C"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Zastosowanie ogólne</w:t>
                  </w:r>
                </w:p>
              </w:tc>
            </w:tr>
            <w:tr w:rsidR="004D7271" w:rsidRPr="004D7271" w14:paraId="3146452F" w14:textId="77777777" w:rsidTr="00573FDD">
              <w:tblPrEx>
                <w:tblLook w:val="04A0" w:firstRow="1" w:lastRow="0" w:firstColumn="1" w:lastColumn="0" w:noHBand="0" w:noVBand="1"/>
              </w:tblPrEx>
              <w:trPr>
                <w:trHeight w:val="20"/>
                <w:jc w:val="center"/>
              </w:trPr>
              <w:tc>
                <w:tcPr>
                  <w:tcW w:w="271" w:type="pct"/>
                  <w:shd w:val="clear" w:color="auto" w:fill="auto"/>
                </w:tcPr>
                <w:p w14:paraId="6252042A"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f)</w:t>
                  </w:r>
                </w:p>
              </w:tc>
              <w:tc>
                <w:tcPr>
                  <w:tcW w:w="1172" w:type="pct"/>
                  <w:shd w:val="clear" w:color="auto" w:fill="auto"/>
                  <w:vAlign w:val="center"/>
                </w:tcPr>
                <w:p w14:paraId="7F76BD5C"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Wymiana nieszczelnych urządzeń lub części</w:t>
                  </w:r>
                </w:p>
              </w:tc>
              <w:tc>
                <w:tcPr>
                  <w:tcW w:w="1828" w:type="pct"/>
                  <w:shd w:val="clear" w:color="auto" w:fill="auto"/>
                  <w:vAlign w:val="center"/>
                </w:tcPr>
                <w:p w14:paraId="094B672A"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Obejmuje to wymianę:</w:t>
                  </w:r>
                </w:p>
                <w:p w14:paraId="2CC169BC" w14:textId="20FB285B"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uszczelek,</w:t>
                  </w:r>
                  <w:r w:rsidR="004D7271">
                    <w:rPr>
                      <w:rFonts w:ascii="Arial" w:hAnsi="Arial" w:cs="Arial"/>
                      <w:sz w:val="12"/>
                      <w:szCs w:val="12"/>
                      <w:lang w:eastAsia="en-US"/>
                    </w:rPr>
                    <w:t xml:space="preserve"> </w:t>
                  </w:r>
                  <w:r w:rsidRPr="004D7271">
                    <w:rPr>
                      <w:rFonts w:ascii="Arial" w:hAnsi="Arial" w:cs="Arial"/>
                      <w:sz w:val="12"/>
                      <w:szCs w:val="12"/>
                      <w:lang w:eastAsia="en-US"/>
                    </w:rPr>
                    <w:t>elementów uszczelniających (np. pokrywy zbiornika),</w:t>
                  </w:r>
                </w:p>
                <w:p w14:paraId="130222F9"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materiałów uszczelniających (np. materiału uszczelniającego trzpień zaworu lub sznura uszczelniającego).</w:t>
                  </w:r>
                </w:p>
              </w:tc>
              <w:tc>
                <w:tcPr>
                  <w:tcW w:w="618" w:type="pct"/>
                  <w:gridSpan w:val="2"/>
                  <w:shd w:val="clear" w:color="auto" w:fill="auto"/>
                  <w:vAlign w:val="center"/>
                </w:tcPr>
                <w:p w14:paraId="54045D7B"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Emisje ulotne</w:t>
                  </w:r>
                </w:p>
              </w:tc>
              <w:tc>
                <w:tcPr>
                  <w:tcW w:w="1111" w:type="pct"/>
                  <w:gridSpan w:val="2"/>
                  <w:shd w:val="clear" w:color="auto" w:fill="auto"/>
                  <w:vAlign w:val="center"/>
                </w:tcPr>
                <w:p w14:paraId="46832C46"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Zastosowanie ogólne</w:t>
                  </w:r>
                </w:p>
              </w:tc>
            </w:tr>
            <w:tr w:rsidR="00573FDD" w:rsidRPr="004D7271" w14:paraId="0709E867" w14:textId="77777777" w:rsidTr="00573FDD">
              <w:tblPrEx>
                <w:tblLook w:val="04A0" w:firstRow="1" w:lastRow="0" w:firstColumn="1" w:lastColumn="0" w:noHBand="0" w:noVBand="1"/>
              </w:tblPrEx>
              <w:trPr>
                <w:trHeight w:val="20"/>
                <w:jc w:val="center"/>
              </w:trPr>
              <w:tc>
                <w:tcPr>
                  <w:tcW w:w="271" w:type="pct"/>
                  <w:shd w:val="clear" w:color="auto" w:fill="auto"/>
                </w:tcPr>
                <w:p w14:paraId="6FD8E80D"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g)</w:t>
                  </w:r>
                </w:p>
              </w:tc>
              <w:tc>
                <w:tcPr>
                  <w:tcW w:w="1172" w:type="pct"/>
                  <w:shd w:val="clear" w:color="auto" w:fill="auto"/>
                  <w:vAlign w:val="center"/>
                </w:tcPr>
                <w:p w14:paraId="6F4B1B9A"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Przegląd</w:t>
                  </w:r>
                </w:p>
                <w:p w14:paraId="2F6EDDE7"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i aktualizacja struktury procesu</w:t>
                  </w:r>
                </w:p>
              </w:tc>
              <w:tc>
                <w:tcPr>
                  <w:tcW w:w="1881" w:type="pct"/>
                  <w:gridSpan w:val="2"/>
                  <w:shd w:val="clear" w:color="auto" w:fill="auto"/>
                  <w:vAlign w:val="center"/>
                </w:tcPr>
                <w:p w14:paraId="4B43C39B"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Obejmuje to:</w:t>
                  </w:r>
                </w:p>
                <w:p w14:paraId="01B3DF3D"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 xml:space="preserve">ograniczenie stosowania rozpuszczalników lub stosowanie rozpuszczalników </w:t>
                  </w:r>
                  <w:r w:rsidRPr="004D7271">
                    <w:rPr>
                      <w:rFonts w:ascii="Arial" w:hAnsi="Arial" w:cs="Arial"/>
                      <w:sz w:val="12"/>
                      <w:szCs w:val="12"/>
                      <w:lang w:eastAsia="en-US"/>
                    </w:rPr>
                    <w:br/>
                    <w:t>o niższej lotności,</w:t>
                  </w:r>
                </w:p>
                <w:p w14:paraId="6C87D709"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ograniczenie powstawania pro­ duktów ubocznych zawierających LZO,</w:t>
                  </w:r>
                </w:p>
                <w:p w14:paraId="32517719"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obniżenie temperatury roboczej,</w:t>
                  </w:r>
                </w:p>
                <w:p w14:paraId="7A52CA2D"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obniżenie zawartości LZO w pro­ dukcie końcowym.</w:t>
                  </w:r>
                </w:p>
              </w:tc>
              <w:tc>
                <w:tcPr>
                  <w:tcW w:w="564" w:type="pct"/>
                  <w:shd w:val="clear" w:color="auto" w:fill="auto"/>
                  <w:vAlign w:val="center"/>
                </w:tcPr>
                <w:p w14:paraId="55232738"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Emisje nie-ulotne</w:t>
                  </w:r>
                </w:p>
              </w:tc>
              <w:tc>
                <w:tcPr>
                  <w:tcW w:w="1111" w:type="pct"/>
                  <w:gridSpan w:val="2"/>
                  <w:shd w:val="clear" w:color="auto" w:fill="auto"/>
                  <w:vAlign w:val="center"/>
                </w:tcPr>
                <w:p w14:paraId="40A46763"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Zastosowanie tej techniki może być ograniczone</w:t>
                  </w:r>
                </w:p>
                <w:p w14:paraId="7E1F04D9"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w przypadku istniejących zespołów urządzeń ze względu na ograniczenia eksploatacyjne.</w:t>
                  </w:r>
                </w:p>
              </w:tc>
            </w:tr>
            <w:tr w:rsidR="00573FDD" w:rsidRPr="004D7271" w14:paraId="04BEDA55" w14:textId="77777777" w:rsidTr="00573FDD">
              <w:tblPrEx>
                <w:tblLook w:val="04A0" w:firstRow="1" w:lastRow="0" w:firstColumn="1" w:lastColumn="0" w:noHBand="0" w:noVBand="1"/>
              </w:tblPrEx>
              <w:trPr>
                <w:trHeight w:val="20"/>
                <w:jc w:val="center"/>
              </w:trPr>
              <w:tc>
                <w:tcPr>
                  <w:tcW w:w="271" w:type="pct"/>
                  <w:shd w:val="clear" w:color="auto" w:fill="auto"/>
                </w:tcPr>
                <w:p w14:paraId="22257CBB"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h)</w:t>
                  </w:r>
                </w:p>
              </w:tc>
              <w:tc>
                <w:tcPr>
                  <w:tcW w:w="1172" w:type="pct"/>
                  <w:shd w:val="clear" w:color="auto" w:fill="auto"/>
                  <w:vAlign w:val="center"/>
                </w:tcPr>
                <w:p w14:paraId="132EC616"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Przegląd</w:t>
                  </w:r>
                </w:p>
                <w:p w14:paraId="0471FDA8"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i aktualizacja warunków eksploatacji</w:t>
                  </w:r>
                </w:p>
              </w:tc>
              <w:tc>
                <w:tcPr>
                  <w:tcW w:w="1881" w:type="pct"/>
                  <w:gridSpan w:val="2"/>
                  <w:shd w:val="clear" w:color="auto" w:fill="auto"/>
                  <w:vAlign w:val="center"/>
                </w:tcPr>
                <w:p w14:paraId="241CCA55"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Obejmuje to:</w:t>
                  </w:r>
                </w:p>
                <w:p w14:paraId="7F8AF079"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zmniejszenie    częstotliwości i czasu otwierania reaktora i zbiorników,</w:t>
                  </w:r>
                </w:p>
                <w:p w14:paraId="10384ABF"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zapobieganie korozji przez zastosowanie w urządzeniach wykładziny lub powłoki, malowanie rur (w przypadku korozji zewnętrznej) oraz przez stosowanie   inhibitorów    korozji w odniesieniu do materiałów mających kontakt z urządzeniem.</w:t>
                  </w:r>
                </w:p>
              </w:tc>
              <w:tc>
                <w:tcPr>
                  <w:tcW w:w="564" w:type="pct"/>
                  <w:shd w:val="clear" w:color="auto" w:fill="auto"/>
                  <w:vAlign w:val="center"/>
                </w:tcPr>
                <w:p w14:paraId="5A982D5E"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Emisje nie-ulotne</w:t>
                  </w:r>
                </w:p>
              </w:tc>
              <w:tc>
                <w:tcPr>
                  <w:tcW w:w="1111" w:type="pct"/>
                  <w:gridSpan w:val="2"/>
                  <w:shd w:val="clear" w:color="auto" w:fill="auto"/>
                  <w:vAlign w:val="center"/>
                </w:tcPr>
                <w:p w14:paraId="1B1160E4"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Zastosowanie ogólne</w:t>
                  </w:r>
                </w:p>
              </w:tc>
            </w:tr>
            <w:tr w:rsidR="00573FDD" w:rsidRPr="004D7271" w14:paraId="2350ED2B" w14:textId="77777777" w:rsidTr="00573FDD">
              <w:tblPrEx>
                <w:tblLook w:val="04A0" w:firstRow="1" w:lastRow="0" w:firstColumn="1" w:lastColumn="0" w:noHBand="0" w:noVBand="1"/>
              </w:tblPrEx>
              <w:trPr>
                <w:trHeight w:val="20"/>
                <w:jc w:val="center"/>
              </w:trPr>
              <w:tc>
                <w:tcPr>
                  <w:tcW w:w="271" w:type="pct"/>
                  <w:shd w:val="clear" w:color="auto" w:fill="auto"/>
                </w:tcPr>
                <w:p w14:paraId="28CA97A4"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i)</w:t>
                  </w:r>
                </w:p>
              </w:tc>
              <w:tc>
                <w:tcPr>
                  <w:tcW w:w="1172" w:type="pct"/>
                  <w:shd w:val="clear" w:color="auto" w:fill="auto"/>
                  <w:vAlign w:val="center"/>
                </w:tcPr>
                <w:p w14:paraId="7F284138"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Stosowanie systemów zamkniętych</w:t>
                  </w:r>
                </w:p>
              </w:tc>
              <w:tc>
                <w:tcPr>
                  <w:tcW w:w="1881" w:type="pct"/>
                  <w:gridSpan w:val="2"/>
                  <w:shd w:val="clear" w:color="auto" w:fill="auto"/>
                  <w:vAlign w:val="center"/>
                </w:tcPr>
                <w:p w14:paraId="465B0EF5"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Obejmuje to:</w:t>
                  </w:r>
                </w:p>
                <w:p w14:paraId="2E59B288"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wyrównywanie ciśnień oparów (zob. sekcja 1.4.3),</w:t>
                  </w:r>
                </w:p>
                <w:p w14:paraId="4222E9F7"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systemy zamknięte do rozdzielania fazy stałej/ciekłej i fazy ciekłej/ciekłej,</w:t>
                  </w:r>
                </w:p>
                <w:p w14:paraId="50768B69"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systemy zamknięte służące do czyszczenia,</w:t>
                  </w:r>
                </w:p>
                <w:p w14:paraId="6ECF1D73"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zamknięte systemy kanalizacyjne lub oczyszczalnie ścieków,</w:t>
                  </w:r>
                </w:p>
                <w:p w14:paraId="1AA9AA9C"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zamknięte systemy pobierania próbek,</w:t>
                  </w:r>
                </w:p>
                <w:p w14:paraId="7A02D073"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zamknięte obszary magazyno­wania.</w:t>
                  </w:r>
                </w:p>
                <w:p w14:paraId="5903CB4E"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 xml:space="preserve">Gazy wylotowe </w:t>
                  </w:r>
                  <w:r w:rsidRPr="004D7271">
                    <w:rPr>
                      <w:rFonts w:ascii="Arial" w:hAnsi="Arial" w:cs="Arial"/>
                      <w:sz w:val="12"/>
                      <w:szCs w:val="12"/>
                      <w:lang w:eastAsia="en-US"/>
                    </w:rPr>
                    <w:br/>
                    <w:t xml:space="preserve">z systemów zamkniętych są przesyłane w celu odzysku (zob. BAT 9 </w:t>
                  </w:r>
                  <w:r w:rsidRPr="004D7271">
                    <w:rPr>
                      <w:rFonts w:ascii="Arial" w:hAnsi="Arial" w:cs="Arial"/>
                      <w:sz w:val="12"/>
                      <w:szCs w:val="12"/>
                      <w:lang w:eastAsia="en-US"/>
                    </w:rPr>
                    <w:br/>
                    <w:t>i BAT 10) lub redukcji emisji (zob. BAT 11).</w:t>
                  </w:r>
                </w:p>
              </w:tc>
              <w:tc>
                <w:tcPr>
                  <w:tcW w:w="564" w:type="pct"/>
                  <w:shd w:val="clear" w:color="auto" w:fill="auto"/>
                  <w:vAlign w:val="center"/>
                </w:tcPr>
                <w:p w14:paraId="019B4F2C"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Emisje nie-ulotne</w:t>
                  </w:r>
                </w:p>
              </w:tc>
              <w:tc>
                <w:tcPr>
                  <w:tcW w:w="1111" w:type="pct"/>
                  <w:gridSpan w:val="2"/>
                  <w:shd w:val="clear" w:color="auto" w:fill="auto"/>
                  <w:vAlign w:val="center"/>
                </w:tcPr>
                <w:p w14:paraId="3E390AAD"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Zastosowanie tej techniki może być ograniczone</w:t>
                  </w:r>
                </w:p>
                <w:p w14:paraId="2D5B5176"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w przypadku istniejących zespołów urządzeń ze względu na ograniczenia eksploatacyjne lub kwestie bezpieczeństwa.</w:t>
                  </w:r>
                </w:p>
              </w:tc>
            </w:tr>
            <w:tr w:rsidR="00573FDD" w:rsidRPr="004D7271" w14:paraId="2B9E8864" w14:textId="77777777" w:rsidTr="00573FDD">
              <w:tblPrEx>
                <w:tblLook w:val="04A0" w:firstRow="1" w:lastRow="0" w:firstColumn="1" w:lastColumn="0" w:noHBand="0" w:noVBand="1"/>
              </w:tblPrEx>
              <w:trPr>
                <w:trHeight w:val="20"/>
                <w:jc w:val="center"/>
              </w:trPr>
              <w:tc>
                <w:tcPr>
                  <w:tcW w:w="271" w:type="pct"/>
                  <w:shd w:val="clear" w:color="auto" w:fill="auto"/>
                </w:tcPr>
                <w:p w14:paraId="72A7412B" w14:textId="77777777" w:rsidR="0036411E" w:rsidRPr="004D7271" w:rsidRDefault="0036411E" w:rsidP="0036411E">
                  <w:pPr>
                    <w:tabs>
                      <w:tab w:val="center" w:pos="63"/>
                    </w:tabs>
                    <w:rPr>
                      <w:rFonts w:ascii="Arial" w:hAnsi="Arial" w:cs="Arial"/>
                      <w:sz w:val="12"/>
                      <w:szCs w:val="12"/>
                      <w:lang w:eastAsia="en-US"/>
                    </w:rPr>
                  </w:pPr>
                  <w:r w:rsidRPr="004D7271">
                    <w:rPr>
                      <w:rFonts w:ascii="Arial" w:hAnsi="Arial" w:cs="Arial"/>
                      <w:sz w:val="12"/>
                      <w:szCs w:val="12"/>
                      <w:lang w:eastAsia="en-US"/>
                    </w:rPr>
                    <w:lastRenderedPageBreak/>
                    <w:tab/>
                    <w:t>j)</w:t>
                  </w:r>
                </w:p>
              </w:tc>
              <w:tc>
                <w:tcPr>
                  <w:tcW w:w="1172" w:type="pct"/>
                  <w:shd w:val="clear" w:color="auto" w:fill="auto"/>
                </w:tcPr>
                <w:p w14:paraId="157BF174"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Stosowanie technik w celu zminimalizowana emisji pochodzących z powierzchni</w:t>
                  </w:r>
                </w:p>
              </w:tc>
              <w:tc>
                <w:tcPr>
                  <w:tcW w:w="1881" w:type="pct"/>
                  <w:gridSpan w:val="2"/>
                  <w:shd w:val="clear" w:color="auto" w:fill="auto"/>
                </w:tcPr>
                <w:p w14:paraId="4EEAB918"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Obejmuje to:</w:t>
                  </w:r>
                </w:p>
                <w:p w14:paraId="1DCBB246"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instalowanie systemów zbierania oleju na otwartych powierzchniach,</w:t>
                  </w:r>
                </w:p>
                <w:p w14:paraId="2A82F821"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okresowe odtłuszczanie otwartych powierzchni (np. usuwanie pływającej materii),</w:t>
                  </w:r>
                </w:p>
                <w:p w14:paraId="7D75D583"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instalowanie na otwartych powierzchniach elementów pływających zapobiegających parowaniu,</w:t>
                  </w:r>
                </w:p>
                <w:p w14:paraId="2C8D0664"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 xml:space="preserve">oczyszczanie strumieni ścieków w celu usunięcia LZO i przesłania LZO </w:t>
                  </w:r>
                  <w:r w:rsidRPr="004D7271">
                    <w:rPr>
                      <w:rFonts w:ascii="Arial" w:hAnsi="Arial" w:cs="Arial"/>
                      <w:sz w:val="12"/>
                      <w:szCs w:val="12"/>
                      <w:lang w:eastAsia="en-US"/>
                    </w:rPr>
                    <w:br/>
                    <w:t>w celu odzysku (zob. BAT 9 i BAT 10) lub redukcji emisji (zob. BAT 11),</w:t>
                  </w:r>
                </w:p>
                <w:p w14:paraId="393AF149"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instalowanie</w:t>
                  </w:r>
                  <w:r w:rsidRPr="004D7271">
                    <w:rPr>
                      <w:rFonts w:ascii="Arial" w:hAnsi="Arial" w:cs="Arial"/>
                      <w:sz w:val="12"/>
                      <w:szCs w:val="12"/>
                      <w:lang w:eastAsia="en-US"/>
                    </w:rPr>
                    <w:tab/>
                    <w:t>pływających pokryw dachowych na zbiornikach,</w:t>
                  </w:r>
                </w:p>
                <w:p w14:paraId="254757E3"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stosowanie zbiorników</w:t>
                  </w:r>
                  <w:r w:rsidRPr="004D7271">
                    <w:rPr>
                      <w:rFonts w:ascii="Arial" w:hAnsi="Arial" w:cs="Arial"/>
                      <w:sz w:val="12"/>
                      <w:szCs w:val="12"/>
                      <w:lang w:eastAsia="en-US"/>
                    </w:rPr>
                    <w:br/>
                    <w:t xml:space="preserve"> o nieruchomej pokrywie dachowej połączonych</w:t>
                  </w:r>
                  <w:r w:rsidRPr="004D7271">
                    <w:rPr>
                      <w:rFonts w:ascii="Arial" w:hAnsi="Arial" w:cs="Arial"/>
                      <w:sz w:val="12"/>
                      <w:szCs w:val="12"/>
                      <w:lang w:eastAsia="en-US"/>
                    </w:rPr>
                    <w:br/>
                    <w:t xml:space="preserve"> z układem oczyszczania gazów odlotowych.</w:t>
                  </w:r>
                </w:p>
              </w:tc>
              <w:tc>
                <w:tcPr>
                  <w:tcW w:w="564" w:type="pct"/>
                  <w:shd w:val="clear" w:color="auto" w:fill="auto"/>
                </w:tcPr>
                <w:p w14:paraId="3D035530"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Emisje nie-ulotne</w:t>
                  </w:r>
                </w:p>
              </w:tc>
              <w:tc>
                <w:tcPr>
                  <w:tcW w:w="1111" w:type="pct"/>
                  <w:gridSpan w:val="2"/>
                  <w:shd w:val="clear" w:color="auto" w:fill="auto"/>
                </w:tcPr>
                <w:p w14:paraId="43E7F558"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Zastosowanie tej techniki może być ograniczone</w:t>
                  </w:r>
                </w:p>
                <w:p w14:paraId="34BC01D1" w14:textId="77777777" w:rsidR="0036411E" w:rsidRPr="004D7271" w:rsidRDefault="0036411E" w:rsidP="0036411E">
                  <w:pPr>
                    <w:jc w:val="center"/>
                    <w:rPr>
                      <w:rFonts w:ascii="Arial" w:hAnsi="Arial" w:cs="Arial"/>
                      <w:sz w:val="12"/>
                      <w:szCs w:val="12"/>
                      <w:lang w:eastAsia="en-US"/>
                    </w:rPr>
                  </w:pPr>
                  <w:r w:rsidRPr="004D7271">
                    <w:rPr>
                      <w:rFonts w:ascii="Arial" w:hAnsi="Arial" w:cs="Arial"/>
                      <w:sz w:val="12"/>
                      <w:szCs w:val="12"/>
                      <w:lang w:eastAsia="en-US"/>
                    </w:rPr>
                    <w:t>w przypadku istniejących zespołów urządzeń ze względu na ograniczenia eksploatacyjne.</w:t>
                  </w:r>
                </w:p>
              </w:tc>
            </w:tr>
          </w:tbl>
          <w:p w14:paraId="7BE33985" w14:textId="77777777" w:rsidR="0036411E" w:rsidRPr="00C35280" w:rsidRDefault="0036411E" w:rsidP="0036411E">
            <w:pPr>
              <w:jc w:val="center"/>
              <w:rPr>
                <w:rFonts w:ascii="Arial" w:hAnsi="Arial" w:cs="Arial"/>
                <w:color w:val="FF0000"/>
                <w:sz w:val="18"/>
                <w:szCs w:val="18"/>
              </w:rPr>
            </w:pPr>
          </w:p>
        </w:tc>
        <w:tc>
          <w:tcPr>
            <w:tcW w:w="2574" w:type="pct"/>
          </w:tcPr>
          <w:p w14:paraId="68915F00" w14:textId="77777777" w:rsidR="00B2110D" w:rsidRPr="00C35280" w:rsidRDefault="00B2110D" w:rsidP="004D7271">
            <w:pPr>
              <w:spacing w:line="276" w:lineRule="auto"/>
              <w:jc w:val="both"/>
              <w:rPr>
                <w:rFonts w:ascii="Arial" w:hAnsi="Arial" w:cs="Arial"/>
                <w:sz w:val="18"/>
                <w:szCs w:val="18"/>
              </w:rPr>
            </w:pPr>
            <w:r w:rsidRPr="00C35280">
              <w:rPr>
                <w:rFonts w:ascii="Arial" w:hAnsi="Arial" w:cs="Arial"/>
                <w:sz w:val="18"/>
                <w:szCs w:val="18"/>
              </w:rPr>
              <w:lastRenderedPageBreak/>
              <w:t>W instalacji zastosowano następujące techniki ukierunkowane na ograniczanie i zapobieganie emisjom rozproszonym LZO do powietrza:</w:t>
            </w:r>
          </w:p>
          <w:p w14:paraId="2BF68334" w14:textId="77777777" w:rsidR="00B2110D" w:rsidRPr="00C35280" w:rsidRDefault="00B2110D" w:rsidP="004D7271">
            <w:pPr>
              <w:spacing w:line="276" w:lineRule="auto"/>
              <w:jc w:val="both"/>
              <w:rPr>
                <w:rFonts w:ascii="Arial" w:hAnsi="Arial" w:cs="Arial"/>
                <w:sz w:val="18"/>
                <w:szCs w:val="18"/>
              </w:rPr>
            </w:pPr>
            <w:r w:rsidRPr="00C35280">
              <w:rPr>
                <w:rFonts w:ascii="Arial" w:hAnsi="Arial" w:cs="Arial"/>
                <w:sz w:val="18"/>
                <w:szCs w:val="18"/>
              </w:rPr>
              <w:t>a) Ograniczenie liczby źródeł emisji:</w:t>
            </w:r>
          </w:p>
          <w:p w14:paraId="2B143390" w14:textId="77777777" w:rsidR="00B2110D" w:rsidRPr="00C35280" w:rsidRDefault="00B2110D" w:rsidP="004D7271">
            <w:pPr>
              <w:spacing w:line="276" w:lineRule="auto"/>
              <w:jc w:val="both"/>
              <w:rPr>
                <w:rFonts w:ascii="Arial" w:hAnsi="Arial" w:cs="Arial"/>
                <w:sz w:val="18"/>
                <w:szCs w:val="18"/>
              </w:rPr>
            </w:pPr>
            <w:r w:rsidRPr="00C35280">
              <w:rPr>
                <w:rFonts w:ascii="Arial" w:hAnsi="Arial" w:cs="Arial"/>
                <w:sz w:val="18"/>
                <w:szCs w:val="18"/>
              </w:rPr>
              <w:t>- liczba kołnierzy (złącz) jest ograniczona do niezbędnego minimum,</w:t>
            </w:r>
          </w:p>
          <w:p w14:paraId="410AF4B4" w14:textId="77777777" w:rsidR="00B2110D" w:rsidRPr="00C35280" w:rsidRDefault="00B2110D" w:rsidP="004D7271">
            <w:pPr>
              <w:spacing w:line="276" w:lineRule="auto"/>
              <w:jc w:val="both"/>
              <w:rPr>
                <w:rFonts w:ascii="Arial" w:hAnsi="Arial" w:cs="Arial"/>
                <w:sz w:val="18"/>
                <w:szCs w:val="18"/>
              </w:rPr>
            </w:pPr>
            <w:r w:rsidRPr="00C35280">
              <w:rPr>
                <w:rFonts w:ascii="Arial" w:hAnsi="Arial" w:cs="Arial"/>
                <w:sz w:val="18"/>
                <w:szCs w:val="18"/>
              </w:rPr>
              <w:t>- stosowanie spawanych kształtek i połączeń,</w:t>
            </w:r>
          </w:p>
          <w:p w14:paraId="5C5A6B9D" w14:textId="77777777" w:rsidR="00B2110D" w:rsidRPr="00C35280" w:rsidRDefault="00B2110D" w:rsidP="004D7271">
            <w:pPr>
              <w:spacing w:line="276" w:lineRule="auto"/>
              <w:jc w:val="both"/>
              <w:rPr>
                <w:rFonts w:ascii="Arial" w:hAnsi="Arial" w:cs="Arial"/>
                <w:sz w:val="18"/>
                <w:szCs w:val="18"/>
              </w:rPr>
            </w:pPr>
            <w:r w:rsidRPr="00C35280">
              <w:rPr>
                <w:rFonts w:ascii="Arial" w:hAnsi="Arial" w:cs="Arial"/>
                <w:sz w:val="18"/>
                <w:szCs w:val="18"/>
              </w:rPr>
              <w:t>- strumienie gazów odlotowych z magazynu surowców (zbiornik benzyny, ksylenu, styrenu) a także z procesu dozowania surowców z tego magazynu do mieszalnika zostały połączone w jeden emitor E2a,</w:t>
            </w:r>
          </w:p>
          <w:p w14:paraId="13DF5827" w14:textId="77777777" w:rsidR="00B2110D" w:rsidRPr="00C35280" w:rsidRDefault="00B2110D" w:rsidP="004D7271">
            <w:pPr>
              <w:spacing w:line="276" w:lineRule="auto"/>
              <w:jc w:val="both"/>
              <w:rPr>
                <w:rFonts w:ascii="Arial" w:hAnsi="Arial" w:cs="Arial"/>
                <w:sz w:val="18"/>
                <w:szCs w:val="18"/>
              </w:rPr>
            </w:pPr>
            <w:r w:rsidRPr="00C35280">
              <w:rPr>
                <w:rFonts w:ascii="Arial" w:hAnsi="Arial" w:cs="Arial"/>
                <w:sz w:val="18"/>
                <w:szCs w:val="18"/>
              </w:rPr>
              <w:t>- strumienie gazów odlotowych ze zbiorników magazynowych żywicy w benzynie, ksylenie, zatężonej w ksylenie do strenowania, strenowanej zostały połączone w jeden emitor E2b</w:t>
            </w:r>
          </w:p>
          <w:p w14:paraId="7A459C24" w14:textId="77777777" w:rsidR="00B2110D" w:rsidRPr="00C35280" w:rsidRDefault="00B2110D" w:rsidP="004D7271">
            <w:pPr>
              <w:spacing w:line="276" w:lineRule="auto"/>
              <w:jc w:val="both"/>
              <w:rPr>
                <w:rFonts w:ascii="Arial" w:hAnsi="Arial" w:cs="Arial"/>
                <w:sz w:val="18"/>
                <w:szCs w:val="18"/>
              </w:rPr>
            </w:pPr>
            <w:r w:rsidRPr="00C35280">
              <w:rPr>
                <w:rFonts w:ascii="Arial" w:hAnsi="Arial" w:cs="Arial"/>
                <w:sz w:val="18"/>
                <w:szCs w:val="18"/>
              </w:rPr>
              <w:br w:type="page"/>
              <w:t>b) Zastosowanie urządzeń o wysokim poziomie integralności:</w:t>
            </w:r>
          </w:p>
          <w:p w14:paraId="5B841853" w14:textId="77777777" w:rsidR="00B2110D" w:rsidRPr="00C35280" w:rsidRDefault="00B2110D" w:rsidP="004D7271">
            <w:pPr>
              <w:spacing w:line="276" w:lineRule="auto"/>
              <w:jc w:val="both"/>
              <w:rPr>
                <w:rFonts w:ascii="Arial" w:hAnsi="Arial" w:cs="Arial"/>
                <w:sz w:val="18"/>
                <w:szCs w:val="18"/>
              </w:rPr>
            </w:pPr>
            <w:r w:rsidRPr="00C35280">
              <w:rPr>
                <w:rFonts w:ascii="Arial" w:hAnsi="Arial" w:cs="Arial"/>
                <w:sz w:val="18"/>
                <w:szCs w:val="18"/>
              </w:rPr>
              <w:t>- certyfikowane uszczelki wysokiej jakości, które są dokręcane przez pracowników wykwalifikowanych zgodnie z normą EN 1591-4 oraz stosowanie wyznaczonego naprężenia uszczelki</w:t>
            </w:r>
          </w:p>
          <w:p w14:paraId="75A5FCBE" w14:textId="77777777" w:rsidR="00B2110D" w:rsidRPr="00C35280" w:rsidRDefault="00B2110D" w:rsidP="004D7271">
            <w:pPr>
              <w:spacing w:line="276" w:lineRule="auto"/>
              <w:jc w:val="both"/>
              <w:rPr>
                <w:rFonts w:ascii="Arial" w:hAnsi="Arial" w:cs="Arial"/>
                <w:sz w:val="18"/>
                <w:szCs w:val="18"/>
              </w:rPr>
            </w:pPr>
            <w:r w:rsidRPr="00C35280">
              <w:rPr>
                <w:rFonts w:ascii="Arial" w:hAnsi="Arial" w:cs="Arial"/>
                <w:sz w:val="18"/>
                <w:szCs w:val="18"/>
              </w:rPr>
              <w:t>- zamknięte systemy próbkowania – zawór probierczy na reaktorach i mieszalnikach</w:t>
            </w:r>
          </w:p>
          <w:p w14:paraId="7BDE07FF" w14:textId="77777777" w:rsidR="00B2110D" w:rsidRPr="00C35280" w:rsidRDefault="00B2110D" w:rsidP="004D7271">
            <w:pPr>
              <w:spacing w:line="276" w:lineRule="auto"/>
              <w:jc w:val="both"/>
              <w:rPr>
                <w:rFonts w:ascii="Arial" w:hAnsi="Arial" w:cs="Arial"/>
                <w:sz w:val="18"/>
                <w:szCs w:val="18"/>
              </w:rPr>
            </w:pPr>
            <w:r w:rsidRPr="00C35280">
              <w:rPr>
                <w:rFonts w:ascii="Arial" w:hAnsi="Arial" w:cs="Arial"/>
                <w:sz w:val="18"/>
                <w:szCs w:val="18"/>
              </w:rPr>
              <w:t>d) Ułatwianie dostępu lub działań w zakresie monitorowania</w:t>
            </w:r>
          </w:p>
          <w:p w14:paraId="0FE5AEF6" w14:textId="77777777" w:rsidR="00B2110D" w:rsidRPr="00C35280" w:rsidRDefault="00B2110D" w:rsidP="004D7271">
            <w:pPr>
              <w:spacing w:line="276" w:lineRule="auto"/>
              <w:jc w:val="both"/>
              <w:rPr>
                <w:rFonts w:ascii="Arial" w:hAnsi="Arial" w:cs="Arial"/>
                <w:sz w:val="18"/>
                <w:szCs w:val="18"/>
              </w:rPr>
            </w:pPr>
            <w:r w:rsidRPr="00C35280">
              <w:rPr>
                <w:rFonts w:ascii="Arial" w:hAnsi="Arial" w:cs="Arial"/>
                <w:sz w:val="18"/>
                <w:szCs w:val="18"/>
              </w:rPr>
              <w:t>- rurociągi są prowadzone na estakadach bądź w otwartych miejscach nad powierzchnią szczelną w wiacie produkcyjno-magazynowej, co umożliwia ich obserwację i szybką reakcję w przypadku wycieku.</w:t>
            </w:r>
          </w:p>
          <w:p w14:paraId="7975C770" w14:textId="77777777" w:rsidR="00B2110D" w:rsidRPr="00C35280" w:rsidRDefault="00B2110D" w:rsidP="004D7271">
            <w:pPr>
              <w:spacing w:line="276" w:lineRule="auto"/>
              <w:jc w:val="both"/>
              <w:rPr>
                <w:rFonts w:ascii="Arial" w:hAnsi="Arial" w:cs="Arial"/>
                <w:sz w:val="18"/>
                <w:szCs w:val="18"/>
              </w:rPr>
            </w:pPr>
            <w:r w:rsidRPr="00C35280">
              <w:rPr>
                <w:rFonts w:ascii="Arial" w:hAnsi="Arial" w:cs="Arial"/>
                <w:sz w:val="18"/>
                <w:szCs w:val="18"/>
              </w:rPr>
              <w:t xml:space="preserve">f) wymiana nieszczelnych urządzeń lub części: </w:t>
            </w:r>
          </w:p>
          <w:p w14:paraId="36711D1B" w14:textId="77777777" w:rsidR="00B2110D" w:rsidRPr="00C35280" w:rsidRDefault="00B2110D" w:rsidP="004D7271">
            <w:pPr>
              <w:spacing w:line="276" w:lineRule="auto"/>
              <w:jc w:val="both"/>
              <w:rPr>
                <w:rFonts w:ascii="Arial" w:hAnsi="Arial" w:cs="Arial"/>
                <w:sz w:val="18"/>
                <w:szCs w:val="18"/>
              </w:rPr>
            </w:pPr>
            <w:r w:rsidRPr="00C35280">
              <w:rPr>
                <w:rFonts w:ascii="Arial" w:hAnsi="Arial" w:cs="Arial"/>
                <w:sz w:val="18"/>
                <w:szCs w:val="18"/>
              </w:rPr>
              <w:t>Obejmuje to wymianę:</w:t>
            </w:r>
          </w:p>
          <w:p w14:paraId="2C7673BF" w14:textId="77777777" w:rsidR="00B2110D" w:rsidRPr="00C35280" w:rsidRDefault="00B2110D" w:rsidP="004D7271">
            <w:pPr>
              <w:spacing w:line="276" w:lineRule="auto"/>
              <w:jc w:val="both"/>
              <w:rPr>
                <w:rFonts w:ascii="Arial" w:hAnsi="Arial" w:cs="Arial"/>
                <w:sz w:val="18"/>
                <w:szCs w:val="18"/>
              </w:rPr>
            </w:pPr>
            <w:r w:rsidRPr="00C35280">
              <w:rPr>
                <w:rFonts w:ascii="Arial" w:hAnsi="Arial" w:cs="Arial"/>
                <w:sz w:val="18"/>
                <w:szCs w:val="18"/>
              </w:rPr>
              <w:t>- uszczelek,</w:t>
            </w:r>
          </w:p>
          <w:p w14:paraId="57431F2E" w14:textId="77777777" w:rsidR="00B2110D" w:rsidRPr="00C35280" w:rsidRDefault="00B2110D" w:rsidP="004D7271">
            <w:pPr>
              <w:spacing w:line="276" w:lineRule="auto"/>
              <w:jc w:val="both"/>
              <w:rPr>
                <w:rFonts w:ascii="Arial" w:hAnsi="Arial" w:cs="Arial"/>
                <w:sz w:val="18"/>
                <w:szCs w:val="18"/>
              </w:rPr>
            </w:pPr>
            <w:r w:rsidRPr="00C35280">
              <w:rPr>
                <w:rFonts w:ascii="Arial" w:hAnsi="Arial" w:cs="Arial"/>
                <w:sz w:val="18"/>
                <w:szCs w:val="18"/>
              </w:rPr>
              <w:t>- elementów uszczelniających (np. nieszczelnych pokrywy zbiornika),</w:t>
            </w:r>
          </w:p>
          <w:p w14:paraId="45101BC6" w14:textId="77777777" w:rsidR="00B2110D" w:rsidRPr="00C35280" w:rsidRDefault="00B2110D" w:rsidP="004D7271">
            <w:pPr>
              <w:spacing w:line="276" w:lineRule="auto"/>
              <w:jc w:val="both"/>
              <w:rPr>
                <w:rFonts w:ascii="Arial" w:hAnsi="Arial" w:cs="Arial"/>
                <w:sz w:val="18"/>
                <w:szCs w:val="18"/>
              </w:rPr>
            </w:pPr>
            <w:r w:rsidRPr="00C35280">
              <w:rPr>
                <w:rFonts w:ascii="Arial" w:hAnsi="Arial" w:cs="Arial"/>
                <w:sz w:val="18"/>
                <w:szCs w:val="18"/>
              </w:rPr>
              <w:t>- materiałów uszczelniających (np. materiału uszczelniającego trzpień zaworu lub sznura uszczelniającego)</w:t>
            </w:r>
          </w:p>
          <w:p w14:paraId="160662A2" w14:textId="77777777" w:rsidR="00B2110D" w:rsidRPr="00C35280" w:rsidRDefault="00B2110D" w:rsidP="004D7271">
            <w:pPr>
              <w:spacing w:line="276" w:lineRule="auto"/>
              <w:jc w:val="both"/>
              <w:rPr>
                <w:rFonts w:ascii="Arial" w:hAnsi="Arial" w:cs="Arial"/>
                <w:sz w:val="18"/>
                <w:szCs w:val="18"/>
              </w:rPr>
            </w:pPr>
            <w:r w:rsidRPr="00C35280">
              <w:rPr>
                <w:rFonts w:ascii="Arial" w:hAnsi="Arial" w:cs="Arial"/>
                <w:sz w:val="18"/>
                <w:szCs w:val="18"/>
              </w:rPr>
              <w:t>h) Przegląd i aktualizacja warunków eksploatacji</w:t>
            </w:r>
          </w:p>
          <w:p w14:paraId="0E02A351" w14:textId="77777777" w:rsidR="00B2110D" w:rsidRPr="00C35280" w:rsidRDefault="00B2110D" w:rsidP="004D7271">
            <w:pPr>
              <w:spacing w:line="276" w:lineRule="auto"/>
              <w:jc w:val="both"/>
              <w:rPr>
                <w:rFonts w:ascii="Arial" w:hAnsi="Arial" w:cs="Arial"/>
                <w:sz w:val="18"/>
                <w:szCs w:val="18"/>
              </w:rPr>
            </w:pPr>
            <w:r w:rsidRPr="00C35280">
              <w:rPr>
                <w:rFonts w:ascii="Arial" w:hAnsi="Arial" w:cs="Arial"/>
                <w:sz w:val="18"/>
                <w:szCs w:val="18"/>
              </w:rPr>
              <w:t>Działania obejmują zapobieganie korozji przez zastosowanie w urządzeniach wykładziny lub powłoki, malowanie rur (w przypadku korozji zewnętrznej) oraz przez stosowanie inhibitorów korozji w odniesieniu do materiałów mających kontakt z urządzeniem.</w:t>
            </w:r>
          </w:p>
          <w:p w14:paraId="16401253" w14:textId="77777777" w:rsidR="00B2110D" w:rsidRPr="00C35280" w:rsidRDefault="00B2110D" w:rsidP="004D7271">
            <w:pPr>
              <w:spacing w:line="276" w:lineRule="auto"/>
              <w:jc w:val="both"/>
              <w:rPr>
                <w:rFonts w:ascii="Arial" w:hAnsi="Arial" w:cs="Arial"/>
                <w:sz w:val="18"/>
                <w:szCs w:val="18"/>
              </w:rPr>
            </w:pPr>
            <w:r w:rsidRPr="00C35280">
              <w:rPr>
                <w:rFonts w:ascii="Arial" w:hAnsi="Arial" w:cs="Arial"/>
                <w:sz w:val="18"/>
                <w:szCs w:val="18"/>
              </w:rPr>
              <w:t>i) Stosowanie systemów zamkniętych</w:t>
            </w:r>
          </w:p>
          <w:p w14:paraId="330BC0F6" w14:textId="77777777" w:rsidR="00B2110D" w:rsidRPr="00C35280" w:rsidRDefault="00B2110D" w:rsidP="004D7271">
            <w:pPr>
              <w:spacing w:line="276" w:lineRule="auto"/>
              <w:jc w:val="both"/>
              <w:rPr>
                <w:rFonts w:ascii="Arial" w:hAnsi="Arial" w:cs="Arial"/>
                <w:sz w:val="18"/>
                <w:szCs w:val="18"/>
              </w:rPr>
            </w:pPr>
            <w:r w:rsidRPr="00C35280">
              <w:rPr>
                <w:rFonts w:ascii="Arial" w:hAnsi="Arial" w:cs="Arial"/>
                <w:sz w:val="18"/>
                <w:szCs w:val="18"/>
              </w:rPr>
              <w:lastRenderedPageBreak/>
              <w:t>Obejmuje to zastosowanie:</w:t>
            </w:r>
          </w:p>
          <w:p w14:paraId="64F669CB" w14:textId="77777777" w:rsidR="00B2110D" w:rsidRPr="00C35280" w:rsidRDefault="00B2110D" w:rsidP="004D7271">
            <w:pPr>
              <w:spacing w:line="276" w:lineRule="auto"/>
              <w:jc w:val="both"/>
              <w:rPr>
                <w:rFonts w:ascii="Arial" w:hAnsi="Arial" w:cs="Arial"/>
                <w:sz w:val="18"/>
                <w:szCs w:val="18"/>
              </w:rPr>
            </w:pPr>
            <w:r w:rsidRPr="00C35280">
              <w:rPr>
                <w:rFonts w:ascii="Arial" w:hAnsi="Arial" w:cs="Arial"/>
                <w:sz w:val="18"/>
                <w:szCs w:val="18"/>
              </w:rPr>
              <w:t>- zamkniętych systemów pobierania próbek</w:t>
            </w:r>
          </w:p>
          <w:p w14:paraId="5C457513" w14:textId="77777777" w:rsidR="00B2110D" w:rsidRPr="00C35280" w:rsidRDefault="00B2110D" w:rsidP="004D7271">
            <w:pPr>
              <w:spacing w:line="276" w:lineRule="auto"/>
              <w:jc w:val="both"/>
              <w:rPr>
                <w:rFonts w:ascii="Arial" w:hAnsi="Arial" w:cs="Arial"/>
                <w:sz w:val="18"/>
                <w:szCs w:val="18"/>
              </w:rPr>
            </w:pPr>
            <w:r w:rsidRPr="00C35280">
              <w:rPr>
                <w:rFonts w:ascii="Arial" w:hAnsi="Arial" w:cs="Arial"/>
                <w:sz w:val="18"/>
                <w:szCs w:val="18"/>
              </w:rPr>
              <w:t>- wyrównywania ciśnień oparów - dla emitorów E2a i E2b zastosowano wahadło gazowe.</w:t>
            </w:r>
          </w:p>
          <w:p w14:paraId="6E77AAB3" w14:textId="4A61B21F" w:rsidR="0036411E" w:rsidRPr="00C35280" w:rsidRDefault="004D7271" w:rsidP="004D7271">
            <w:pPr>
              <w:spacing w:line="276" w:lineRule="auto"/>
              <w:ind w:left="360"/>
              <w:jc w:val="center"/>
              <w:rPr>
                <w:rFonts w:ascii="Arial" w:hAnsi="Arial" w:cs="Arial"/>
                <w:b/>
                <w:bCs/>
                <w:color w:val="FF0000"/>
                <w:sz w:val="18"/>
                <w:szCs w:val="18"/>
              </w:rPr>
            </w:pPr>
            <w:r w:rsidRPr="004D7271">
              <w:rPr>
                <w:rFonts w:ascii="Arial" w:hAnsi="Arial" w:cs="Arial"/>
                <w:b/>
                <w:bCs/>
                <w:sz w:val="18"/>
                <w:szCs w:val="18"/>
              </w:rPr>
              <w:t xml:space="preserve">Wymagania </w:t>
            </w:r>
            <w:r w:rsidR="00C35280" w:rsidRPr="004D7271">
              <w:rPr>
                <w:rFonts w:ascii="Arial" w:hAnsi="Arial" w:cs="Arial"/>
                <w:b/>
                <w:bCs/>
                <w:sz w:val="18"/>
                <w:szCs w:val="18"/>
              </w:rPr>
              <w:t>BAT 23</w:t>
            </w:r>
            <w:r w:rsidRPr="004D7271">
              <w:rPr>
                <w:rFonts w:ascii="Arial" w:hAnsi="Arial" w:cs="Arial"/>
                <w:b/>
                <w:bCs/>
                <w:sz w:val="18"/>
                <w:szCs w:val="18"/>
              </w:rPr>
              <w:t xml:space="preserve"> spełnione</w:t>
            </w:r>
          </w:p>
        </w:tc>
      </w:tr>
      <w:tr w:rsidR="0036411E" w:rsidRPr="0036411E" w14:paraId="08F5ED0B" w14:textId="77777777" w:rsidTr="00755ADF">
        <w:trPr>
          <w:trHeight w:val="20"/>
        </w:trPr>
        <w:tc>
          <w:tcPr>
            <w:tcW w:w="5000" w:type="pct"/>
            <w:gridSpan w:val="2"/>
          </w:tcPr>
          <w:p w14:paraId="48DAB245" w14:textId="77777777" w:rsidR="0036411E" w:rsidRPr="00BE4483" w:rsidRDefault="0036411E" w:rsidP="0036411E">
            <w:pPr>
              <w:jc w:val="center"/>
              <w:rPr>
                <w:rFonts w:ascii="Arial" w:hAnsi="Arial" w:cs="Arial"/>
                <w:sz w:val="18"/>
                <w:szCs w:val="18"/>
              </w:rPr>
            </w:pPr>
            <w:r w:rsidRPr="00BE4483">
              <w:rPr>
                <w:rFonts w:ascii="Arial" w:hAnsi="Arial" w:cs="Arial"/>
                <w:b/>
                <w:bCs/>
                <w:sz w:val="18"/>
                <w:szCs w:val="18"/>
              </w:rPr>
              <w:lastRenderedPageBreak/>
              <w:t>- najlepszych dostępnych technik (BAT) w odniesieniu do wspólnych systemów oczyszczania ścieków/gazów odlotowych i zarządzania nimi w sektorze chemicznym (CWW).</w:t>
            </w:r>
          </w:p>
        </w:tc>
      </w:tr>
      <w:tr w:rsidR="0036411E" w:rsidRPr="0036411E" w14:paraId="465AFF11" w14:textId="77777777" w:rsidTr="00755ADF">
        <w:trPr>
          <w:trHeight w:val="20"/>
        </w:trPr>
        <w:tc>
          <w:tcPr>
            <w:tcW w:w="2426" w:type="pct"/>
          </w:tcPr>
          <w:p w14:paraId="5D9368A8" w14:textId="77777777" w:rsidR="0036411E" w:rsidRPr="003A6DD2" w:rsidRDefault="0036411E" w:rsidP="0036411E">
            <w:pPr>
              <w:jc w:val="both"/>
              <w:rPr>
                <w:rFonts w:ascii="Arial" w:hAnsi="Arial" w:cs="Arial"/>
                <w:sz w:val="18"/>
                <w:szCs w:val="18"/>
              </w:rPr>
            </w:pPr>
            <w:r w:rsidRPr="003A6DD2">
              <w:rPr>
                <w:rFonts w:ascii="Arial" w:hAnsi="Arial" w:cs="Arial"/>
                <w:b/>
                <w:bCs/>
                <w:sz w:val="18"/>
                <w:szCs w:val="18"/>
              </w:rPr>
              <w:t>BAT 1.</w:t>
            </w:r>
            <w:r w:rsidRPr="003A6DD2">
              <w:rPr>
                <w:rFonts w:ascii="Arial" w:hAnsi="Arial" w:cs="Arial"/>
                <w:sz w:val="18"/>
                <w:szCs w:val="18"/>
              </w:rPr>
              <w:t xml:space="preserve"> W celu poprawy ogólnej efektywności środowiskowej, w ramach BAT należy zapewniać wdrażanie i przestrzeganie systemu zarządzania środowiskowego zawierającego w sobie wszystkie następujące cechy:</w:t>
            </w:r>
          </w:p>
          <w:p w14:paraId="7B22CE91" w14:textId="77777777" w:rsidR="0036411E" w:rsidRPr="003A6DD2" w:rsidRDefault="0036411E" w:rsidP="0036411E">
            <w:pPr>
              <w:jc w:val="both"/>
              <w:rPr>
                <w:rFonts w:ascii="Arial" w:hAnsi="Arial" w:cs="Arial"/>
                <w:sz w:val="18"/>
                <w:szCs w:val="18"/>
              </w:rPr>
            </w:pPr>
            <w:r w:rsidRPr="003A6DD2">
              <w:rPr>
                <w:rFonts w:ascii="Arial" w:hAnsi="Arial" w:cs="Arial"/>
                <w:sz w:val="18"/>
                <w:szCs w:val="18"/>
              </w:rPr>
              <w:t>(i) zaangażowanie ścisłego kierownictwa, w tym kadry kierowniczej wyższego szczebla;</w:t>
            </w:r>
          </w:p>
          <w:p w14:paraId="015B9334" w14:textId="77777777" w:rsidR="0036411E" w:rsidRPr="003A6DD2" w:rsidRDefault="0036411E" w:rsidP="0036411E">
            <w:pPr>
              <w:jc w:val="both"/>
              <w:rPr>
                <w:rFonts w:ascii="Arial" w:hAnsi="Arial" w:cs="Arial"/>
                <w:sz w:val="18"/>
                <w:szCs w:val="18"/>
              </w:rPr>
            </w:pPr>
            <w:r w:rsidRPr="003A6DD2">
              <w:rPr>
                <w:rFonts w:ascii="Arial" w:hAnsi="Arial" w:cs="Arial"/>
                <w:sz w:val="18"/>
                <w:szCs w:val="18"/>
              </w:rPr>
              <w:t>(ii) polityka ochrony środowiska, która obejmuje ciągłe doskonalenie instalacji przez kierownictwo;</w:t>
            </w:r>
          </w:p>
          <w:p w14:paraId="312AF58D" w14:textId="77777777" w:rsidR="0036411E" w:rsidRPr="003A6DD2" w:rsidRDefault="0036411E" w:rsidP="0036411E">
            <w:pPr>
              <w:jc w:val="both"/>
              <w:rPr>
                <w:rFonts w:ascii="Arial" w:hAnsi="Arial" w:cs="Arial"/>
                <w:sz w:val="18"/>
                <w:szCs w:val="18"/>
              </w:rPr>
            </w:pPr>
            <w:r w:rsidRPr="003A6DD2">
              <w:rPr>
                <w:rFonts w:ascii="Arial" w:hAnsi="Arial" w:cs="Arial"/>
                <w:sz w:val="18"/>
                <w:szCs w:val="18"/>
              </w:rPr>
              <w:t xml:space="preserve">(iii) planowanie i ustalenie niezbędnych procedur, celów </w:t>
            </w:r>
            <w:r w:rsidRPr="003A6DD2">
              <w:rPr>
                <w:rFonts w:ascii="Arial" w:hAnsi="Arial" w:cs="Arial"/>
                <w:sz w:val="18"/>
                <w:szCs w:val="18"/>
              </w:rPr>
              <w:br/>
              <w:t xml:space="preserve">i zadań w powiązaniu z planami finansowymi </w:t>
            </w:r>
            <w:r w:rsidRPr="003A6DD2">
              <w:rPr>
                <w:rFonts w:ascii="Arial" w:hAnsi="Arial" w:cs="Arial"/>
                <w:sz w:val="18"/>
                <w:szCs w:val="18"/>
              </w:rPr>
              <w:br/>
              <w:t>i inwestycjami;</w:t>
            </w:r>
          </w:p>
          <w:p w14:paraId="581AFCE3" w14:textId="77777777" w:rsidR="0036411E" w:rsidRPr="003A6DD2" w:rsidRDefault="0036411E" w:rsidP="0036411E">
            <w:pPr>
              <w:jc w:val="both"/>
              <w:rPr>
                <w:rFonts w:ascii="Arial" w:hAnsi="Arial" w:cs="Arial"/>
                <w:sz w:val="18"/>
                <w:szCs w:val="18"/>
              </w:rPr>
            </w:pPr>
            <w:r w:rsidRPr="003A6DD2">
              <w:rPr>
                <w:rFonts w:ascii="Arial" w:hAnsi="Arial" w:cs="Arial"/>
                <w:sz w:val="18"/>
                <w:szCs w:val="18"/>
              </w:rPr>
              <w:t>(iv) wdrożenie procedur ze szczególnym uwzględnieniem: a) struktury i odpowiedzialności; b) rekrutacji, szkoleń, świadomości i kompetencji; c) komunikacji; d) zaangażowania pracowników; e) dokumentacji; f) wydajnej kontroli procesu; g) programów obsługi technicznej; h) gotowości na sytuacje awaryjne i reagowania na nie; i) zapewnienia zgodności z przepisami dotyczącymi środowiska;</w:t>
            </w:r>
          </w:p>
          <w:p w14:paraId="1E646D91" w14:textId="77777777" w:rsidR="0036411E" w:rsidRPr="003A6DD2" w:rsidRDefault="0036411E" w:rsidP="0036411E">
            <w:pPr>
              <w:jc w:val="both"/>
              <w:rPr>
                <w:rFonts w:ascii="Arial" w:hAnsi="Arial" w:cs="Arial"/>
                <w:sz w:val="18"/>
                <w:szCs w:val="18"/>
              </w:rPr>
            </w:pPr>
            <w:r w:rsidRPr="003A6DD2">
              <w:rPr>
                <w:rFonts w:ascii="Arial" w:hAnsi="Arial" w:cs="Arial"/>
                <w:sz w:val="18"/>
                <w:szCs w:val="18"/>
              </w:rPr>
              <w:t>(v) sprawdzanie efektywności i podejmowanie działań korygujących, ze szczególnym uwzględnieniem: a) monitorowania i pomiarów (zob. też sprawozdanie referencyjne dotyczące monitorowania emisji do powietrza i wody przez instalacje IED – ROM); b) działań naprawczych i zapobiegawczych; c) prowadzenia zapisów; d) niezależnego (jeżeli jest to możliwe) audytu wewnętrznego i zewnętrznego w celu określenia, czy system zarządzania środowiskowego jest zgodny z zaplanowanymi ustaleniami oraz czy jest właściwie wdrożony i utrzymywany;</w:t>
            </w:r>
          </w:p>
          <w:p w14:paraId="0DCC0E6C" w14:textId="77777777" w:rsidR="0036411E" w:rsidRPr="003A6DD2" w:rsidRDefault="0036411E" w:rsidP="0036411E">
            <w:pPr>
              <w:jc w:val="both"/>
              <w:rPr>
                <w:rFonts w:ascii="Arial" w:hAnsi="Arial" w:cs="Arial"/>
                <w:sz w:val="18"/>
                <w:szCs w:val="18"/>
              </w:rPr>
            </w:pPr>
            <w:r w:rsidRPr="003A6DD2">
              <w:rPr>
                <w:rFonts w:ascii="Arial" w:hAnsi="Arial" w:cs="Arial"/>
                <w:sz w:val="18"/>
                <w:szCs w:val="18"/>
              </w:rPr>
              <w:t>(vi) przegląd systemu zarządzania środowiskowego przeprowadzony przez kadrę kierowniczą wyższego szczebla pod kątem stałej przydatności systemu, jego odpowiedniości i skuteczności;</w:t>
            </w:r>
          </w:p>
          <w:p w14:paraId="6852084B" w14:textId="77777777" w:rsidR="0036411E" w:rsidRPr="003A6DD2" w:rsidRDefault="0036411E" w:rsidP="0036411E">
            <w:pPr>
              <w:jc w:val="both"/>
              <w:rPr>
                <w:rFonts w:ascii="Arial" w:hAnsi="Arial" w:cs="Arial"/>
                <w:sz w:val="18"/>
                <w:szCs w:val="18"/>
              </w:rPr>
            </w:pPr>
            <w:r w:rsidRPr="003A6DD2">
              <w:rPr>
                <w:rFonts w:ascii="Arial" w:hAnsi="Arial" w:cs="Arial"/>
                <w:sz w:val="18"/>
                <w:szCs w:val="18"/>
              </w:rPr>
              <w:t>(vii) podążanie za rozwojem czystszych technologii;</w:t>
            </w:r>
          </w:p>
          <w:p w14:paraId="2E1514E4" w14:textId="77777777" w:rsidR="0036411E" w:rsidRPr="003A6DD2" w:rsidRDefault="0036411E" w:rsidP="0036411E">
            <w:pPr>
              <w:jc w:val="both"/>
              <w:rPr>
                <w:rFonts w:ascii="Arial" w:hAnsi="Arial" w:cs="Arial"/>
                <w:sz w:val="18"/>
                <w:szCs w:val="18"/>
              </w:rPr>
            </w:pPr>
            <w:r w:rsidRPr="003A6DD2">
              <w:rPr>
                <w:rFonts w:ascii="Arial" w:hAnsi="Arial" w:cs="Arial"/>
                <w:sz w:val="18"/>
                <w:szCs w:val="18"/>
              </w:rPr>
              <w:t>(viii) uwzględnienie – na etapie projektowania nowego zespołu urządzeń i przez cały okres jego eksploatacji – skutków dla środowiska wynikających z ostatecznego wycofania zespołu urządzeń z eksploatacji;</w:t>
            </w:r>
          </w:p>
          <w:p w14:paraId="79CF3B07" w14:textId="77777777" w:rsidR="0036411E" w:rsidRPr="003A6DD2" w:rsidRDefault="0036411E" w:rsidP="0036411E">
            <w:pPr>
              <w:jc w:val="both"/>
              <w:rPr>
                <w:rFonts w:ascii="Arial" w:hAnsi="Arial" w:cs="Arial"/>
                <w:sz w:val="18"/>
                <w:szCs w:val="18"/>
              </w:rPr>
            </w:pPr>
            <w:r w:rsidRPr="003A6DD2">
              <w:rPr>
                <w:rFonts w:ascii="Arial" w:hAnsi="Arial" w:cs="Arial"/>
                <w:sz w:val="18"/>
                <w:szCs w:val="18"/>
              </w:rPr>
              <w:t>(ix) regularne stosowanie sektorowej analizy porównawczej;</w:t>
            </w:r>
          </w:p>
          <w:p w14:paraId="1E187155" w14:textId="77777777" w:rsidR="0036411E" w:rsidRPr="003A6DD2" w:rsidRDefault="0036411E" w:rsidP="0036411E">
            <w:pPr>
              <w:jc w:val="both"/>
              <w:rPr>
                <w:rFonts w:ascii="Arial" w:hAnsi="Arial" w:cs="Arial"/>
                <w:sz w:val="18"/>
                <w:szCs w:val="18"/>
              </w:rPr>
            </w:pPr>
            <w:r w:rsidRPr="003A6DD2">
              <w:rPr>
                <w:rFonts w:ascii="Arial" w:hAnsi="Arial" w:cs="Arial"/>
                <w:sz w:val="18"/>
                <w:szCs w:val="18"/>
              </w:rPr>
              <w:t xml:space="preserve">(x) plan gospodarowania odpadami (zob. BAT 13). </w:t>
            </w:r>
            <w:r w:rsidRPr="003A6DD2">
              <w:rPr>
                <w:rFonts w:ascii="Arial" w:hAnsi="Arial" w:cs="Arial"/>
                <w:sz w:val="18"/>
                <w:szCs w:val="18"/>
              </w:rPr>
              <w:br/>
              <w:t xml:space="preserve">W szczególności w przypadku działalności w sektorze chemicznym, w ramach BAT należy uwzględnić </w:t>
            </w:r>
            <w:r w:rsidRPr="003A6DD2">
              <w:rPr>
                <w:rFonts w:ascii="Arial" w:hAnsi="Arial" w:cs="Arial"/>
                <w:sz w:val="18"/>
                <w:szCs w:val="18"/>
              </w:rPr>
              <w:lastRenderedPageBreak/>
              <w:t>następujące cechy systemu zarządzania środowiskowego:</w:t>
            </w:r>
          </w:p>
          <w:p w14:paraId="2AC09209" w14:textId="77777777" w:rsidR="0036411E" w:rsidRPr="003A6DD2" w:rsidRDefault="0036411E" w:rsidP="0036411E">
            <w:pPr>
              <w:jc w:val="both"/>
              <w:rPr>
                <w:rFonts w:ascii="Arial" w:hAnsi="Arial" w:cs="Arial"/>
                <w:sz w:val="18"/>
                <w:szCs w:val="18"/>
              </w:rPr>
            </w:pPr>
            <w:r w:rsidRPr="003A6DD2">
              <w:rPr>
                <w:rFonts w:ascii="Arial" w:hAnsi="Arial" w:cs="Arial"/>
                <w:sz w:val="18"/>
                <w:szCs w:val="18"/>
              </w:rPr>
              <w:t>(xi) w odniesieniu do instalacji/obiektów, w których działają różni operatorzy – ustanowienie przepisów określających role, obowiązki i koordynację procedur operacyjnych dla każdego operatora zespołu urządzeń w celu zacieśnienia współpracy między różnymi operatorami;</w:t>
            </w:r>
          </w:p>
          <w:p w14:paraId="38AF3A0A" w14:textId="77777777" w:rsidR="0036411E" w:rsidRPr="003A6DD2" w:rsidRDefault="0036411E" w:rsidP="0036411E">
            <w:pPr>
              <w:jc w:val="both"/>
              <w:rPr>
                <w:rFonts w:ascii="Arial" w:hAnsi="Arial" w:cs="Arial"/>
                <w:sz w:val="18"/>
                <w:szCs w:val="18"/>
              </w:rPr>
            </w:pPr>
            <w:r w:rsidRPr="003A6DD2">
              <w:rPr>
                <w:rFonts w:ascii="Arial" w:hAnsi="Arial" w:cs="Arial"/>
                <w:sz w:val="18"/>
                <w:szCs w:val="18"/>
              </w:rPr>
              <w:t>(xii) utworzenie wykazów strumieni ścieków i gazów odlotowych (zob. BAT 2). W niektórych przypadkach poniższe elementy stanowią część systemu zarządzania środowiskowego:</w:t>
            </w:r>
          </w:p>
          <w:p w14:paraId="35525226" w14:textId="77777777" w:rsidR="0036411E" w:rsidRPr="003A6DD2" w:rsidRDefault="0036411E" w:rsidP="0036411E">
            <w:pPr>
              <w:jc w:val="both"/>
              <w:rPr>
                <w:rFonts w:ascii="Arial" w:hAnsi="Arial" w:cs="Arial"/>
                <w:sz w:val="18"/>
                <w:szCs w:val="18"/>
              </w:rPr>
            </w:pPr>
            <w:r w:rsidRPr="003A6DD2">
              <w:rPr>
                <w:rFonts w:ascii="Arial" w:hAnsi="Arial" w:cs="Arial"/>
                <w:sz w:val="18"/>
                <w:szCs w:val="18"/>
              </w:rPr>
              <w:t>(xiii) plan zarządzania odorami (zob. BAT 20);</w:t>
            </w:r>
          </w:p>
          <w:p w14:paraId="32263E58" w14:textId="77777777" w:rsidR="0036411E" w:rsidRPr="003A6DD2" w:rsidRDefault="0036411E" w:rsidP="0036411E">
            <w:pPr>
              <w:jc w:val="both"/>
              <w:rPr>
                <w:rFonts w:ascii="Arial" w:hAnsi="Arial" w:cs="Arial"/>
                <w:b/>
                <w:bCs/>
                <w:sz w:val="18"/>
                <w:szCs w:val="18"/>
              </w:rPr>
            </w:pPr>
            <w:r w:rsidRPr="003A6DD2">
              <w:rPr>
                <w:rFonts w:ascii="Arial" w:hAnsi="Arial" w:cs="Arial"/>
                <w:sz w:val="18"/>
                <w:szCs w:val="18"/>
              </w:rPr>
              <w:t>(xiv) plan zarządzania hałasem (zob. BAT 22).</w:t>
            </w:r>
          </w:p>
        </w:tc>
        <w:tc>
          <w:tcPr>
            <w:tcW w:w="2574" w:type="pct"/>
          </w:tcPr>
          <w:p w14:paraId="003274D6" w14:textId="77777777" w:rsidR="0036411E" w:rsidRPr="003A6DD2" w:rsidRDefault="0036411E" w:rsidP="0036411E">
            <w:pPr>
              <w:jc w:val="both"/>
              <w:rPr>
                <w:rFonts w:ascii="Arial" w:hAnsi="Arial" w:cs="Arial"/>
                <w:sz w:val="18"/>
                <w:szCs w:val="18"/>
              </w:rPr>
            </w:pPr>
            <w:r w:rsidRPr="003A6DD2">
              <w:rPr>
                <w:rFonts w:ascii="Arial" w:hAnsi="Arial" w:cs="Arial"/>
                <w:sz w:val="18"/>
                <w:szCs w:val="18"/>
              </w:rPr>
              <w:lastRenderedPageBreak/>
              <w:t>Spółka nie posiada wdrożonego systemu zarządzania środowiskowego wg normy ISO 14001.</w:t>
            </w:r>
          </w:p>
          <w:p w14:paraId="0C6FDD7F" w14:textId="51E94E6F" w:rsidR="00BE4483" w:rsidRPr="003A6DD2" w:rsidRDefault="00BE4483" w:rsidP="00BE4483">
            <w:pPr>
              <w:rPr>
                <w:rFonts w:ascii="Arial" w:hAnsi="Arial" w:cs="Arial"/>
                <w:sz w:val="18"/>
                <w:szCs w:val="18"/>
              </w:rPr>
            </w:pPr>
            <w:r w:rsidRPr="003A6DD2">
              <w:rPr>
                <w:rFonts w:ascii="Arial" w:hAnsi="Arial" w:cs="Arial"/>
                <w:sz w:val="18"/>
                <w:szCs w:val="18"/>
              </w:rPr>
              <w:t xml:space="preserve">Obecnie Zakład realizuje elementy zarządzania środowiskowego w zakresie prowadzenia instalacji w sposób bezpieczny dla środowiska poprzez instrukcje technologiczne i stanowiskowe. </w:t>
            </w:r>
          </w:p>
          <w:p w14:paraId="3A9107C3" w14:textId="77777777" w:rsidR="00BE4483" w:rsidRPr="003A6DD2" w:rsidRDefault="00BE4483" w:rsidP="00BE4483">
            <w:pPr>
              <w:rPr>
                <w:rFonts w:ascii="Arial" w:hAnsi="Arial" w:cs="Arial"/>
                <w:sz w:val="18"/>
                <w:szCs w:val="18"/>
              </w:rPr>
            </w:pPr>
            <w:r w:rsidRPr="003A6DD2">
              <w:rPr>
                <w:rFonts w:ascii="Arial" w:hAnsi="Arial" w:cs="Arial"/>
                <w:sz w:val="18"/>
                <w:szCs w:val="18"/>
              </w:rPr>
              <w:t>Zakład posiada wdrożone i prowadzone procedury związane z gotowością i reagowaniem na sytuacje awaryjne opisane w następujących dokumentach:</w:t>
            </w:r>
          </w:p>
          <w:p w14:paraId="68E38746" w14:textId="77777777" w:rsidR="00BE4483" w:rsidRPr="003A6DD2" w:rsidRDefault="00BE4483" w:rsidP="00BE4483">
            <w:pPr>
              <w:numPr>
                <w:ilvl w:val="0"/>
                <w:numId w:val="70"/>
              </w:numPr>
              <w:tabs>
                <w:tab w:val="left" w:pos="340"/>
                <w:tab w:val="left" w:pos="680"/>
              </w:tabs>
              <w:jc w:val="both"/>
              <w:rPr>
                <w:rFonts w:ascii="Arial" w:hAnsi="Arial" w:cs="Arial"/>
                <w:sz w:val="18"/>
                <w:szCs w:val="18"/>
              </w:rPr>
            </w:pPr>
            <w:r w:rsidRPr="003A6DD2">
              <w:rPr>
                <w:rFonts w:ascii="Arial" w:hAnsi="Arial" w:cs="Arial"/>
                <w:sz w:val="18"/>
                <w:szCs w:val="18"/>
              </w:rPr>
              <w:t>„Wydziałowa instrukcja postępowania na wypadek sytuacji awaryjnych” określająca sposób postępowania na wypadek wystąpienia sygnałów alarmowych, postępowanie na wypadek wycieków postępowanie na wypadek pożaru / wybuchu</w:t>
            </w:r>
          </w:p>
          <w:p w14:paraId="7BC9748C" w14:textId="77777777" w:rsidR="00BE4483" w:rsidRPr="003A6DD2" w:rsidRDefault="00BE4483" w:rsidP="00BE4483">
            <w:pPr>
              <w:numPr>
                <w:ilvl w:val="0"/>
                <w:numId w:val="70"/>
              </w:numPr>
              <w:tabs>
                <w:tab w:val="left" w:pos="340"/>
                <w:tab w:val="left" w:pos="680"/>
              </w:tabs>
              <w:jc w:val="both"/>
              <w:rPr>
                <w:rFonts w:ascii="Arial" w:hAnsi="Arial" w:cs="Arial"/>
                <w:sz w:val="18"/>
                <w:szCs w:val="18"/>
              </w:rPr>
            </w:pPr>
            <w:r w:rsidRPr="003A6DD2">
              <w:rPr>
                <w:rFonts w:ascii="Arial" w:hAnsi="Arial" w:cs="Arial"/>
                <w:sz w:val="18"/>
                <w:szCs w:val="18"/>
              </w:rPr>
              <w:t>„Instrukcja eksploatacji dla systemów sygnalizacji wycieku ze zbiorników do paliw ciekłych w bazie magazynowej w Plastbud Sp. z o.o., 39-205 Pustków 164B”,</w:t>
            </w:r>
          </w:p>
          <w:p w14:paraId="7A89232E" w14:textId="77777777" w:rsidR="00BE4483" w:rsidRPr="003A6DD2" w:rsidRDefault="00BE4483" w:rsidP="00BE4483">
            <w:pPr>
              <w:numPr>
                <w:ilvl w:val="0"/>
                <w:numId w:val="70"/>
              </w:numPr>
              <w:tabs>
                <w:tab w:val="left" w:pos="340"/>
                <w:tab w:val="left" w:pos="680"/>
              </w:tabs>
              <w:jc w:val="both"/>
              <w:rPr>
                <w:rFonts w:ascii="Arial" w:hAnsi="Arial" w:cs="Arial"/>
                <w:sz w:val="18"/>
                <w:szCs w:val="18"/>
              </w:rPr>
            </w:pPr>
            <w:r w:rsidRPr="003A6DD2">
              <w:rPr>
                <w:rFonts w:ascii="Arial" w:hAnsi="Arial" w:cs="Arial"/>
                <w:sz w:val="18"/>
                <w:szCs w:val="18"/>
              </w:rPr>
              <w:t>„Instrukcja bezpieczeństwa pożarowego” opracowana przez rzeczoznawcę do spraw zabezpieczeń przeciwpożarowych.</w:t>
            </w:r>
          </w:p>
          <w:p w14:paraId="7A179385" w14:textId="77777777" w:rsidR="00BE4483" w:rsidRPr="003A6DD2" w:rsidRDefault="00BE4483" w:rsidP="00BE4483">
            <w:pPr>
              <w:numPr>
                <w:ilvl w:val="0"/>
                <w:numId w:val="71"/>
              </w:numPr>
              <w:tabs>
                <w:tab w:val="left" w:pos="340"/>
                <w:tab w:val="left" w:pos="680"/>
              </w:tabs>
              <w:jc w:val="both"/>
              <w:rPr>
                <w:rFonts w:ascii="Arial" w:hAnsi="Arial" w:cs="Arial"/>
                <w:sz w:val="18"/>
                <w:szCs w:val="18"/>
              </w:rPr>
            </w:pPr>
            <w:r w:rsidRPr="003A6DD2">
              <w:rPr>
                <w:rFonts w:ascii="Arial" w:hAnsi="Arial" w:cs="Arial"/>
                <w:sz w:val="18"/>
                <w:szCs w:val="18"/>
              </w:rPr>
              <w:t xml:space="preserve">Zakład posiada wdrożone procedury monitorowania procesów technologicznych. </w:t>
            </w:r>
          </w:p>
          <w:p w14:paraId="7583403C" w14:textId="77777777" w:rsidR="00BE4483" w:rsidRPr="003A6DD2" w:rsidRDefault="00BE4483" w:rsidP="00BE4483">
            <w:pPr>
              <w:numPr>
                <w:ilvl w:val="0"/>
                <w:numId w:val="71"/>
              </w:numPr>
              <w:tabs>
                <w:tab w:val="left" w:pos="340"/>
                <w:tab w:val="left" w:pos="680"/>
              </w:tabs>
              <w:jc w:val="both"/>
              <w:rPr>
                <w:rFonts w:ascii="Arial" w:hAnsi="Arial" w:cs="Arial"/>
                <w:sz w:val="18"/>
                <w:szCs w:val="18"/>
              </w:rPr>
            </w:pPr>
            <w:r w:rsidRPr="003A6DD2">
              <w:rPr>
                <w:rFonts w:ascii="Arial" w:hAnsi="Arial" w:cs="Arial"/>
                <w:sz w:val="18"/>
                <w:szCs w:val="18"/>
              </w:rPr>
              <w:t>W ramach szkoleń BHP pracowników omawiane jest postępowanie z wytwarzanymi odpadami.</w:t>
            </w:r>
          </w:p>
          <w:p w14:paraId="237B740E" w14:textId="77777777" w:rsidR="0036411E" w:rsidRPr="003A6DD2" w:rsidRDefault="0036411E" w:rsidP="0036411E">
            <w:pPr>
              <w:jc w:val="both"/>
              <w:rPr>
                <w:rFonts w:ascii="Arial" w:hAnsi="Arial" w:cs="Arial"/>
                <w:b/>
                <w:bCs/>
                <w:color w:val="FF0000"/>
                <w:sz w:val="18"/>
                <w:szCs w:val="18"/>
              </w:rPr>
            </w:pPr>
          </w:p>
          <w:p w14:paraId="521FFAC0" w14:textId="77777777" w:rsidR="0036411E" w:rsidRPr="003A6DD2" w:rsidRDefault="0036411E" w:rsidP="0036411E">
            <w:pPr>
              <w:jc w:val="center"/>
              <w:rPr>
                <w:rFonts w:ascii="Arial" w:hAnsi="Arial" w:cs="Arial"/>
                <w:sz w:val="18"/>
                <w:szCs w:val="18"/>
              </w:rPr>
            </w:pPr>
            <w:r w:rsidRPr="003A6DD2">
              <w:rPr>
                <w:rFonts w:ascii="Arial" w:hAnsi="Arial" w:cs="Arial"/>
                <w:b/>
                <w:bCs/>
                <w:sz w:val="18"/>
                <w:szCs w:val="18"/>
                <w:lang w:val="x-none" w:eastAsia="x-none"/>
              </w:rPr>
              <w:t xml:space="preserve">W terminie do 12.12.2026r. Spółka opracuje i wdroży system zarządzania środowiskowego zgodnie </w:t>
            </w:r>
            <w:r w:rsidRPr="003A6DD2">
              <w:rPr>
                <w:rFonts w:ascii="Arial" w:hAnsi="Arial" w:cs="Arial"/>
                <w:b/>
                <w:bCs/>
                <w:sz w:val="18"/>
                <w:szCs w:val="18"/>
                <w:lang w:val="x-none" w:eastAsia="x-none"/>
              </w:rPr>
              <w:br/>
              <w:t>z wymogami BAT 1.</w:t>
            </w:r>
          </w:p>
          <w:p w14:paraId="2FE38466" w14:textId="77777777" w:rsidR="0036411E" w:rsidRPr="003A6DD2" w:rsidRDefault="0036411E" w:rsidP="0036411E">
            <w:pPr>
              <w:jc w:val="both"/>
              <w:rPr>
                <w:rFonts w:ascii="Arial" w:hAnsi="Arial" w:cs="Arial"/>
                <w:color w:val="FF0000"/>
                <w:sz w:val="18"/>
                <w:szCs w:val="18"/>
              </w:rPr>
            </w:pPr>
          </w:p>
        </w:tc>
      </w:tr>
      <w:tr w:rsidR="0036411E" w:rsidRPr="0036411E" w14:paraId="3F30B570" w14:textId="77777777" w:rsidTr="00755ADF">
        <w:trPr>
          <w:trHeight w:val="20"/>
        </w:trPr>
        <w:tc>
          <w:tcPr>
            <w:tcW w:w="2426" w:type="pct"/>
          </w:tcPr>
          <w:p w14:paraId="2BF809FE" w14:textId="77777777" w:rsidR="0036411E" w:rsidRPr="003A6DD2" w:rsidRDefault="0036411E" w:rsidP="0036411E">
            <w:pPr>
              <w:jc w:val="both"/>
              <w:rPr>
                <w:rFonts w:ascii="Arial" w:hAnsi="Arial" w:cs="Arial"/>
                <w:b/>
                <w:bCs/>
                <w:sz w:val="18"/>
                <w:szCs w:val="18"/>
              </w:rPr>
            </w:pPr>
            <w:r w:rsidRPr="003A6DD2">
              <w:rPr>
                <w:rFonts w:ascii="Arial" w:hAnsi="Arial" w:cs="Arial"/>
                <w:b/>
                <w:bCs/>
                <w:sz w:val="18"/>
                <w:szCs w:val="18"/>
              </w:rPr>
              <w:t>BAT 2</w:t>
            </w:r>
          </w:p>
          <w:p w14:paraId="65A40E71" w14:textId="77777777" w:rsidR="0036411E" w:rsidRPr="003A6DD2" w:rsidRDefault="0036411E" w:rsidP="0036411E">
            <w:pPr>
              <w:jc w:val="both"/>
              <w:rPr>
                <w:rFonts w:ascii="Arial" w:hAnsi="Arial" w:cs="Arial"/>
                <w:sz w:val="18"/>
                <w:szCs w:val="18"/>
              </w:rPr>
            </w:pPr>
            <w:r w:rsidRPr="003A6DD2">
              <w:rPr>
                <w:rFonts w:ascii="Arial" w:hAnsi="Arial" w:cs="Arial"/>
                <w:sz w:val="18"/>
                <w:szCs w:val="18"/>
              </w:rPr>
              <w:t>W celu ułatwienia zmniejszenia emisji do wody i powietrza oraz zmniejszenia zużycia wody, w ramach BAT należy ustanowić i prowadzić wykaz strumieni ścieków i gazów odpadowych, jako część systemu zarządzania środowiskowego (zob. BAT 1) zawierającego w sobie wszystkie następujące cechy:</w:t>
            </w:r>
          </w:p>
          <w:p w14:paraId="61CAF597" w14:textId="77777777" w:rsidR="0036411E" w:rsidRPr="003A6DD2" w:rsidRDefault="0036411E" w:rsidP="0036411E">
            <w:pPr>
              <w:jc w:val="both"/>
              <w:rPr>
                <w:rFonts w:ascii="Arial" w:hAnsi="Arial" w:cs="Arial"/>
                <w:sz w:val="18"/>
                <w:szCs w:val="18"/>
              </w:rPr>
            </w:pPr>
            <w:r w:rsidRPr="003A6DD2">
              <w:rPr>
                <w:rFonts w:ascii="Arial" w:hAnsi="Arial" w:cs="Arial"/>
                <w:sz w:val="18"/>
                <w:szCs w:val="18"/>
              </w:rPr>
              <w:t xml:space="preserve">(i) informacje na temat chemicznych procesów produkcyjnych, w tym: a) wzory reakcji chemicznych, pokazujące również produkty uboczne; b) uproszczone schematy sekwencji procesów, pokazujące pochodzenie emisji; c) opisy technik zintegrowanych z procesem, oraz operacji oczyszczania ścieków/gazów odlotowych </w:t>
            </w:r>
            <w:r w:rsidRPr="003A6DD2">
              <w:rPr>
                <w:rFonts w:ascii="Arial" w:hAnsi="Arial" w:cs="Arial"/>
                <w:sz w:val="18"/>
                <w:szCs w:val="18"/>
              </w:rPr>
              <w:br/>
              <w:t>u źródła, w tym ich skuteczność;</w:t>
            </w:r>
          </w:p>
          <w:p w14:paraId="423C9B50" w14:textId="77777777" w:rsidR="0036411E" w:rsidRPr="003A6DD2" w:rsidRDefault="0036411E" w:rsidP="0036411E">
            <w:pPr>
              <w:jc w:val="both"/>
              <w:rPr>
                <w:rFonts w:ascii="Arial" w:hAnsi="Arial" w:cs="Arial"/>
                <w:sz w:val="18"/>
                <w:szCs w:val="18"/>
              </w:rPr>
            </w:pPr>
            <w:r w:rsidRPr="003A6DD2">
              <w:rPr>
                <w:rFonts w:ascii="Arial" w:hAnsi="Arial" w:cs="Arial"/>
                <w:sz w:val="18"/>
                <w:szCs w:val="18"/>
              </w:rPr>
              <w:t xml:space="preserve">(ii) informacje na tyle wyczerpujące, na ile jest </w:t>
            </w:r>
            <w:r w:rsidRPr="003A6DD2">
              <w:rPr>
                <w:rFonts w:ascii="Arial" w:hAnsi="Arial" w:cs="Arial"/>
                <w:sz w:val="18"/>
                <w:szCs w:val="18"/>
              </w:rPr>
              <w:br/>
              <w:t xml:space="preserve">to racjonalnie możliwe, o cechach strumieni ścieków, takie jak: a) wartości średnie i zmienność przepływu, </w:t>
            </w:r>
            <w:proofErr w:type="spellStart"/>
            <w:r w:rsidRPr="003A6DD2">
              <w:rPr>
                <w:rFonts w:ascii="Arial" w:hAnsi="Arial" w:cs="Arial"/>
                <w:sz w:val="18"/>
                <w:szCs w:val="18"/>
              </w:rPr>
              <w:t>pH</w:t>
            </w:r>
            <w:proofErr w:type="spellEnd"/>
            <w:r w:rsidRPr="003A6DD2">
              <w:rPr>
                <w:rFonts w:ascii="Arial" w:hAnsi="Arial" w:cs="Arial"/>
                <w:sz w:val="18"/>
                <w:szCs w:val="18"/>
              </w:rPr>
              <w:t xml:space="preserve">, temperatura i konduktywność; b) średnie stężenie </w:t>
            </w:r>
            <w:r w:rsidRPr="003A6DD2">
              <w:rPr>
                <w:rFonts w:ascii="Arial" w:hAnsi="Arial" w:cs="Arial"/>
                <w:sz w:val="18"/>
                <w:szCs w:val="18"/>
              </w:rPr>
              <w:br/>
              <w:t xml:space="preserve">i wartości ładunków danych zanieczyszczeń/parametrów </w:t>
            </w:r>
            <w:r w:rsidRPr="003A6DD2">
              <w:rPr>
                <w:rFonts w:ascii="Arial" w:hAnsi="Arial" w:cs="Arial"/>
                <w:sz w:val="18"/>
                <w:szCs w:val="18"/>
              </w:rPr>
              <w:br/>
              <w:t xml:space="preserve">i ich zmienność (np. </w:t>
            </w:r>
            <w:proofErr w:type="spellStart"/>
            <w:r w:rsidRPr="003A6DD2">
              <w:rPr>
                <w:rFonts w:ascii="Arial" w:hAnsi="Arial" w:cs="Arial"/>
                <w:sz w:val="18"/>
                <w:szCs w:val="18"/>
              </w:rPr>
              <w:t>ChZT</w:t>
            </w:r>
            <w:proofErr w:type="spellEnd"/>
            <w:r w:rsidRPr="003A6DD2">
              <w:rPr>
                <w:rFonts w:ascii="Arial" w:hAnsi="Arial" w:cs="Arial"/>
                <w:sz w:val="18"/>
                <w:szCs w:val="18"/>
              </w:rPr>
              <w:t>/OWO, formy azotu, fosfor, metale, sole, określone związki organiczne); c) dane dotyczące rozkładalności biologicznej (np. BZT, stosunek BZT/</w:t>
            </w:r>
            <w:proofErr w:type="spellStart"/>
            <w:r w:rsidRPr="003A6DD2">
              <w:rPr>
                <w:rFonts w:ascii="Arial" w:hAnsi="Arial" w:cs="Arial"/>
                <w:sz w:val="18"/>
                <w:szCs w:val="18"/>
              </w:rPr>
              <w:t>ChZT</w:t>
            </w:r>
            <w:proofErr w:type="spellEnd"/>
            <w:r w:rsidRPr="003A6DD2">
              <w:rPr>
                <w:rFonts w:ascii="Arial" w:hAnsi="Arial" w:cs="Arial"/>
                <w:sz w:val="18"/>
                <w:szCs w:val="18"/>
              </w:rPr>
              <w:t>, test Zahn-</w:t>
            </w:r>
            <w:proofErr w:type="spellStart"/>
            <w:r w:rsidRPr="003A6DD2">
              <w:rPr>
                <w:rFonts w:ascii="Arial" w:hAnsi="Arial" w:cs="Arial"/>
                <w:sz w:val="18"/>
                <w:szCs w:val="18"/>
              </w:rPr>
              <w:t>Wellensa</w:t>
            </w:r>
            <w:proofErr w:type="spellEnd"/>
            <w:r w:rsidRPr="003A6DD2">
              <w:rPr>
                <w:rFonts w:ascii="Arial" w:hAnsi="Arial" w:cs="Arial"/>
                <w:sz w:val="18"/>
                <w:szCs w:val="18"/>
              </w:rPr>
              <w:t>, biologiczny potencjał inhibicyjny (np. nitryfikacja)),</w:t>
            </w:r>
          </w:p>
          <w:p w14:paraId="2A1F36C3" w14:textId="77777777" w:rsidR="0036411E" w:rsidRPr="003A6DD2" w:rsidRDefault="0036411E" w:rsidP="0036411E">
            <w:pPr>
              <w:jc w:val="both"/>
              <w:rPr>
                <w:rFonts w:ascii="Arial" w:hAnsi="Arial" w:cs="Arial"/>
                <w:b/>
                <w:bCs/>
                <w:sz w:val="18"/>
                <w:szCs w:val="18"/>
              </w:rPr>
            </w:pPr>
            <w:r w:rsidRPr="003A6DD2">
              <w:rPr>
                <w:rFonts w:ascii="Arial" w:hAnsi="Arial" w:cs="Arial"/>
                <w:sz w:val="18"/>
                <w:szCs w:val="18"/>
              </w:rPr>
              <w:t xml:space="preserve">(iii) informacje na tyle wyczerpujące, na ile jest to racjonalnie możliwe, o cechach strumieni gazów odlotowych, takie jak: a) wartości średnie i zmienność przepływu oraz temperatura, b) średnie stężenie i wartości ładunków danych zanieczyszczeń/parametrów i ich zmienność (np. LZO, CO, </w:t>
            </w:r>
            <w:proofErr w:type="spellStart"/>
            <w:r w:rsidRPr="003A6DD2">
              <w:rPr>
                <w:rFonts w:ascii="Arial" w:hAnsi="Arial" w:cs="Arial"/>
                <w:sz w:val="18"/>
                <w:szCs w:val="18"/>
              </w:rPr>
              <w:t>NOx</w:t>
            </w:r>
            <w:proofErr w:type="spellEnd"/>
            <w:r w:rsidRPr="003A6DD2">
              <w:rPr>
                <w:rFonts w:ascii="Arial" w:hAnsi="Arial" w:cs="Arial"/>
                <w:sz w:val="18"/>
                <w:szCs w:val="18"/>
              </w:rPr>
              <w:t xml:space="preserve">, </w:t>
            </w:r>
            <w:proofErr w:type="spellStart"/>
            <w:r w:rsidRPr="003A6DD2">
              <w:rPr>
                <w:rFonts w:ascii="Arial" w:hAnsi="Arial" w:cs="Arial"/>
                <w:sz w:val="18"/>
                <w:szCs w:val="18"/>
              </w:rPr>
              <w:t>SOx</w:t>
            </w:r>
            <w:proofErr w:type="spellEnd"/>
            <w:r w:rsidRPr="003A6DD2">
              <w:rPr>
                <w:rFonts w:ascii="Arial" w:hAnsi="Arial" w:cs="Arial"/>
                <w:sz w:val="18"/>
                <w:szCs w:val="18"/>
              </w:rPr>
              <w:t>, chlor, chlorowodór), c) palność, górna/dolna granica wybuchowości, reaktywność, d) obecność innych substancji mogących wpływać na układ oczyszczania gazu odlotowego lub bezpieczeństwo zespołu urządzeń (np. tlenu, azotu, pary wodnej, pyłu).</w:t>
            </w:r>
          </w:p>
        </w:tc>
        <w:tc>
          <w:tcPr>
            <w:tcW w:w="2574" w:type="pct"/>
          </w:tcPr>
          <w:p w14:paraId="54D5F1F6" w14:textId="77777777" w:rsidR="00AC43F8" w:rsidRDefault="00AC43F8" w:rsidP="00AC43F8">
            <w:pPr>
              <w:jc w:val="both"/>
              <w:rPr>
                <w:rFonts w:ascii="Arial" w:hAnsi="Arial" w:cs="Arial"/>
                <w:sz w:val="18"/>
                <w:szCs w:val="18"/>
                <w:lang w:val="x-none"/>
              </w:rPr>
            </w:pPr>
          </w:p>
          <w:p w14:paraId="2EB05B83" w14:textId="77777777" w:rsidR="00AC43F8" w:rsidRPr="00AC43F8" w:rsidRDefault="00AC43F8" w:rsidP="00AC43F8">
            <w:pPr>
              <w:jc w:val="both"/>
              <w:rPr>
                <w:rFonts w:ascii="Arial" w:hAnsi="Arial" w:cs="Arial"/>
                <w:sz w:val="18"/>
                <w:szCs w:val="18"/>
                <w:lang w:val="x-none" w:eastAsia="x-none"/>
              </w:rPr>
            </w:pPr>
            <w:r w:rsidRPr="00AC43F8">
              <w:rPr>
                <w:rFonts w:ascii="Arial" w:hAnsi="Arial" w:cs="Arial"/>
                <w:sz w:val="18"/>
                <w:szCs w:val="18"/>
                <w:lang w:val="x-none" w:eastAsia="x-none"/>
              </w:rPr>
              <w:t xml:space="preserve">Zakład ustanowił, prowadzi i regularnie rewiduje wykaz emisji zorganizowanych zgodnie z obowiązującymi przepisami. </w:t>
            </w:r>
          </w:p>
          <w:p w14:paraId="6913C7EA" w14:textId="2EC314FA" w:rsidR="00AC43F8" w:rsidRPr="00AC43F8" w:rsidRDefault="00AC43F8" w:rsidP="00AC43F8">
            <w:pPr>
              <w:spacing w:before="120"/>
              <w:jc w:val="both"/>
              <w:rPr>
                <w:rFonts w:ascii="Arial" w:hAnsi="Arial" w:cs="Arial"/>
                <w:sz w:val="18"/>
                <w:szCs w:val="18"/>
                <w:lang w:eastAsia="en-US"/>
              </w:rPr>
            </w:pPr>
            <w:r>
              <w:rPr>
                <w:rFonts w:ascii="Arial" w:hAnsi="Arial" w:cs="Arial"/>
                <w:sz w:val="18"/>
                <w:szCs w:val="18"/>
                <w:lang w:eastAsia="x-none"/>
              </w:rPr>
              <w:t>Plastbud</w:t>
            </w:r>
            <w:r w:rsidR="0036411E" w:rsidRPr="00AC43F8">
              <w:rPr>
                <w:rFonts w:ascii="Arial" w:hAnsi="Arial" w:cs="Arial"/>
                <w:sz w:val="18"/>
                <w:szCs w:val="18"/>
                <w:lang w:eastAsia="x-none"/>
              </w:rPr>
              <w:t xml:space="preserve"> Sp. z o.o. pobiera wodę z wodociągu gminnego zarówno do celów technologicznych jak i sanitarnych na podstawie zawartej umowy.</w:t>
            </w:r>
            <w:r w:rsidR="0036411E" w:rsidRPr="00AC43F8">
              <w:rPr>
                <w:rFonts w:ascii="Arial" w:hAnsi="Arial" w:cs="Arial"/>
                <w:sz w:val="18"/>
                <w:szCs w:val="18"/>
              </w:rPr>
              <w:t xml:space="preserve"> </w:t>
            </w:r>
            <w:r w:rsidR="0036411E" w:rsidRPr="00AC43F8">
              <w:rPr>
                <w:rFonts w:ascii="Arial" w:hAnsi="Arial" w:cs="Arial"/>
                <w:sz w:val="18"/>
                <w:szCs w:val="18"/>
                <w:lang w:eastAsia="x-none"/>
              </w:rPr>
              <w:t xml:space="preserve">Woda w procesie produkcyjnym całkowicie przereagowuje w trakcie produkcji, </w:t>
            </w:r>
            <w:r w:rsidR="0036411E" w:rsidRPr="00AC43F8">
              <w:rPr>
                <w:rFonts w:ascii="Arial" w:hAnsi="Arial" w:cs="Arial"/>
                <w:sz w:val="18"/>
                <w:szCs w:val="18"/>
                <w:u w:val="single"/>
                <w:lang w:eastAsia="x-none"/>
              </w:rPr>
              <w:t>tym samym ścieki technologiczne nie są wytwarzane.</w:t>
            </w:r>
            <w:r w:rsidRPr="00AC43F8">
              <w:rPr>
                <w:rFonts w:ascii="Arial" w:hAnsi="Arial" w:cs="Arial"/>
                <w:sz w:val="18"/>
                <w:szCs w:val="18"/>
                <w:lang w:eastAsia="en-US"/>
              </w:rPr>
              <w:t xml:space="preserve"> Spółka na bieżąco prowadzi pomiar ilości dozowanej wody i zapisy w formie pisemnej.</w:t>
            </w:r>
          </w:p>
          <w:p w14:paraId="2B102389" w14:textId="2402E746" w:rsidR="00AC43F8" w:rsidRDefault="00AC43F8" w:rsidP="0036411E">
            <w:pPr>
              <w:jc w:val="both"/>
              <w:rPr>
                <w:rFonts w:ascii="Arial" w:hAnsi="Arial" w:cs="Arial"/>
                <w:sz w:val="18"/>
                <w:szCs w:val="18"/>
              </w:rPr>
            </w:pPr>
            <w:r w:rsidRPr="00AC43F8">
              <w:rPr>
                <w:rFonts w:ascii="Arial" w:hAnsi="Arial" w:cs="Arial"/>
                <w:sz w:val="18"/>
                <w:szCs w:val="18"/>
              </w:rPr>
              <w:t>Wody opadowe z terenu instalacji IPPC łącznie z wodami opadowymi z pozostałej części zakładu odprowadzane są do środowiska na podstawie posiadanego pozwolenia wodnoprawnego.</w:t>
            </w:r>
          </w:p>
          <w:p w14:paraId="3C19A4CD" w14:textId="77777777" w:rsidR="00AC43F8" w:rsidRDefault="00AC43F8" w:rsidP="0036411E">
            <w:pPr>
              <w:jc w:val="both"/>
              <w:rPr>
                <w:rFonts w:ascii="Arial" w:hAnsi="Arial" w:cs="Arial"/>
                <w:sz w:val="18"/>
                <w:szCs w:val="18"/>
                <w:lang w:val="x-none"/>
              </w:rPr>
            </w:pPr>
          </w:p>
          <w:p w14:paraId="43917B37" w14:textId="77777777" w:rsidR="0036411E" w:rsidRPr="0036411E" w:rsidRDefault="0036411E" w:rsidP="0036411E">
            <w:pPr>
              <w:spacing w:before="120" w:after="120"/>
              <w:jc w:val="center"/>
              <w:rPr>
                <w:rFonts w:ascii="Arial" w:hAnsi="Arial" w:cs="Arial"/>
                <w:color w:val="FF0000"/>
                <w:sz w:val="18"/>
                <w:szCs w:val="18"/>
              </w:rPr>
            </w:pPr>
            <w:r w:rsidRPr="00AC43F8">
              <w:rPr>
                <w:rFonts w:ascii="Arial" w:hAnsi="Arial" w:cs="Arial"/>
                <w:b/>
                <w:bCs/>
                <w:sz w:val="18"/>
                <w:szCs w:val="18"/>
                <w:lang w:val="x-none" w:eastAsia="x-none"/>
              </w:rPr>
              <w:t>Wymagania BAT 2 spełnione</w:t>
            </w:r>
          </w:p>
        </w:tc>
      </w:tr>
      <w:tr w:rsidR="0036411E" w:rsidRPr="0036411E" w14:paraId="48A1F089" w14:textId="77777777" w:rsidTr="00755ADF">
        <w:trPr>
          <w:trHeight w:val="20"/>
        </w:trPr>
        <w:tc>
          <w:tcPr>
            <w:tcW w:w="2426" w:type="pct"/>
          </w:tcPr>
          <w:p w14:paraId="4AAD55F7" w14:textId="77777777" w:rsidR="0036411E" w:rsidRPr="003A6DD2" w:rsidRDefault="0036411E" w:rsidP="0036411E">
            <w:pPr>
              <w:jc w:val="both"/>
              <w:rPr>
                <w:rFonts w:ascii="Arial" w:hAnsi="Arial" w:cs="Arial"/>
                <w:b/>
                <w:bCs/>
                <w:sz w:val="18"/>
                <w:szCs w:val="18"/>
              </w:rPr>
            </w:pPr>
            <w:r w:rsidRPr="003A6DD2">
              <w:rPr>
                <w:rFonts w:ascii="Arial" w:hAnsi="Arial" w:cs="Arial"/>
                <w:b/>
                <w:bCs/>
                <w:sz w:val="18"/>
                <w:szCs w:val="18"/>
              </w:rPr>
              <w:t>BAT 3</w:t>
            </w:r>
            <w:r w:rsidRPr="003A6DD2">
              <w:rPr>
                <w:rFonts w:ascii="Arial" w:hAnsi="Arial" w:cs="Arial"/>
                <w:sz w:val="18"/>
                <w:szCs w:val="18"/>
              </w:rPr>
              <w:t xml:space="preserve"> W przypadku odnośnych emisji do wody określonych w wykazie strumieni ścieków (zob. BAT 2), </w:t>
            </w:r>
            <w:r w:rsidRPr="003A6DD2">
              <w:rPr>
                <w:rFonts w:ascii="Arial" w:hAnsi="Arial" w:cs="Arial"/>
                <w:sz w:val="18"/>
                <w:szCs w:val="18"/>
              </w:rPr>
              <w:br/>
              <w:t xml:space="preserve">w ramach BAT należy monitorować kluczowe parametry procesu (w tym stale monitorować przepływ ścieków, </w:t>
            </w:r>
            <w:proofErr w:type="spellStart"/>
            <w:r w:rsidRPr="003A6DD2">
              <w:rPr>
                <w:rFonts w:ascii="Arial" w:hAnsi="Arial" w:cs="Arial"/>
                <w:sz w:val="18"/>
                <w:szCs w:val="18"/>
              </w:rPr>
              <w:t>pH</w:t>
            </w:r>
            <w:proofErr w:type="spellEnd"/>
            <w:r w:rsidRPr="003A6DD2">
              <w:rPr>
                <w:rFonts w:ascii="Arial" w:hAnsi="Arial" w:cs="Arial"/>
                <w:sz w:val="18"/>
                <w:szCs w:val="18"/>
              </w:rPr>
              <w:br/>
              <w:t>i temperaturę) w kluczowych lokalizacjach (np. dopływ ścieku – podczyszczanie, dopływ ścieku – obróbka końcowa).</w:t>
            </w:r>
          </w:p>
        </w:tc>
        <w:tc>
          <w:tcPr>
            <w:tcW w:w="2574" w:type="pct"/>
          </w:tcPr>
          <w:p w14:paraId="76C7BB1F" w14:textId="77777777" w:rsidR="0036411E" w:rsidRPr="003A6DD2" w:rsidRDefault="0036411E" w:rsidP="0036411E">
            <w:pPr>
              <w:jc w:val="both"/>
              <w:rPr>
                <w:rFonts w:ascii="Arial" w:hAnsi="Arial" w:cs="Arial"/>
                <w:b/>
                <w:bCs/>
                <w:sz w:val="18"/>
                <w:szCs w:val="18"/>
              </w:rPr>
            </w:pPr>
            <w:r w:rsidRPr="003A6DD2">
              <w:rPr>
                <w:rFonts w:ascii="Arial" w:hAnsi="Arial" w:cs="Arial"/>
                <w:b/>
                <w:bCs/>
                <w:sz w:val="18"/>
                <w:szCs w:val="18"/>
              </w:rPr>
              <w:t>Nie dotyczy.</w:t>
            </w:r>
          </w:p>
          <w:p w14:paraId="67627EA8" w14:textId="77777777" w:rsidR="0036411E" w:rsidRPr="003A6DD2" w:rsidRDefault="0036411E" w:rsidP="0036411E">
            <w:pPr>
              <w:jc w:val="both"/>
              <w:rPr>
                <w:rFonts w:ascii="Arial" w:hAnsi="Arial" w:cs="Arial"/>
                <w:sz w:val="18"/>
                <w:szCs w:val="18"/>
              </w:rPr>
            </w:pPr>
            <w:r w:rsidRPr="003A6DD2">
              <w:rPr>
                <w:rFonts w:ascii="Arial" w:hAnsi="Arial" w:cs="Arial"/>
                <w:sz w:val="18"/>
                <w:szCs w:val="18"/>
              </w:rPr>
              <w:t>Emisja do wód nie następuje.</w:t>
            </w:r>
          </w:p>
        </w:tc>
      </w:tr>
      <w:tr w:rsidR="0036411E" w:rsidRPr="0036411E" w14:paraId="4C4ABD66" w14:textId="77777777" w:rsidTr="00755ADF">
        <w:trPr>
          <w:trHeight w:val="20"/>
        </w:trPr>
        <w:tc>
          <w:tcPr>
            <w:tcW w:w="2426" w:type="pct"/>
          </w:tcPr>
          <w:p w14:paraId="07959B21" w14:textId="77777777" w:rsidR="0036411E" w:rsidRPr="003A6DD2" w:rsidRDefault="0036411E" w:rsidP="0036411E">
            <w:pPr>
              <w:jc w:val="both"/>
              <w:rPr>
                <w:rFonts w:ascii="Arial" w:hAnsi="Arial" w:cs="Arial"/>
                <w:b/>
                <w:bCs/>
                <w:sz w:val="18"/>
                <w:szCs w:val="18"/>
              </w:rPr>
            </w:pPr>
            <w:r w:rsidRPr="003A6DD2">
              <w:rPr>
                <w:rFonts w:ascii="Arial" w:hAnsi="Arial" w:cs="Arial"/>
                <w:b/>
                <w:bCs/>
                <w:sz w:val="18"/>
                <w:szCs w:val="18"/>
              </w:rPr>
              <w:t>BAT 4</w:t>
            </w:r>
            <w:r w:rsidRPr="003A6DD2">
              <w:rPr>
                <w:rFonts w:ascii="Arial" w:hAnsi="Arial" w:cs="Arial"/>
                <w:sz w:val="18"/>
                <w:szCs w:val="18"/>
              </w:rPr>
              <w:t xml:space="preserve"> W ramach BAT należy monitorować emisje do wody zgodnie z normami EN co najmniej z minimalną częstotliwością podaną poniżej. Jeżeli normy EN nie są dostępne, w ramach BAT należy stosować normy ISO, normy krajowe lub inne międzynarodowe normy zapewniające uzyskiwanie danych o równorzędnej jakości naukowej.</w:t>
            </w:r>
          </w:p>
        </w:tc>
        <w:tc>
          <w:tcPr>
            <w:tcW w:w="2574" w:type="pct"/>
          </w:tcPr>
          <w:p w14:paraId="116CEEEC" w14:textId="77777777" w:rsidR="0036411E" w:rsidRPr="003A6DD2" w:rsidRDefault="0036411E" w:rsidP="0036411E">
            <w:pPr>
              <w:jc w:val="both"/>
              <w:rPr>
                <w:rFonts w:ascii="Arial" w:hAnsi="Arial" w:cs="Arial"/>
                <w:b/>
                <w:bCs/>
                <w:sz w:val="18"/>
                <w:szCs w:val="18"/>
              </w:rPr>
            </w:pPr>
            <w:r w:rsidRPr="003A6DD2">
              <w:rPr>
                <w:rFonts w:ascii="Arial" w:hAnsi="Arial" w:cs="Arial"/>
                <w:b/>
                <w:bCs/>
                <w:sz w:val="18"/>
                <w:szCs w:val="18"/>
              </w:rPr>
              <w:t>Nie dotycz.</w:t>
            </w:r>
          </w:p>
          <w:p w14:paraId="1B16947A" w14:textId="77777777" w:rsidR="0036411E" w:rsidRPr="003A6DD2" w:rsidRDefault="0036411E" w:rsidP="0036411E">
            <w:pPr>
              <w:jc w:val="both"/>
              <w:rPr>
                <w:rFonts w:ascii="Arial" w:hAnsi="Arial" w:cs="Arial"/>
                <w:sz w:val="18"/>
                <w:szCs w:val="18"/>
              </w:rPr>
            </w:pPr>
            <w:r w:rsidRPr="003A6DD2">
              <w:rPr>
                <w:rFonts w:ascii="Arial" w:hAnsi="Arial" w:cs="Arial"/>
                <w:sz w:val="18"/>
                <w:szCs w:val="18"/>
              </w:rPr>
              <w:t>Emisja do wód nie następuje.</w:t>
            </w:r>
          </w:p>
        </w:tc>
      </w:tr>
      <w:tr w:rsidR="003438E1" w:rsidRPr="003438E1" w14:paraId="27EB0C70" w14:textId="77777777" w:rsidTr="00755ADF">
        <w:trPr>
          <w:trHeight w:val="20"/>
        </w:trPr>
        <w:tc>
          <w:tcPr>
            <w:tcW w:w="2426" w:type="pct"/>
          </w:tcPr>
          <w:p w14:paraId="6A50CAEB" w14:textId="77777777" w:rsidR="0036411E" w:rsidRPr="00D641AA" w:rsidRDefault="0036411E" w:rsidP="00D641AA">
            <w:pPr>
              <w:jc w:val="both"/>
              <w:rPr>
                <w:rFonts w:ascii="Arial" w:hAnsi="Arial" w:cs="Arial"/>
                <w:sz w:val="18"/>
                <w:szCs w:val="18"/>
              </w:rPr>
            </w:pPr>
            <w:bookmarkStart w:id="18" w:name="_Hlk180651082"/>
            <w:r w:rsidRPr="00D641AA">
              <w:rPr>
                <w:rFonts w:ascii="Arial" w:hAnsi="Arial" w:cs="Arial"/>
                <w:b/>
                <w:bCs/>
                <w:sz w:val="18"/>
                <w:szCs w:val="18"/>
              </w:rPr>
              <w:t>BAT 5</w:t>
            </w:r>
            <w:r w:rsidRPr="00D641AA">
              <w:rPr>
                <w:rFonts w:ascii="Arial" w:hAnsi="Arial" w:cs="Arial"/>
                <w:sz w:val="18"/>
                <w:szCs w:val="18"/>
              </w:rPr>
              <w:t xml:space="preserve"> W ramach BAT należy okresowo monitorować emisje rozproszone LZO do powietrza z istotnych źródeł, wykorzystując odpowiednią kombinację technik I – III, lub </w:t>
            </w:r>
            <w:r w:rsidRPr="00D641AA">
              <w:rPr>
                <w:rFonts w:ascii="Arial" w:hAnsi="Arial" w:cs="Arial"/>
                <w:sz w:val="18"/>
                <w:szCs w:val="18"/>
              </w:rPr>
              <w:lastRenderedPageBreak/>
              <w:t xml:space="preserve">– gdy duża ilość LZO jest poddawana obróbce – wszystkie techniki I – III. I. Metody detekcji odorów (np. przy użyciu przyrządów przenośnych zgodnie z normą EN 15446) </w:t>
            </w:r>
            <w:r w:rsidRPr="00D641AA">
              <w:rPr>
                <w:rFonts w:ascii="Arial" w:hAnsi="Arial" w:cs="Arial"/>
                <w:sz w:val="18"/>
                <w:szCs w:val="18"/>
              </w:rPr>
              <w:br/>
              <w:t xml:space="preserve">w połączeniu z krzywymi korelacji w odniesieniu do kluczowego wyposażenia. II. Metody optycznego obrazowania gazów. III. Obliczanie emisji na podstawie czynników emisji weryfikowane okresowo pomiarami (np. raz na dwa lata). Gdy duża ilość LZO jest poddawana obróbce, przydatną techniką uzupełniającą techniki I-III jest kontrola i oznaczenie ilościowe emisji z instalacji na zasadzie okresowych kampanii z wykorzystaniem technik optycznych opartych na absorpcji, takich jak </w:t>
            </w:r>
            <w:proofErr w:type="spellStart"/>
            <w:r w:rsidRPr="00D641AA">
              <w:rPr>
                <w:rFonts w:ascii="Arial" w:hAnsi="Arial" w:cs="Arial"/>
                <w:sz w:val="18"/>
                <w:szCs w:val="18"/>
              </w:rPr>
              <w:t>lidar</w:t>
            </w:r>
            <w:proofErr w:type="spellEnd"/>
            <w:r w:rsidRPr="00D641AA">
              <w:rPr>
                <w:rFonts w:ascii="Arial" w:hAnsi="Arial" w:cs="Arial"/>
                <w:sz w:val="18"/>
                <w:szCs w:val="18"/>
              </w:rPr>
              <w:t xml:space="preserve"> absorpcji różnicowej (DIAL), lub przenikanie promieniowania słonecznego (SOF).</w:t>
            </w:r>
          </w:p>
        </w:tc>
        <w:tc>
          <w:tcPr>
            <w:tcW w:w="2574" w:type="pct"/>
          </w:tcPr>
          <w:p w14:paraId="3043CE19" w14:textId="77777777" w:rsidR="003A6DD2" w:rsidRPr="00D641AA" w:rsidRDefault="003A6DD2" w:rsidP="00D641AA">
            <w:pPr>
              <w:jc w:val="both"/>
              <w:rPr>
                <w:rFonts w:ascii="Arial" w:hAnsi="Arial" w:cs="Arial"/>
                <w:sz w:val="18"/>
                <w:szCs w:val="18"/>
              </w:rPr>
            </w:pPr>
            <w:r w:rsidRPr="00D641AA">
              <w:rPr>
                <w:rFonts w:ascii="Arial" w:hAnsi="Arial" w:cs="Arial"/>
                <w:sz w:val="18"/>
                <w:szCs w:val="18"/>
              </w:rPr>
              <w:lastRenderedPageBreak/>
              <w:t>Stosowane metody monitoringu emisji rozproszonych LZO:</w:t>
            </w:r>
          </w:p>
          <w:p w14:paraId="344669E7" w14:textId="4348AA74" w:rsidR="003A6DD2" w:rsidRPr="00D641AA" w:rsidRDefault="003A6DD2" w:rsidP="00D641AA">
            <w:pPr>
              <w:numPr>
                <w:ilvl w:val="0"/>
                <w:numId w:val="72"/>
              </w:numPr>
              <w:tabs>
                <w:tab w:val="left" w:pos="340"/>
                <w:tab w:val="left" w:pos="680"/>
              </w:tabs>
              <w:jc w:val="both"/>
              <w:rPr>
                <w:rFonts w:ascii="Arial" w:hAnsi="Arial" w:cs="Arial"/>
                <w:sz w:val="18"/>
                <w:szCs w:val="18"/>
              </w:rPr>
            </w:pPr>
            <w:r w:rsidRPr="00D641AA">
              <w:rPr>
                <w:rFonts w:ascii="Arial" w:hAnsi="Arial" w:cs="Arial"/>
                <w:sz w:val="18"/>
                <w:szCs w:val="18"/>
              </w:rPr>
              <w:t xml:space="preserve">system detekcji oparów ksylenu oparty o głowice gazomierzowe DGW C8H10 rozmieszczony na terenie </w:t>
            </w:r>
            <w:r w:rsidRPr="00D641AA">
              <w:rPr>
                <w:rFonts w:ascii="Arial" w:hAnsi="Arial" w:cs="Arial"/>
                <w:sz w:val="18"/>
                <w:szCs w:val="18"/>
              </w:rPr>
              <w:lastRenderedPageBreak/>
              <w:t>produkcyjnym (10 szt.), w części magazynowej surowców i produktów (3 szt.) oraz na tacy załadunkowo-rozładunkowej cystern i napełniania kontenerów (2 szt.)</w:t>
            </w:r>
          </w:p>
          <w:p w14:paraId="0C598E13" w14:textId="77777777" w:rsidR="003A6DD2" w:rsidRPr="00D641AA" w:rsidRDefault="003A6DD2" w:rsidP="00D641AA">
            <w:pPr>
              <w:numPr>
                <w:ilvl w:val="0"/>
                <w:numId w:val="72"/>
              </w:numPr>
              <w:tabs>
                <w:tab w:val="left" w:pos="340"/>
                <w:tab w:val="left" w:pos="680"/>
              </w:tabs>
              <w:jc w:val="both"/>
              <w:rPr>
                <w:rFonts w:ascii="Arial" w:hAnsi="Arial" w:cs="Arial"/>
                <w:sz w:val="18"/>
                <w:szCs w:val="18"/>
              </w:rPr>
            </w:pPr>
            <w:r w:rsidRPr="00D641AA">
              <w:rPr>
                <w:rFonts w:ascii="Arial" w:hAnsi="Arial" w:cs="Arial"/>
                <w:sz w:val="18"/>
                <w:szCs w:val="18"/>
              </w:rPr>
              <w:t>system detekcji wycieków ze zbiorników magazynowych wykorzystujący czujniki oparów PCO/m (7 szt.) oraz czujnik optyczny cieczy PCO/</w:t>
            </w:r>
            <w:proofErr w:type="spellStart"/>
            <w:r w:rsidRPr="00D641AA">
              <w:rPr>
                <w:rFonts w:ascii="Arial" w:hAnsi="Arial" w:cs="Arial"/>
                <w:sz w:val="18"/>
                <w:szCs w:val="18"/>
              </w:rPr>
              <w:t>pts</w:t>
            </w:r>
            <w:proofErr w:type="spellEnd"/>
            <w:r w:rsidRPr="00D641AA">
              <w:rPr>
                <w:rFonts w:ascii="Arial" w:hAnsi="Arial" w:cs="Arial"/>
                <w:sz w:val="18"/>
                <w:szCs w:val="18"/>
              </w:rPr>
              <w:t>.</w:t>
            </w:r>
          </w:p>
          <w:p w14:paraId="62AC297F" w14:textId="77777777" w:rsidR="003A6DD2" w:rsidRPr="00D641AA" w:rsidRDefault="003A6DD2" w:rsidP="00D641AA">
            <w:pPr>
              <w:numPr>
                <w:ilvl w:val="0"/>
                <w:numId w:val="72"/>
              </w:numPr>
              <w:tabs>
                <w:tab w:val="left" w:pos="340"/>
                <w:tab w:val="left" w:pos="680"/>
              </w:tabs>
              <w:jc w:val="both"/>
              <w:rPr>
                <w:rFonts w:ascii="Arial" w:hAnsi="Arial" w:cs="Arial"/>
                <w:sz w:val="18"/>
                <w:szCs w:val="18"/>
              </w:rPr>
            </w:pPr>
            <w:r w:rsidRPr="00D641AA">
              <w:rPr>
                <w:rFonts w:ascii="Arial" w:hAnsi="Arial" w:cs="Arial"/>
                <w:sz w:val="18"/>
                <w:szCs w:val="18"/>
              </w:rPr>
              <w:t>rurociągi są prowadzone na estakadach bądź w otwartych miejscach nad powierzchnią szczelną w wiacie produkcyjno-magazynowej, co umożliwia ich obserwację i szybką reakcję w przypadku wycieku.</w:t>
            </w:r>
          </w:p>
          <w:p w14:paraId="01C0C8A1" w14:textId="67589F72" w:rsidR="003A6DD2" w:rsidRPr="00D641AA" w:rsidRDefault="003A6DD2" w:rsidP="00D641AA">
            <w:pPr>
              <w:jc w:val="both"/>
              <w:rPr>
                <w:rFonts w:ascii="Arial" w:hAnsi="Arial" w:cs="Arial"/>
                <w:sz w:val="18"/>
                <w:szCs w:val="18"/>
              </w:rPr>
            </w:pPr>
            <w:r w:rsidRPr="00D641AA">
              <w:rPr>
                <w:rFonts w:ascii="Arial" w:hAnsi="Arial" w:cs="Arial"/>
                <w:sz w:val="18"/>
                <w:szCs w:val="18"/>
              </w:rPr>
              <w:t xml:space="preserve">Do monitorowania emisji rozproszonych służy przenośny miernik wielogazowy </w:t>
            </w:r>
            <w:proofErr w:type="spellStart"/>
            <w:r w:rsidRPr="00D641AA">
              <w:rPr>
                <w:rFonts w:ascii="Arial" w:hAnsi="Arial" w:cs="Arial"/>
                <w:sz w:val="18"/>
                <w:szCs w:val="18"/>
              </w:rPr>
              <w:t>MultiRAE</w:t>
            </w:r>
            <w:proofErr w:type="spellEnd"/>
            <w:r w:rsidRPr="00D641AA">
              <w:rPr>
                <w:rFonts w:ascii="Arial" w:hAnsi="Arial" w:cs="Arial"/>
                <w:sz w:val="18"/>
                <w:szCs w:val="18"/>
              </w:rPr>
              <w:t xml:space="preserve"> Lite/ </w:t>
            </w:r>
            <w:proofErr w:type="spellStart"/>
            <w:r w:rsidRPr="00D641AA">
              <w:rPr>
                <w:rFonts w:ascii="Arial" w:hAnsi="Arial" w:cs="Arial"/>
                <w:sz w:val="18"/>
                <w:szCs w:val="18"/>
              </w:rPr>
              <w:t>MultiRAE</w:t>
            </w:r>
            <w:proofErr w:type="spellEnd"/>
            <w:r w:rsidRPr="00D641AA">
              <w:rPr>
                <w:rFonts w:ascii="Arial" w:hAnsi="Arial" w:cs="Arial"/>
                <w:sz w:val="18"/>
                <w:szCs w:val="18"/>
              </w:rPr>
              <w:t xml:space="preserve"> z sensorem PID (detektor fotojonizacyjny) posiadający zakres pomiarowy LZO 0 - 1000 </w:t>
            </w:r>
            <w:proofErr w:type="spellStart"/>
            <w:r w:rsidRPr="00D641AA">
              <w:rPr>
                <w:rFonts w:ascii="Arial" w:hAnsi="Arial" w:cs="Arial"/>
                <w:sz w:val="18"/>
                <w:szCs w:val="18"/>
              </w:rPr>
              <w:t>ppm</w:t>
            </w:r>
            <w:proofErr w:type="spellEnd"/>
            <w:r w:rsidRPr="00D641AA">
              <w:rPr>
                <w:rFonts w:ascii="Arial" w:hAnsi="Arial" w:cs="Arial"/>
                <w:sz w:val="18"/>
                <w:szCs w:val="18"/>
              </w:rPr>
              <w:t>.</w:t>
            </w:r>
          </w:p>
          <w:p w14:paraId="1BABF65F" w14:textId="77777777" w:rsidR="0036411E" w:rsidRDefault="003A6DD2" w:rsidP="00D641AA">
            <w:pPr>
              <w:jc w:val="both"/>
              <w:rPr>
                <w:rFonts w:ascii="Arial" w:hAnsi="Arial" w:cs="Arial"/>
                <w:sz w:val="18"/>
                <w:szCs w:val="18"/>
              </w:rPr>
            </w:pPr>
            <w:r w:rsidRPr="00D641AA">
              <w:rPr>
                <w:rFonts w:ascii="Arial" w:hAnsi="Arial" w:cs="Arial"/>
                <w:sz w:val="18"/>
                <w:szCs w:val="18"/>
              </w:rPr>
              <w:t>Z uwagi na periodyczny charakter funkcjonowania każdej autonomicznej instalacji możliwe jest usunięcie nieszczelności (w przypadku gdy nie zagraża bezpieczeństwu) po zakończeniu procesu produkcyjnego który trwa do kilkunastu godzin. W przypadku znacznej nieszczelności proces produkcji może zostać zatrzymany a nieszczelność zlikwidowana.</w:t>
            </w:r>
          </w:p>
          <w:p w14:paraId="75145418" w14:textId="2BB5F8FB" w:rsidR="00D641AA" w:rsidRPr="00D641AA" w:rsidRDefault="00D641AA" w:rsidP="00D641AA">
            <w:pPr>
              <w:jc w:val="center"/>
              <w:rPr>
                <w:rFonts w:ascii="Arial" w:hAnsi="Arial" w:cs="Arial"/>
                <w:sz w:val="18"/>
                <w:szCs w:val="18"/>
              </w:rPr>
            </w:pPr>
            <w:r w:rsidRPr="00716CDC">
              <w:rPr>
                <w:rFonts w:ascii="Arial" w:hAnsi="Arial" w:cs="Arial"/>
                <w:b/>
                <w:bCs/>
                <w:sz w:val="18"/>
                <w:szCs w:val="18"/>
              </w:rPr>
              <w:t>Wymagania BAT 5 spełnione</w:t>
            </w:r>
          </w:p>
        </w:tc>
      </w:tr>
      <w:bookmarkEnd w:id="18"/>
      <w:tr w:rsidR="0036411E" w:rsidRPr="0036411E" w14:paraId="7761CC0F" w14:textId="77777777" w:rsidTr="00755ADF">
        <w:trPr>
          <w:trHeight w:val="20"/>
        </w:trPr>
        <w:tc>
          <w:tcPr>
            <w:tcW w:w="2426" w:type="pct"/>
          </w:tcPr>
          <w:p w14:paraId="7F48F7EE" w14:textId="77777777" w:rsidR="0036411E" w:rsidRPr="003438E1" w:rsidRDefault="0036411E" w:rsidP="0036411E">
            <w:pPr>
              <w:jc w:val="both"/>
              <w:rPr>
                <w:rFonts w:ascii="Arial" w:hAnsi="Arial" w:cs="Arial"/>
                <w:sz w:val="18"/>
                <w:szCs w:val="18"/>
              </w:rPr>
            </w:pPr>
            <w:r w:rsidRPr="003438E1">
              <w:rPr>
                <w:rFonts w:ascii="Arial" w:hAnsi="Arial" w:cs="Arial"/>
                <w:b/>
                <w:bCs/>
                <w:sz w:val="18"/>
                <w:szCs w:val="18"/>
              </w:rPr>
              <w:lastRenderedPageBreak/>
              <w:t>BAT 6</w:t>
            </w:r>
            <w:r w:rsidRPr="003438E1">
              <w:rPr>
                <w:rFonts w:ascii="Arial" w:hAnsi="Arial" w:cs="Arial"/>
                <w:sz w:val="18"/>
                <w:szCs w:val="18"/>
              </w:rPr>
              <w:t>. W ramach BAT należy regularnie monitorować emisje odorów z odnośnych źródeł zgodnie z normami EN.</w:t>
            </w:r>
          </w:p>
          <w:p w14:paraId="2D5C5E19" w14:textId="77777777" w:rsidR="0036411E" w:rsidRPr="003438E1" w:rsidRDefault="0036411E" w:rsidP="0036411E">
            <w:pPr>
              <w:jc w:val="both"/>
              <w:rPr>
                <w:rFonts w:ascii="Arial" w:hAnsi="Arial" w:cs="Arial"/>
                <w:i/>
                <w:iCs/>
                <w:sz w:val="16"/>
                <w:szCs w:val="16"/>
              </w:rPr>
            </w:pPr>
            <w:r w:rsidRPr="003438E1">
              <w:rPr>
                <w:rFonts w:ascii="Arial" w:hAnsi="Arial" w:cs="Arial"/>
                <w:i/>
                <w:iCs/>
                <w:sz w:val="16"/>
                <w:szCs w:val="16"/>
              </w:rPr>
              <w:t>Opis</w:t>
            </w:r>
          </w:p>
          <w:p w14:paraId="4B92A9A4" w14:textId="77777777" w:rsidR="0036411E" w:rsidRPr="003438E1" w:rsidRDefault="0036411E" w:rsidP="0036411E">
            <w:pPr>
              <w:jc w:val="both"/>
              <w:rPr>
                <w:rFonts w:ascii="Arial" w:hAnsi="Arial" w:cs="Arial"/>
                <w:sz w:val="16"/>
                <w:szCs w:val="16"/>
              </w:rPr>
            </w:pPr>
            <w:r w:rsidRPr="003438E1">
              <w:rPr>
                <w:rFonts w:ascii="Arial" w:hAnsi="Arial" w:cs="Arial"/>
                <w:sz w:val="16"/>
                <w:szCs w:val="16"/>
              </w:rPr>
              <w:t>Emisje mogą być monitorowane z wykorzystaniem olfaktometrii dynamicznej zgodnie z normą EN 13725. Monitorowanie emisji można uzupełnić poprzez pomiar lub oszacowanie narażenia na odory lub oszacowanie skutków takiego narażenia.</w:t>
            </w:r>
          </w:p>
          <w:p w14:paraId="5482DA22" w14:textId="77777777" w:rsidR="0036411E" w:rsidRPr="003438E1" w:rsidRDefault="0036411E" w:rsidP="0036411E">
            <w:pPr>
              <w:jc w:val="both"/>
              <w:rPr>
                <w:rFonts w:ascii="Arial" w:hAnsi="Arial" w:cs="Arial"/>
                <w:sz w:val="16"/>
                <w:szCs w:val="16"/>
              </w:rPr>
            </w:pPr>
            <w:r w:rsidRPr="003438E1">
              <w:rPr>
                <w:rFonts w:ascii="Arial" w:hAnsi="Arial" w:cs="Arial"/>
                <w:i/>
                <w:iCs/>
                <w:sz w:val="16"/>
                <w:szCs w:val="16"/>
              </w:rPr>
              <w:t>Zastosowanie</w:t>
            </w:r>
          </w:p>
          <w:p w14:paraId="3AF73739" w14:textId="77777777" w:rsidR="0036411E" w:rsidRPr="003438E1" w:rsidRDefault="0036411E" w:rsidP="0036411E">
            <w:pPr>
              <w:jc w:val="both"/>
              <w:rPr>
                <w:rFonts w:ascii="Arial" w:hAnsi="Arial" w:cs="Arial"/>
                <w:sz w:val="18"/>
                <w:szCs w:val="18"/>
              </w:rPr>
            </w:pPr>
            <w:r w:rsidRPr="003438E1">
              <w:rPr>
                <w:rFonts w:ascii="Arial" w:hAnsi="Arial" w:cs="Arial"/>
                <w:sz w:val="16"/>
                <w:szCs w:val="16"/>
              </w:rPr>
              <w:t>Możliwość zastosowania jest ograniczona do przypadków, gdy można spodziewać się uciążliwego odoru lub gdy jego występowanie zostało stwierdzone. 3</w:t>
            </w:r>
          </w:p>
        </w:tc>
        <w:tc>
          <w:tcPr>
            <w:tcW w:w="2574" w:type="pct"/>
          </w:tcPr>
          <w:p w14:paraId="390E5CA0" w14:textId="77777777" w:rsidR="0036411E" w:rsidRPr="003438E1" w:rsidRDefault="0036411E" w:rsidP="0036411E">
            <w:pPr>
              <w:jc w:val="both"/>
              <w:rPr>
                <w:rFonts w:ascii="Arial" w:hAnsi="Arial" w:cs="Arial"/>
                <w:b/>
                <w:bCs/>
                <w:sz w:val="18"/>
                <w:szCs w:val="18"/>
              </w:rPr>
            </w:pPr>
            <w:r w:rsidRPr="003438E1">
              <w:rPr>
                <w:rFonts w:ascii="Arial" w:hAnsi="Arial" w:cs="Arial"/>
                <w:b/>
                <w:bCs/>
                <w:sz w:val="18"/>
                <w:szCs w:val="18"/>
              </w:rPr>
              <w:t>Nie dotyczy.</w:t>
            </w:r>
          </w:p>
          <w:p w14:paraId="77043492" w14:textId="77777777" w:rsidR="0036411E" w:rsidRPr="003438E1" w:rsidRDefault="0036411E" w:rsidP="0036411E">
            <w:pPr>
              <w:jc w:val="both"/>
              <w:rPr>
                <w:rFonts w:ascii="Arial" w:hAnsi="Arial" w:cs="Arial"/>
                <w:sz w:val="18"/>
                <w:szCs w:val="18"/>
              </w:rPr>
            </w:pPr>
            <w:r w:rsidRPr="003438E1">
              <w:rPr>
                <w:rFonts w:ascii="Arial" w:hAnsi="Arial" w:cs="Arial"/>
                <w:sz w:val="18"/>
                <w:szCs w:val="18"/>
              </w:rPr>
              <w:t>Nie</w:t>
            </w:r>
            <w:r w:rsidRPr="003438E1">
              <w:rPr>
                <w:rFonts w:ascii="Arial" w:hAnsi="Arial" w:cs="Arial"/>
                <w:b/>
                <w:bCs/>
                <w:sz w:val="18"/>
                <w:szCs w:val="18"/>
              </w:rPr>
              <w:t xml:space="preserve"> </w:t>
            </w:r>
            <w:r w:rsidRPr="003438E1">
              <w:rPr>
                <w:rFonts w:ascii="Arial" w:hAnsi="Arial" w:cs="Arial"/>
                <w:sz w:val="18"/>
                <w:szCs w:val="18"/>
              </w:rPr>
              <w:t>występują emisje odorów</w:t>
            </w:r>
          </w:p>
        </w:tc>
      </w:tr>
      <w:tr w:rsidR="0036411E" w:rsidRPr="0036411E" w14:paraId="5450C10F" w14:textId="77777777" w:rsidTr="00755ADF">
        <w:trPr>
          <w:trHeight w:val="20"/>
        </w:trPr>
        <w:tc>
          <w:tcPr>
            <w:tcW w:w="2426" w:type="pct"/>
          </w:tcPr>
          <w:p w14:paraId="7DDE4193" w14:textId="77777777" w:rsidR="0036411E" w:rsidRPr="003438E1" w:rsidRDefault="0036411E" w:rsidP="0036411E">
            <w:pPr>
              <w:jc w:val="both"/>
              <w:rPr>
                <w:rFonts w:ascii="Arial" w:hAnsi="Arial" w:cs="Arial"/>
                <w:b/>
                <w:bCs/>
                <w:sz w:val="18"/>
                <w:szCs w:val="18"/>
              </w:rPr>
            </w:pPr>
            <w:r w:rsidRPr="003438E1">
              <w:rPr>
                <w:rFonts w:ascii="Arial" w:hAnsi="Arial" w:cs="Arial"/>
                <w:b/>
                <w:bCs/>
                <w:sz w:val="18"/>
                <w:szCs w:val="18"/>
              </w:rPr>
              <w:t>BAT7-BAT12</w:t>
            </w:r>
          </w:p>
        </w:tc>
        <w:tc>
          <w:tcPr>
            <w:tcW w:w="2574" w:type="pct"/>
          </w:tcPr>
          <w:p w14:paraId="5286946B" w14:textId="77777777" w:rsidR="0036411E" w:rsidRPr="003438E1" w:rsidRDefault="0036411E" w:rsidP="0036411E">
            <w:pPr>
              <w:jc w:val="both"/>
              <w:rPr>
                <w:rFonts w:ascii="Arial" w:hAnsi="Arial" w:cs="Arial"/>
                <w:sz w:val="18"/>
                <w:szCs w:val="18"/>
              </w:rPr>
            </w:pPr>
            <w:r w:rsidRPr="003438E1">
              <w:rPr>
                <w:rFonts w:ascii="Arial" w:hAnsi="Arial" w:cs="Arial"/>
                <w:b/>
                <w:bCs/>
                <w:sz w:val="18"/>
                <w:szCs w:val="18"/>
              </w:rPr>
              <w:t>Nie dotyczy</w:t>
            </w:r>
            <w:r w:rsidRPr="003438E1">
              <w:rPr>
                <w:rFonts w:ascii="Arial" w:hAnsi="Arial" w:cs="Arial"/>
                <w:sz w:val="18"/>
                <w:szCs w:val="18"/>
              </w:rPr>
              <w:t xml:space="preserve"> </w:t>
            </w:r>
          </w:p>
          <w:p w14:paraId="0FF8BBFE" w14:textId="77777777" w:rsidR="0036411E" w:rsidRPr="003438E1" w:rsidRDefault="0036411E" w:rsidP="0036411E">
            <w:pPr>
              <w:jc w:val="both"/>
              <w:rPr>
                <w:rFonts w:ascii="Arial" w:hAnsi="Arial" w:cs="Arial"/>
                <w:sz w:val="18"/>
                <w:szCs w:val="18"/>
              </w:rPr>
            </w:pPr>
            <w:r w:rsidRPr="003438E1">
              <w:rPr>
                <w:rFonts w:ascii="Arial" w:hAnsi="Arial" w:cs="Arial"/>
                <w:sz w:val="18"/>
                <w:szCs w:val="18"/>
              </w:rPr>
              <w:t>Brak emisji do wody</w:t>
            </w:r>
          </w:p>
        </w:tc>
      </w:tr>
      <w:tr w:rsidR="0036411E" w:rsidRPr="0036411E" w14:paraId="4A1403B3" w14:textId="77777777" w:rsidTr="00755ADF">
        <w:trPr>
          <w:trHeight w:val="20"/>
        </w:trPr>
        <w:tc>
          <w:tcPr>
            <w:tcW w:w="2426" w:type="pct"/>
          </w:tcPr>
          <w:p w14:paraId="390B48B9" w14:textId="77777777" w:rsidR="0036411E" w:rsidRPr="003438E1" w:rsidRDefault="0036411E" w:rsidP="0036411E">
            <w:pPr>
              <w:jc w:val="both"/>
              <w:rPr>
                <w:rFonts w:ascii="Arial" w:hAnsi="Arial" w:cs="Arial"/>
                <w:b/>
                <w:bCs/>
                <w:sz w:val="18"/>
                <w:szCs w:val="18"/>
              </w:rPr>
            </w:pPr>
            <w:r w:rsidRPr="003438E1">
              <w:rPr>
                <w:rFonts w:ascii="Arial" w:hAnsi="Arial" w:cs="Arial"/>
                <w:b/>
                <w:bCs/>
                <w:sz w:val="18"/>
                <w:szCs w:val="18"/>
              </w:rPr>
              <w:t>BAT 13</w:t>
            </w:r>
            <w:r w:rsidRPr="003438E1">
              <w:rPr>
                <w:rFonts w:ascii="Arial" w:hAnsi="Arial" w:cs="Arial"/>
                <w:sz w:val="18"/>
                <w:szCs w:val="18"/>
              </w:rPr>
              <w:t>.Aby zapobiec powstawaniu odpadów lub, jeżeli nie jest to możliwe, aby ograniczyć ilość odpadów wysyłanych w celu unieszkodliwienia, w ramach BAT należy przyjąć i wdrożyć plan gospodarowania odpadami jako część systemu zarządzania środowiskowego (zob. BAT 1), w którym, w kolejności, zapewnia się zapobieganie powstawaniu odpadów, przygotowanie ich do ponownego wykorzystania, recykling lub innego rodzaju odzysk.</w:t>
            </w:r>
          </w:p>
        </w:tc>
        <w:tc>
          <w:tcPr>
            <w:tcW w:w="2574" w:type="pct"/>
          </w:tcPr>
          <w:p w14:paraId="18222CEE" w14:textId="77777777" w:rsidR="0036411E" w:rsidRPr="003438E1" w:rsidRDefault="0036411E" w:rsidP="0036411E">
            <w:pPr>
              <w:jc w:val="both"/>
              <w:rPr>
                <w:rFonts w:ascii="Arial" w:hAnsi="Arial" w:cs="Arial"/>
                <w:sz w:val="18"/>
                <w:szCs w:val="18"/>
              </w:rPr>
            </w:pPr>
            <w:r w:rsidRPr="003438E1">
              <w:rPr>
                <w:rFonts w:ascii="Arial" w:hAnsi="Arial" w:cs="Arial"/>
                <w:sz w:val="18"/>
                <w:szCs w:val="18"/>
              </w:rPr>
              <w:t xml:space="preserve">Wszystkie odpady na terenie zakładu, przechowywane są </w:t>
            </w:r>
            <w:r w:rsidRPr="003438E1">
              <w:rPr>
                <w:rFonts w:ascii="Arial" w:hAnsi="Arial" w:cs="Arial"/>
                <w:sz w:val="18"/>
                <w:szCs w:val="18"/>
              </w:rPr>
              <w:br/>
              <w:t xml:space="preserve">w sposób uniemożliwiający ich rozprzestrzenianie się na tereny sąsiednie (np. poprzez rozwiewanie) oraz przedostanie się zanieczyszczeń do gleby i wód podziemnych (np. wycieki). </w:t>
            </w:r>
          </w:p>
          <w:p w14:paraId="164B7175" w14:textId="77777777" w:rsidR="0036411E" w:rsidRPr="003438E1" w:rsidRDefault="0036411E" w:rsidP="0036411E">
            <w:pPr>
              <w:numPr>
                <w:ilvl w:val="1"/>
                <w:numId w:val="39"/>
              </w:numPr>
              <w:contextualSpacing/>
              <w:jc w:val="both"/>
              <w:rPr>
                <w:rFonts w:ascii="Arial" w:hAnsi="Arial" w:cs="Arial"/>
                <w:sz w:val="18"/>
                <w:szCs w:val="18"/>
              </w:rPr>
            </w:pPr>
            <w:r w:rsidRPr="003438E1">
              <w:rPr>
                <w:rFonts w:ascii="Arial" w:hAnsi="Arial" w:cs="Arial"/>
                <w:sz w:val="18"/>
                <w:szCs w:val="18"/>
              </w:rPr>
              <w:t xml:space="preserve">miejsca magazynowania odpadów są zabezpieczone przed przedostawaniem się zanieczyszczeń do gleby </w:t>
            </w:r>
            <w:r w:rsidRPr="003438E1">
              <w:rPr>
                <w:rFonts w:ascii="Arial" w:hAnsi="Arial" w:cs="Arial"/>
                <w:sz w:val="18"/>
                <w:szCs w:val="18"/>
              </w:rPr>
              <w:br/>
              <w:t>i wód podziemnych (szczelne, utwardzone, wybetonowane podłoże);</w:t>
            </w:r>
          </w:p>
          <w:p w14:paraId="674C4C93" w14:textId="3BFACE18" w:rsidR="0036411E" w:rsidRPr="003438E1" w:rsidRDefault="0036411E" w:rsidP="0036411E">
            <w:pPr>
              <w:numPr>
                <w:ilvl w:val="1"/>
                <w:numId w:val="39"/>
              </w:numPr>
              <w:contextualSpacing/>
              <w:jc w:val="both"/>
              <w:rPr>
                <w:rFonts w:ascii="Arial" w:hAnsi="Arial" w:cs="Arial"/>
                <w:sz w:val="18"/>
                <w:szCs w:val="18"/>
              </w:rPr>
            </w:pPr>
            <w:r w:rsidRPr="003438E1">
              <w:rPr>
                <w:rFonts w:ascii="Arial" w:hAnsi="Arial" w:cs="Arial"/>
                <w:sz w:val="18"/>
                <w:szCs w:val="18"/>
              </w:rPr>
              <w:t>wytworzone na terenie zakładu odpady przekazywane są podmiotom posiadającym wymagane prawem zezwolenia.</w:t>
            </w:r>
          </w:p>
          <w:p w14:paraId="752290A5" w14:textId="77777777" w:rsidR="0036411E" w:rsidRPr="003438E1" w:rsidRDefault="0036411E" w:rsidP="0036411E">
            <w:pPr>
              <w:jc w:val="center"/>
              <w:rPr>
                <w:rFonts w:ascii="Arial" w:hAnsi="Arial" w:cs="Arial"/>
                <w:sz w:val="18"/>
                <w:szCs w:val="18"/>
              </w:rPr>
            </w:pPr>
            <w:r w:rsidRPr="003438E1">
              <w:rPr>
                <w:rFonts w:ascii="Arial" w:hAnsi="Arial" w:cs="Arial"/>
                <w:b/>
                <w:bCs/>
                <w:sz w:val="18"/>
                <w:szCs w:val="18"/>
              </w:rPr>
              <w:t>W terminie do 12.12. 2026 r. prowadzący instalację  opracuje plan gospodarowania odpadami.</w:t>
            </w:r>
          </w:p>
        </w:tc>
      </w:tr>
      <w:tr w:rsidR="0036411E" w:rsidRPr="0036411E" w14:paraId="43297060" w14:textId="77777777" w:rsidTr="00755ADF">
        <w:trPr>
          <w:trHeight w:val="20"/>
        </w:trPr>
        <w:tc>
          <w:tcPr>
            <w:tcW w:w="2426" w:type="pct"/>
          </w:tcPr>
          <w:p w14:paraId="7CDECA4F" w14:textId="77777777" w:rsidR="0036411E" w:rsidRPr="003438E1" w:rsidRDefault="0036411E" w:rsidP="0036411E">
            <w:pPr>
              <w:jc w:val="both"/>
              <w:rPr>
                <w:rFonts w:ascii="Arial" w:hAnsi="Arial" w:cs="Arial"/>
                <w:b/>
                <w:bCs/>
                <w:sz w:val="18"/>
                <w:szCs w:val="18"/>
              </w:rPr>
            </w:pPr>
            <w:r w:rsidRPr="003438E1">
              <w:rPr>
                <w:rFonts w:ascii="Arial" w:hAnsi="Arial" w:cs="Arial"/>
                <w:b/>
                <w:bCs/>
                <w:sz w:val="18"/>
                <w:szCs w:val="18"/>
              </w:rPr>
              <w:t>BAT 14</w:t>
            </w:r>
          </w:p>
        </w:tc>
        <w:tc>
          <w:tcPr>
            <w:tcW w:w="2574" w:type="pct"/>
          </w:tcPr>
          <w:p w14:paraId="0A042234" w14:textId="77777777" w:rsidR="0036411E" w:rsidRPr="003438E1" w:rsidRDefault="0036411E" w:rsidP="0036411E">
            <w:pPr>
              <w:jc w:val="both"/>
              <w:rPr>
                <w:rFonts w:ascii="Arial" w:hAnsi="Arial" w:cs="Arial"/>
                <w:b/>
                <w:bCs/>
                <w:sz w:val="18"/>
                <w:szCs w:val="18"/>
              </w:rPr>
            </w:pPr>
            <w:r w:rsidRPr="003438E1">
              <w:rPr>
                <w:rFonts w:ascii="Arial" w:hAnsi="Arial" w:cs="Arial"/>
                <w:b/>
                <w:bCs/>
                <w:sz w:val="18"/>
                <w:szCs w:val="18"/>
              </w:rPr>
              <w:t>Nie dotyczy</w:t>
            </w:r>
          </w:p>
          <w:p w14:paraId="5BA0CEC6" w14:textId="77777777" w:rsidR="0036411E" w:rsidRPr="003438E1" w:rsidRDefault="0036411E" w:rsidP="0036411E">
            <w:pPr>
              <w:jc w:val="both"/>
              <w:rPr>
                <w:rFonts w:ascii="Arial" w:hAnsi="Arial" w:cs="Arial"/>
                <w:sz w:val="18"/>
                <w:szCs w:val="18"/>
              </w:rPr>
            </w:pPr>
            <w:r w:rsidRPr="003438E1">
              <w:rPr>
                <w:rFonts w:ascii="Arial" w:hAnsi="Arial" w:cs="Arial"/>
                <w:sz w:val="18"/>
                <w:szCs w:val="18"/>
              </w:rPr>
              <w:t>Na instalacji nie powstają osady ściekowe</w:t>
            </w:r>
          </w:p>
        </w:tc>
      </w:tr>
      <w:tr w:rsidR="0036411E" w:rsidRPr="0036411E" w14:paraId="361078F6" w14:textId="77777777" w:rsidTr="00755ADF">
        <w:trPr>
          <w:trHeight w:val="20"/>
        </w:trPr>
        <w:tc>
          <w:tcPr>
            <w:tcW w:w="2426" w:type="pct"/>
          </w:tcPr>
          <w:p w14:paraId="27C8E2AD" w14:textId="77777777" w:rsidR="0036411E" w:rsidRPr="00716CDC" w:rsidRDefault="0036411E" w:rsidP="0036411E">
            <w:pPr>
              <w:jc w:val="both"/>
              <w:rPr>
                <w:rFonts w:ascii="Arial" w:hAnsi="Arial" w:cs="Arial"/>
                <w:sz w:val="18"/>
                <w:szCs w:val="18"/>
              </w:rPr>
            </w:pPr>
            <w:r w:rsidRPr="00716CDC">
              <w:rPr>
                <w:rFonts w:ascii="Arial" w:hAnsi="Arial" w:cs="Arial"/>
                <w:b/>
                <w:bCs/>
                <w:sz w:val="18"/>
                <w:szCs w:val="18"/>
              </w:rPr>
              <w:t>BAT. 15</w:t>
            </w:r>
            <w:r w:rsidRPr="00716CDC">
              <w:rPr>
                <w:rFonts w:ascii="Arial" w:hAnsi="Arial" w:cs="Arial"/>
                <w:sz w:val="18"/>
                <w:szCs w:val="18"/>
              </w:rPr>
              <w:t xml:space="preserve"> W celu ułatwienia odzysku związków</w:t>
            </w:r>
            <w:r w:rsidRPr="00716CDC">
              <w:rPr>
                <w:rFonts w:ascii="Arial" w:hAnsi="Arial" w:cs="Arial"/>
                <w:sz w:val="18"/>
                <w:szCs w:val="18"/>
              </w:rPr>
              <w:br/>
              <w:t xml:space="preserve"> i ograniczenia emisji do powietrza, w ramach BAT należy uwzględnić źródła emisji oraz poddawać emisje oczyszczaniu, tam gdzie jest to możliwe.</w:t>
            </w:r>
          </w:p>
          <w:p w14:paraId="60ACCB7B" w14:textId="77777777" w:rsidR="0036411E" w:rsidRPr="00716CDC" w:rsidRDefault="0036411E" w:rsidP="0036411E">
            <w:pPr>
              <w:jc w:val="both"/>
              <w:rPr>
                <w:rFonts w:ascii="Arial" w:hAnsi="Arial" w:cs="Arial"/>
                <w:i/>
                <w:iCs/>
                <w:sz w:val="18"/>
                <w:szCs w:val="18"/>
              </w:rPr>
            </w:pPr>
            <w:r w:rsidRPr="00716CDC">
              <w:rPr>
                <w:rFonts w:ascii="Arial" w:hAnsi="Arial" w:cs="Arial"/>
                <w:i/>
                <w:iCs/>
                <w:sz w:val="18"/>
                <w:szCs w:val="18"/>
              </w:rPr>
              <w:t>Zastosowanie</w:t>
            </w:r>
          </w:p>
          <w:p w14:paraId="60071635" w14:textId="77777777" w:rsidR="0036411E" w:rsidRPr="00716CDC" w:rsidRDefault="0036411E" w:rsidP="0036411E">
            <w:pPr>
              <w:jc w:val="both"/>
              <w:rPr>
                <w:rFonts w:ascii="Arial" w:hAnsi="Arial" w:cs="Arial"/>
                <w:b/>
                <w:bCs/>
                <w:sz w:val="18"/>
                <w:szCs w:val="18"/>
              </w:rPr>
            </w:pPr>
            <w:r w:rsidRPr="00716CDC">
              <w:rPr>
                <w:rFonts w:ascii="Arial" w:hAnsi="Arial" w:cs="Arial"/>
                <w:sz w:val="18"/>
                <w:szCs w:val="18"/>
              </w:rPr>
              <w:t>Możliwość zastosowania może być ograniczona względami operacyjności (dostęp do sprzętu), bezpieczeństwa (zapobieganie koncentracji blisko dolnej granicy wybuchowości) oraz zdrowia (jeśli wymagany jest dostęp operatora do wnętrza komory).</w:t>
            </w:r>
          </w:p>
        </w:tc>
        <w:tc>
          <w:tcPr>
            <w:tcW w:w="2574" w:type="pct"/>
          </w:tcPr>
          <w:p w14:paraId="56421FF6" w14:textId="77777777" w:rsidR="003438E1" w:rsidRPr="00716CDC" w:rsidRDefault="003438E1" w:rsidP="003438E1">
            <w:pPr>
              <w:rPr>
                <w:rFonts w:ascii="Arial" w:hAnsi="Arial" w:cs="Arial"/>
                <w:sz w:val="18"/>
                <w:szCs w:val="18"/>
              </w:rPr>
            </w:pPr>
            <w:r w:rsidRPr="00716CDC">
              <w:rPr>
                <w:rFonts w:ascii="Arial" w:hAnsi="Arial" w:cs="Arial"/>
                <w:sz w:val="18"/>
                <w:szCs w:val="18"/>
              </w:rPr>
              <w:t>Emisje z aparatów technologicznych, zbiorników magazynowych, cystern i pojemników jednostkowych napełnianych produktami są ujęte w zorganizowany sposób.</w:t>
            </w:r>
          </w:p>
          <w:p w14:paraId="41D10BF7" w14:textId="77777777" w:rsidR="003438E1" w:rsidRPr="00716CDC" w:rsidRDefault="003438E1" w:rsidP="003438E1">
            <w:pPr>
              <w:rPr>
                <w:rFonts w:ascii="Arial" w:hAnsi="Arial" w:cs="Arial"/>
                <w:sz w:val="18"/>
                <w:szCs w:val="18"/>
              </w:rPr>
            </w:pPr>
            <w:r w:rsidRPr="00716CDC">
              <w:rPr>
                <w:rFonts w:ascii="Arial" w:hAnsi="Arial" w:cs="Arial"/>
                <w:sz w:val="18"/>
                <w:szCs w:val="18"/>
              </w:rPr>
              <w:t>Emisje z emitorów:</w:t>
            </w:r>
          </w:p>
          <w:p w14:paraId="0BC4D647" w14:textId="77777777" w:rsidR="003438E1" w:rsidRPr="00716CDC" w:rsidRDefault="003438E1" w:rsidP="003438E1">
            <w:pPr>
              <w:numPr>
                <w:ilvl w:val="0"/>
                <w:numId w:val="73"/>
              </w:numPr>
              <w:tabs>
                <w:tab w:val="left" w:pos="340"/>
                <w:tab w:val="left" w:pos="680"/>
              </w:tabs>
              <w:jc w:val="both"/>
              <w:rPr>
                <w:rFonts w:ascii="Arial" w:hAnsi="Arial" w:cs="Arial"/>
                <w:sz w:val="18"/>
                <w:szCs w:val="18"/>
              </w:rPr>
            </w:pPr>
            <w:r w:rsidRPr="00716CDC">
              <w:rPr>
                <w:rFonts w:ascii="Arial" w:hAnsi="Arial" w:cs="Arial"/>
                <w:sz w:val="18"/>
                <w:szCs w:val="18"/>
              </w:rPr>
              <w:t>E1 poddawana jest ograniczaniu poprzez kondensację oparów na skraplaczu i redukcję w adsorberze z węglem aktywnym</w:t>
            </w:r>
          </w:p>
          <w:p w14:paraId="195D2994" w14:textId="77777777" w:rsidR="003438E1" w:rsidRPr="00716CDC" w:rsidRDefault="003438E1" w:rsidP="003438E1">
            <w:pPr>
              <w:numPr>
                <w:ilvl w:val="0"/>
                <w:numId w:val="73"/>
              </w:numPr>
              <w:tabs>
                <w:tab w:val="left" w:pos="340"/>
                <w:tab w:val="left" w:pos="680"/>
              </w:tabs>
              <w:jc w:val="both"/>
              <w:rPr>
                <w:rFonts w:ascii="Arial" w:hAnsi="Arial" w:cs="Arial"/>
                <w:sz w:val="18"/>
                <w:szCs w:val="18"/>
              </w:rPr>
            </w:pPr>
            <w:r w:rsidRPr="00716CDC">
              <w:rPr>
                <w:rFonts w:ascii="Arial" w:hAnsi="Arial" w:cs="Arial"/>
                <w:sz w:val="18"/>
                <w:szCs w:val="18"/>
              </w:rPr>
              <w:t>E6 poddawana jest ograniczaniu poprzez redukcję w adsorberze z węglem aktywnym,</w:t>
            </w:r>
          </w:p>
          <w:p w14:paraId="2610C6B1" w14:textId="77777777" w:rsidR="003438E1" w:rsidRPr="00716CDC" w:rsidRDefault="003438E1" w:rsidP="003438E1">
            <w:pPr>
              <w:numPr>
                <w:ilvl w:val="0"/>
                <w:numId w:val="73"/>
              </w:numPr>
              <w:tabs>
                <w:tab w:val="left" w:pos="340"/>
                <w:tab w:val="left" w:pos="680"/>
              </w:tabs>
              <w:jc w:val="both"/>
              <w:rPr>
                <w:rFonts w:ascii="Arial" w:hAnsi="Arial" w:cs="Arial"/>
                <w:sz w:val="18"/>
                <w:szCs w:val="18"/>
              </w:rPr>
            </w:pPr>
            <w:r w:rsidRPr="00716CDC">
              <w:rPr>
                <w:rFonts w:ascii="Arial" w:hAnsi="Arial" w:cs="Arial"/>
                <w:sz w:val="18"/>
                <w:szCs w:val="18"/>
              </w:rPr>
              <w:t>emisje ze zbiorników magazynowych (emitory E2a i E2b) są poddawane ograniczaniu poprzez stosowanie wahadła gazowego.</w:t>
            </w:r>
          </w:p>
          <w:p w14:paraId="14CA75A8" w14:textId="3352EEB8" w:rsidR="0036411E" w:rsidRPr="00716CDC" w:rsidRDefault="003438E1" w:rsidP="003438E1">
            <w:pPr>
              <w:jc w:val="center"/>
              <w:rPr>
                <w:rFonts w:ascii="Arial" w:hAnsi="Arial" w:cs="Arial"/>
                <w:sz w:val="18"/>
                <w:szCs w:val="18"/>
              </w:rPr>
            </w:pPr>
            <w:r w:rsidRPr="00716CDC">
              <w:rPr>
                <w:rFonts w:ascii="Arial" w:hAnsi="Arial" w:cs="Arial"/>
                <w:b/>
                <w:bCs/>
                <w:sz w:val="18"/>
                <w:szCs w:val="18"/>
              </w:rPr>
              <w:t>Wymagania BAT 15 spełnione</w:t>
            </w:r>
          </w:p>
        </w:tc>
      </w:tr>
      <w:tr w:rsidR="0036411E" w:rsidRPr="0036411E" w14:paraId="33D60835" w14:textId="77777777" w:rsidTr="00755ADF">
        <w:trPr>
          <w:trHeight w:val="20"/>
        </w:trPr>
        <w:tc>
          <w:tcPr>
            <w:tcW w:w="2426" w:type="pct"/>
          </w:tcPr>
          <w:p w14:paraId="30FD416C" w14:textId="77777777" w:rsidR="0036411E" w:rsidRPr="00716CDC" w:rsidRDefault="0036411E" w:rsidP="0036411E">
            <w:pPr>
              <w:jc w:val="both"/>
              <w:rPr>
                <w:rFonts w:ascii="Arial" w:hAnsi="Arial" w:cs="Arial"/>
                <w:sz w:val="18"/>
                <w:szCs w:val="18"/>
              </w:rPr>
            </w:pPr>
            <w:r w:rsidRPr="00716CDC">
              <w:rPr>
                <w:rFonts w:ascii="Arial" w:hAnsi="Arial" w:cs="Arial"/>
                <w:b/>
                <w:bCs/>
                <w:sz w:val="18"/>
                <w:szCs w:val="18"/>
              </w:rPr>
              <w:t>BAT.16</w:t>
            </w:r>
            <w:r w:rsidRPr="00716CDC">
              <w:rPr>
                <w:rFonts w:ascii="Arial" w:hAnsi="Arial" w:cs="Arial"/>
                <w:sz w:val="18"/>
                <w:szCs w:val="18"/>
              </w:rPr>
              <w:t xml:space="preserve"> Aby ograniczyć emisje do powietrza, w ramach BAT należy stosować zintegrowaną strategię gospodarowania gazami odlotowymi i oczyszczania </w:t>
            </w:r>
            <w:r w:rsidRPr="00716CDC">
              <w:rPr>
                <w:rFonts w:ascii="Arial" w:hAnsi="Arial" w:cs="Arial"/>
                <w:sz w:val="18"/>
                <w:szCs w:val="18"/>
              </w:rPr>
              <w:lastRenderedPageBreak/>
              <w:t>gazów odlotowych, obejmującą techniki zintegrowane z procesem oraz techniki oczyszczania gazów odlotowych.</w:t>
            </w:r>
          </w:p>
          <w:p w14:paraId="7EC38DB8" w14:textId="77777777" w:rsidR="0036411E" w:rsidRPr="00716CDC" w:rsidRDefault="0036411E" w:rsidP="0036411E">
            <w:pPr>
              <w:jc w:val="both"/>
              <w:rPr>
                <w:rFonts w:ascii="Arial" w:hAnsi="Arial" w:cs="Arial"/>
                <w:i/>
                <w:iCs/>
                <w:sz w:val="18"/>
                <w:szCs w:val="18"/>
              </w:rPr>
            </w:pPr>
            <w:r w:rsidRPr="00716CDC">
              <w:rPr>
                <w:rFonts w:ascii="Arial" w:hAnsi="Arial" w:cs="Arial"/>
                <w:i/>
                <w:iCs/>
                <w:sz w:val="18"/>
                <w:szCs w:val="18"/>
              </w:rPr>
              <w:t>Opis</w:t>
            </w:r>
          </w:p>
          <w:p w14:paraId="2F20C29B" w14:textId="77777777" w:rsidR="0036411E" w:rsidRPr="00716CDC" w:rsidRDefault="0036411E" w:rsidP="0036411E">
            <w:pPr>
              <w:jc w:val="both"/>
              <w:rPr>
                <w:rFonts w:ascii="Arial" w:hAnsi="Arial" w:cs="Arial"/>
                <w:b/>
                <w:bCs/>
                <w:sz w:val="18"/>
                <w:szCs w:val="18"/>
              </w:rPr>
            </w:pPr>
            <w:r w:rsidRPr="00716CDC">
              <w:rPr>
                <w:rFonts w:ascii="Arial" w:hAnsi="Arial" w:cs="Arial"/>
                <w:sz w:val="18"/>
                <w:szCs w:val="18"/>
              </w:rPr>
              <w:t>Zintegrowana strategia gospodarowania gazami odlotowymi i oczyszczania gazów odlotowych opiera się na wykazie strumieni gazów odlotowych (zob. BAT 2), przy czym charakter priorytetowy nadaje się technikom zintegrowanym z procesem. 9.6.2016 L 152/36 Dziennik Urzędowy Unii Europejskiej PL</w:t>
            </w:r>
          </w:p>
        </w:tc>
        <w:tc>
          <w:tcPr>
            <w:tcW w:w="2574" w:type="pct"/>
          </w:tcPr>
          <w:p w14:paraId="1BBE8A32" w14:textId="77777777" w:rsidR="00716CDC" w:rsidRPr="00716CDC" w:rsidRDefault="00716CDC" w:rsidP="00716CDC">
            <w:pPr>
              <w:jc w:val="both"/>
              <w:rPr>
                <w:rFonts w:ascii="Arial" w:hAnsi="Arial" w:cs="Arial"/>
                <w:sz w:val="18"/>
                <w:szCs w:val="18"/>
              </w:rPr>
            </w:pPr>
            <w:r w:rsidRPr="00716CDC">
              <w:rPr>
                <w:rFonts w:ascii="Arial" w:hAnsi="Arial" w:cs="Arial"/>
                <w:sz w:val="18"/>
                <w:szCs w:val="18"/>
              </w:rPr>
              <w:lastRenderedPageBreak/>
              <w:t xml:space="preserve">Zintegrowaną strategię gospodarowania gazami odlotowymi i oczyszczania gazów odlotowych, obejmującą techniki zintegrowane z procesem oraz techniki oczyszczania gazów </w:t>
            </w:r>
            <w:r w:rsidRPr="00716CDC">
              <w:rPr>
                <w:rFonts w:ascii="Arial" w:hAnsi="Arial" w:cs="Arial"/>
                <w:sz w:val="18"/>
                <w:szCs w:val="18"/>
              </w:rPr>
              <w:lastRenderedPageBreak/>
              <w:t>odlotowych, zastosowano do gazów gorących z reaktorów i mieszalników (emitor E1). W pierwszy etapie gorące opary kierowane są na skraplacz, gdzie następuje kondensacja oparów – skropliny zawracane są do procesu, a oczyszczone gazy kierowane są na drugi stopień oczyszczania na węglu aktywnym.</w:t>
            </w:r>
          </w:p>
          <w:p w14:paraId="6DD5882D" w14:textId="77777777" w:rsidR="0036411E" w:rsidRPr="00716CDC" w:rsidRDefault="0036411E" w:rsidP="0036411E">
            <w:pPr>
              <w:jc w:val="center"/>
              <w:rPr>
                <w:rFonts w:ascii="Arial" w:hAnsi="Arial" w:cs="Arial"/>
                <w:sz w:val="18"/>
                <w:szCs w:val="18"/>
              </w:rPr>
            </w:pPr>
            <w:r w:rsidRPr="00716CDC">
              <w:rPr>
                <w:rFonts w:ascii="Arial" w:hAnsi="Arial" w:cs="Arial"/>
                <w:sz w:val="18"/>
                <w:szCs w:val="18"/>
              </w:rPr>
              <w:br/>
            </w:r>
            <w:r w:rsidRPr="00716CDC">
              <w:rPr>
                <w:rFonts w:ascii="Arial" w:hAnsi="Arial" w:cs="Arial"/>
                <w:b/>
                <w:bCs/>
                <w:sz w:val="18"/>
                <w:szCs w:val="18"/>
              </w:rPr>
              <w:t>Wymagania BAT 16 spełnione</w:t>
            </w:r>
          </w:p>
        </w:tc>
      </w:tr>
      <w:tr w:rsidR="0036411E" w:rsidRPr="0036411E" w14:paraId="44360E36" w14:textId="77777777" w:rsidTr="00755ADF">
        <w:trPr>
          <w:trHeight w:val="20"/>
        </w:trPr>
        <w:tc>
          <w:tcPr>
            <w:tcW w:w="2426" w:type="pct"/>
          </w:tcPr>
          <w:p w14:paraId="3505956C" w14:textId="77777777" w:rsidR="0036411E" w:rsidRPr="00716CDC" w:rsidRDefault="0036411E" w:rsidP="00716CDC">
            <w:pPr>
              <w:jc w:val="both"/>
              <w:rPr>
                <w:rFonts w:ascii="Arial" w:hAnsi="Arial" w:cs="Arial"/>
                <w:sz w:val="18"/>
                <w:szCs w:val="18"/>
              </w:rPr>
            </w:pPr>
            <w:r w:rsidRPr="00716CDC">
              <w:rPr>
                <w:rFonts w:ascii="Arial" w:hAnsi="Arial" w:cs="Arial"/>
                <w:b/>
                <w:bCs/>
                <w:sz w:val="18"/>
                <w:szCs w:val="18"/>
              </w:rPr>
              <w:lastRenderedPageBreak/>
              <w:t>BAT.19.</w:t>
            </w:r>
            <w:r w:rsidRPr="00716CDC">
              <w:rPr>
                <w:rFonts w:ascii="Arial" w:hAnsi="Arial" w:cs="Arial"/>
                <w:sz w:val="18"/>
                <w:szCs w:val="18"/>
              </w:rPr>
              <w:t xml:space="preserve"> W celu zapobiegania emisjom rozproszonym LZO lub, jeżeli jest to niemożliwe, ich ograniczenia, w ramach BAT należy stosować jedną z następujących technik lub ich kombinację.</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47"/>
              <w:gridCol w:w="2265"/>
              <w:gridCol w:w="1843"/>
            </w:tblGrid>
            <w:tr w:rsidR="00716CDC" w:rsidRPr="004D7271" w14:paraId="75F06AC5" w14:textId="77777777" w:rsidTr="0059075A">
              <w:trPr>
                <w:trHeight w:val="327"/>
              </w:trPr>
              <w:tc>
                <w:tcPr>
                  <w:tcW w:w="2712" w:type="dxa"/>
                  <w:gridSpan w:val="2"/>
                  <w:shd w:val="clear" w:color="auto" w:fill="auto"/>
                  <w:vAlign w:val="center"/>
                </w:tcPr>
                <w:p w14:paraId="3242249B" w14:textId="77777777" w:rsidR="0036411E" w:rsidRPr="004D7271" w:rsidRDefault="0036411E" w:rsidP="00716CDC">
                  <w:pPr>
                    <w:jc w:val="both"/>
                    <w:rPr>
                      <w:rFonts w:ascii="Arial" w:hAnsi="Arial" w:cs="Arial"/>
                      <w:b/>
                      <w:bCs/>
                      <w:sz w:val="14"/>
                      <w:szCs w:val="14"/>
                      <w:lang w:eastAsia="en-US"/>
                    </w:rPr>
                  </w:pPr>
                  <w:r w:rsidRPr="004D7271">
                    <w:rPr>
                      <w:rFonts w:ascii="Arial" w:hAnsi="Arial" w:cs="Arial"/>
                      <w:b/>
                      <w:bCs/>
                      <w:sz w:val="14"/>
                      <w:szCs w:val="14"/>
                      <w:lang w:eastAsia="en-US"/>
                    </w:rPr>
                    <w:t>Technika</w:t>
                  </w:r>
                </w:p>
              </w:tc>
              <w:tc>
                <w:tcPr>
                  <w:tcW w:w="1843" w:type="dxa"/>
                  <w:shd w:val="clear" w:color="auto" w:fill="auto"/>
                  <w:vAlign w:val="center"/>
                </w:tcPr>
                <w:p w14:paraId="2E831604" w14:textId="77777777" w:rsidR="0036411E" w:rsidRPr="004D7271" w:rsidRDefault="0036411E" w:rsidP="00716CDC">
                  <w:pPr>
                    <w:jc w:val="both"/>
                    <w:rPr>
                      <w:rFonts w:ascii="Arial" w:hAnsi="Arial" w:cs="Arial"/>
                      <w:b/>
                      <w:bCs/>
                      <w:sz w:val="14"/>
                      <w:szCs w:val="14"/>
                      <w:lang w:eastAsia="en-US"/>
                    </w:rPr>
                  </w:pPr>
                  <w:r w:rsidRPr="004D7271">
                    <w:rPr>
                      <w:rFonts w:ascii="Arial" w:hAnsi="Arial" w:cs="Arial"/>
                      <w:b/>
                      <w:bCs/>
                      <w:sz w:val="14"/>
                      <w:szCs w:val="14"/>
                      <w:lang w:eastAsia="en-US"/>
                    </w:rPr>
                    <w:t>Stosowanie</w:t>
                  </w:r>
                </w:p>
              </w:tc>
            </w:tr>
            <w:tr w:rsidR="00716CDC" w:rsidRPr="004D7271" w14:paraId="7748E358" w14:textId="77777777" w:rsidTr="0059075A">
              <w:trPr>
                <w:trHeight w:val="206"/>
              </w:trPr>
              <w:tc>
                <w:tcPr>
                  <w:tcW w:w="4555" w:type="dxa"/>
                  <w:gridSpan w:val="3"/>
                  <w:shd w:val="clear" w:color="auto" w:fill="auto"/>
                </w:tcPr>
                <w:p w14:paraId="233D072C" w14:textId="77777777" w:rsidR="0036411E" w:rsidRPr="004D7271" w:rsidRDefault="0036411E" w:rsidP="00716CDC">
                  <w:pPr>
                    <w:jc w:val="both"/>
                    <w:rPr>
                      <w:rFonts w:ascii="Arial" w:hAnsi="Arial" w:cs="Arial"/>
                      <w:sz w:val="14"/>
                      <w:szCs w:val="14"/>
                      <w:lang w:eastAsia="en-US"/>
                    </w:rPr>
                  </w:pPr>
                  <w:r w:rsidRPr="004D7271">
                    <w:rPr>
                      <w:rFonts w:ascii="Arial" w:hAnsi="Arial" w:cs="Arial"/>
                      <w:sz w:val="14"/>
                      <w:szCs w:val="14"/>
                      <w:lang w:eastAsia="en-US"/>
                    </w:rPr>
                    <w:t>Techniki związane z konstrukcją zespołu urządzeń</w:t>
                  </w:r>
                </w:p>
              </w:tc>
            </w:tr>
            <w:tr w:rsidR="00716CDC" w:rsidRPr="004D7271" w14:paraId="3B726648" w14:textId="77777777" w:rsidTr="0059075A">
              <w:trPr>
                <w:trHeight w:val="343"/>
              </w:trPr>
              <w:tc>
                <w:tcPr>
                  <w:tcW w:w="447" w:type="dxa"/>
                  <w:shd w:val="clear" w:color="auto" w:fill="auto"/>
                </w:tcPr>
                <w:p w14:paraId="4246A84C" w14:textId="77777777" w:rsidR="0036411E" w:rsidRPr="004D7271" w:rsidRDefault="0036411E" w:rsidP="00716CDC">
                  <w:pPr>
                    <w:jc w:val="both"/>
                    <w:rPr>
                      <w:rFonts w:ascii="Arial" w:hAnsi="Arial" w:cs="Arial"/>
                      <w:sz w:val="14"/>
                      <w:szCs w:val="14"/>
                      <w:lang w:eastAsia="en-US"/>
                    </w:rPr>
                  </w:pPr>
                  <w:r w:rsidRPr="004D7271">
                    <w:rPr>
                      <w:rFonts w:ascii="Arial" w:hAnsi="Arial" w:cs="Arial"/>
                      <w:sz w:val="14"/>
                      <w:szCs w:val="14"/>
                      <w:lang w:eastAsia="en-US"/>
                    </w:rPr>
                    <w:t>a)</w:t>
                  </w:r>
                </w:p>
              </w:tc>
              <w:tc>
                <w:tcPr>
                  <w:tcW w:w="2265" w:type="dxa"/>
                  <w:shd w:val="clear" w:color="auto" w:fill="auto"/>
                </w:tcPr>
                <w:p w14:paraId="2BB332DE" w14:textId="77777777" w:rsidR="0036411E" w:rsidRPr="004D7271" w:rsidRDefault="0036411E" w:rsidP="00D641AA">
                  <w:pPr>
                    <w:jc w:val="center"/>
                    <w:rPr>
                      <w:rFonts w:ascii="Arial" w:hAnsi="Arial" w:cs="Arial"/>
                      <w:sz w:val="14"/>
                      <w:szCs w:val="14"/>
                      <w:lang w:eastAsia="en-US"/>
                    </w:rPr>
                  </w:pPr>
                  <w:r w:rsidRPr="004D7271">
                    <w:rPr>
                      <w:rFonts w:ascii="Arial" w:hAnsi="Arial" w:cs="Arial"/>
                      <w:sz w:val="14"/>
                      <w:szCs w:val="14"/>
                      <w:lang w:eastAsia="en-US"/>
                    </w:rPr>
                    <w:t>Ograniczenie liczby ewentualnych źródeł emisji</w:t>
                  </w:r>
                </w:p>
              </w:tc>
              <w:tc>
                <w:tcPr>
                  <w:tcW w:w="1843" w:type="dxa"/>
                  <w:vMerge w:val="restart"/>
                  <w:shd w:val="clear" w:color="auto" w:fill="auto"/>
                </w:tcPr>
                <w:p w14:paraId="14B33E86" w14:textId="77777777" w:rsidR="0036411E" w:rsidRPr="004D7271" w:rsidRDefault="0036411E" w:rsidP="00D641AA">
                  <w:pPr>
                    <w:jc w:val="center"/>
                    <w:rPr>
                      <w:rFonts w:ascii="Arial" w:hAnsi="Arial" w:cs="Arial"/>
                      <w:sz w:val="14"/>
                      <w:szCs w:val="14"/>
                      <w:lang w:eastAsia="en-US"/>
                    </w:rPr>
                  </w:pPr>
                  <w:r w:rsidRPr="004D7271">
                    <w:rPr>
                      <w:rFonts w:ascii="Arial" w:hAnsi="Arial" w:cs="Arial"/>
                      <w:sz w:val="14"/>
                      <w:szCs w:val="14"/>
                      <w:lang w:eastAsia="en-US"/>
                    </w:rPr>
                    <w:t xml:space="preserve">Możliwość zastosowania może być ograniczona </w:t>
                  </w:r>
                  <w:r w:rsidRPr="004D7271">
                    <w:rPr>
                      <w:rFonts w:ascii="Arial" w:hAnsi="Arial" w:cs="Arial"/>
                      <w:sz w:val="14"/>
                      <w:szCs w:val="14"/>
                      <w:lang w:eastAsia="en-US"/>
                    </w:rPr>
                    <w:br/>
                    <w:t xml:space="preserve">w przypadku istniejących zespołów urządzeń </w:t>
                  </w:r>
                  <w:r w:rsidRPr="004D7271">
                    <w:rPr>
                      <w:rFonts w:ascii="Arial" w:hAnsi="Arial" w:cs="Arial"/>
                      <w:sz w:val="14"/>
                      <w:szCs w:val="14"/>
                      <w:lang w:eastAsia="en-US"/>
                    </w:rPr>
                    <w:br/>
                    <w:t>ze względu na wymagania eksploatacyjne.</w:t>
                  </w:r>
                </w:p>
              </w:tc>
            </w:tr>
            <w:tr w:rsidR="00716CDC" w:rsidRPr="004D7271" w14:paraId="15671A2C" w14:textId="77777777" w:rsidTr="0059075A">
              <w:trPr>
                <w:trHeight w:val="343"/>
              </w:trPr>
              <w:tc>
                <w:tcPr>
                  <w:tcW w:w="447" w:type="dxa"/>
                  <w:shd w:val="clear" w:color="auto" w:fill="auto"/>
                </w:tcPr>
                <w:p w14:paraId="2ECABC90" w14:textId="77777777" w:rsidR="0036411E" w:rsidRPr="004D7271" w:rsidRDefault="0036411E" w:rsidP="00716CDC">
                  <w:pPr>
                    <w:jc w:val="both"/>
                    <w:rPr>
                      <w:rFonts w:ascii="Arial" w:hAnsi="Arial" w:cs="Arial"/>
                      <w:sz w:val="14"/>
                      <w:szCs w:val="14"/>
                      <w:lang w:eastAsia="en-US"/>
                    </w:rPr>
                  </w:pPr>
                  <w:r w:rsidRPr="004D7271">
                    <w:rPr>
                      <w:rFonts w:ascii="Arial" w:hAnsi="Arial" w:cs="Arial"/>
                      <w:sz w:val="14"/>
                      <w:szCs w:val="14"/>
                      <w:lang w:eastAsia="en-US"/>
                    </w:rPr>
                    <w:t>b)</w:t>
                  </w:r>
                </w:p>
              </w:tc>
              <w:tc>
                <w:tcPr>
                  <w:tcW w:w="2265" w:type="dxa"/>
                  <w:shd w:val="clear" w:color="auto" w:fill="auto"/>
                </w:tcPr>
                <w:p w14:paraId="32B0A313" w14:textId="77777777" w:rsidR="0036411E" w:rsidRPr="004D7271" w:rsidRDefault="0036411E" w:rsidP="00D641AA">
                  <w:pPr>
                    <w:jc w:val="center"/>
                    <w:rPr>
                      <w:rFonts w:ascii="Arial" w:hAnsi="Arial" w:cs="Arial"/>
                      <w:sz w:val="14"/>
                      <w:szCs w:val="14"/>
                      <w:lang w:eastAsia="en-US"/>
                    </w:rPr>
                  </w:pPr>
                  <w:r w:rsidRPr="004D7271">
                    <w:rPr>
                      <w:rFonts w:ascii="Arial" w:hAnsi="Arial" w:cs="Arial"/>
                      <w:sz w:val="14"/>
                      <w:szCs w:val="14"/>
                      <w:lang w:eastAsia="en-US"/>
                    </w:rPr>
                    <w:t>Zmaksymalizowanie środków uszczelniających właściwych dla procesu</w:t>
                  </w:r>
                </w:p>
              </w:tc>
              <w:tc>
                <w:tcPr>
                  <w:tcW w:w="1843" w:type="dxa"/>
                  <w:vMerge/>
                  <w:shd w:val="clear" w:color="auto" w:fill="auto"/>
                </w:tcPr>
                <w:p w14:paraId="3D6CE3AC" w14:textId="77777777" w:rsidR="0036411E" w:rsidRPr="004D7271" w:rsidRDefault="0036411E" w:rsidP="00716CDC">
                  <w:pPr>
                    <w:jc w:val="both"/>
                    <w:rPr>
                      <w:rFonts w:ascii="Arial" w:hAnsi="Arial" w:cs="Arial"/>
                      <w:sz w:val="14"/>
                      <w:szCs w:val="14"/>
                      <w:lang w:eastAsia="en-US"/>
                    </w:rPr>
                  </w:pPr>
                </w:p>
              </w:tc>
            </w:tr>
            <w:tr w:rsidR="00716CDC" w:rsidRPr="004D7271" w14:paraId="6BA0B67B" w14:textId="77777777" w:rsidTr="0059075A">
              <w:trPr>
                <w:trHeight w:val="616"/>
              </w:trPr>
              <w:tc>
                <w:tcPr>
                  <w:tcW w:w="447" w:type="dxa"/>
                  <w:shd w:val="clear" w:color="auto" w:fill="auto"/>
                </w:tcPr>
                <w:p w14:paraId="2F63D7E9" w14:textId="77777777" w:rsidR="0036411E" w:rsidRPr="004D7271" w:rsidRDefault="0036411E" w:rsidP="00716CDC">
                  <w:pPr>
                    <w:jc w:val="both"/>
                    <w:rPr>
                      <w:rFonts w:ascii="Arial" w:hAnsi="Arial" w:cs="Arial"/>
                      <w:sz w:val="14"/>
                      <w:szCs w:val="14"/>
                      <w:lang w:eastAsia="en-US"/>
                    </w:rPr>
                  </w:pPr>
                  <w:r w:rsidRPr="004D7271">
                    <w:rPr>
                      <w:rFonts w:ascii="Arial" w:hAnsi="Arial" w:cs="Arial"/>
                      <w:sz w:val="14"/>
                      <w:szCs w:val="14"/>
                      <w:lang w:eastAsia="en-US"/>
                    </w:rPr>
                    <w:t>c)</w:t>
                  </w:r>
                </w:p>
              </w:tc>
              <w:tc>
                <w:tcPr>
                  <w:tcW w:w="2265" w:type="dxa"/>
                  <w:shd w:val="clear" w:color="auto" w:fill="auto"/>
                </w:tcPr>
                <w:p w14:paraId="245EDBE4" w14:textId="77777777" w:rsidR="0036411E" w:rsidRPr="004D7271" w:rsidRDefault="0036411E" w:rsidP="00D641AA">
                  <w:pPr>
                    <w:jc w:val="center"/>
                    <w:rPr>
                      <w:rFonts w:ascii="Arial" w:hAnsi="Arial" w:cs="Arial"/>
                      <w:sz w:val="14"/>
                      <w:szCs w:val="14"/>
                      <w:lang w:eastAsia="en-US"/>
                    </w:rPr>
                  </w:pPr>
                  <w:r w:rsidRPr="004D7271">
                    <w:rPr>
                      <w:rFonts w:ascii="Arial" w:hAnsi="Arial" w:cs="Arial"/>
                      <w:sz w:val="14"/>
                      <w:szCs w:val="14"/>
                      <w:lang w:eastAsia="en-US"/>
                    </w:rPr>
                    <w:t>Wybór urządzeń o wysokim poziomie integralności (zob. opis w pkt 6.2)</w:t>
                  </w:r>
                </w:p>
              </w:tc>
              <w:tc>
                <w:tcPr>
                  <w:tcW w:w="1843" w:type="dxa"/>
                  <w:vMerge/>
                  <w:shd w:val="clear" w:color="auto" w:fill="auto"/>
                </w:tcPr>
                <w:p w14:paraId="66266FED" w14:textId="77777777" w:rsidR="0036411E" w:rsidRPr="004D7271" w:rsidRDefault="0036411E" w:rsidP="00716CDC">
                  <w:pPr>
                    <w:jc w:val="both"/>
                    <w:rPr>
                      <w:rFonts w:ascii="Arial" w:hAnsi="Arial" w:cs="Arial"/>
                      <w:sz w:val="14"/>
                      <w:szCs w:val="14"/>
                      <w:lang w:eastAsia="en-US"/>
                    </w:rPr>
                  </w:pPr>
                </w:p>
              </w:tc>
            </w:tr>
            <w:tr w:rsidR="00716CDC" w:rsidRPr="004D7271" w14:paraId="263393F1" w14:textId="77777777" w:rsidTr="0059075A">
              <w:trPr>
                <w:trHeight w:val="343"/>
              </w:trPr>
              <w:tc>
                <w:tcPr>
                  <w:tcW w:w="447" w:type="dxa"/>
                  <w:shd w:val="clear" w:color="auto" w:fill="auto"/>
                </w:tcPr>
                <w:p w14:paraId="0F856F4B" w14:textId="77777777" w:rsidR="0036411E" w:rsidRPr="004D7271" w:rsidRDefault="0036411E" w:rsidP="00716CDC">
                  <w:pPr>
                    <w:jc w:val="both"/>
                    <w:rPr>
                      <w:rFonts w:ascii="Arial" w:hAnsi="Arial" w:cs="Arial"/>
                      <w:sz w:val="14"/>
                      <w:szCs w:val="14"/>
                      <w:lang w:eastAsia="en-US"/>
                    </w:rPr>
                  </w:pPr>
                  <w:r w:rsidRPr="004D7271">
                    <w:rPr>
                      <w:rFonts w:ascii="Arial" w:hAnsi="Arial" w:cs="Arial"/>
                      <w:sz w:val="14"/>
                      <w:szCs w:val="14"/>
                      <w:lang w:eastAsia="en-US"/>
                    </w:rPr>
                    <w:t>d)</w:t>
                  </w:r>
                </w:p>
              </w:tc>
              <w:tc>
                <w:tcPr>
                  <w:tcW w:w="2265" w:type="dxa"/>
                  <w:shd w:val="clear" w:color="auto" w:fill="auto"/>
                </w:tcPr>
                <w:p w14:paraId="0D0B4539" w14:textId="77777777" w:rsidR="0036411E" w:rsidRPr="004D7271" w:rsidRDefault="0036411E" w:rsidP="00D641AA">
                  <w:pPr>
                    <w:jc w:val="center"/>
                    <w:rPr>
                      <w:rFonts w:ascii="Arial" w:hAnsi="Arial" w:cs="Arial"/>
                      <w:sz w:val="14"/>
                      <w:szCs w:val="14"/>
                      <w:lang w:eastAsia="en-US"/>
                    </w:rPr>
                  </w:pPr>
                  <w:r w:rsidRPr="004D7271">
                    <w:rPr>
                      <w:rFonts w:ascii="Arial" w:hAnsi="Arial" w:cs="Arial"/>
                      <w:sz w:val="14"/>
                      <w:szCs w:val="14"/>
                      <w:lang w:eastAsia="en-US"/>
                    </w:rPr>
                    <w:t xml:space="preserve">Poprawa działań związanych </w:t>
                  </w:r>
                  <w:r w:rsidRPr="004D7271">
                    <w:rPr>
                      <w:rFonts w:ascii="Arial" w:hAnsi="Arial" w:cs="Arial"/>
                      <w:sz w:val="14"/>
                      <w:szCs w:val="14"/>
                      <w:lang w:eastAsia="en-US"/>
                    </w:rPr>
                    <w:br/>
                    <w:t>z obsługą techniczną dzięki zapewnieniu dostępu do elementów, w których mogą potencjalnie występować nieszczelności</w:t>
                  </w:r>
                </w:p>
              </w:tc>
              <w:tc>
                <w:tcPr>
                  <w:tcW w:w="1843" w:type="dxa"/>
                  <w:vMerge/>
                  <w:shd w:val="clear" w:color="auto" w:fill="auto"/>
                </w:tcPr>
                <w:p w14:paraId="046B5F4C" w14:textId="77777777" w:rsidR="0036411E" w:rsidRPr="004D7271" w:rsidRDefault="0036411E" w:rsidP="00716CDC">
                  <w:pPr>
                    <w:jc w:val="both"/>
                    <w:rPr>
                      <w:rFonts w:ascii="Arial" w:hAnsi="Arial" w:cs="Arial"/>
                      <w:sz w:val="14"/>
                      <w:szCs w:val="14"/>
                      <w:lang w:eastAsia="en-US"/>
                    </w:rPr>
                  </w:pPr>
                </w:p>
              </w:tc>
            </w:tr>
            <w:tr w:rsidR="00716CDC" w:rsidRPr="004D7271" w14:paraId="7EF6DB1C" w14:textId="77777777" w:rsidTr="0059075A">
              <w:trPr>
                <w:trHeight w:val="343"/>
              </w:trPr>
              <w:tc>
                <w:tcPr>
                  <w:tcW w:w="4555" w:type="dxa"/>
                  <w:gridSpan w:val="3"/>
                  <w:shd w:val="clear" w:color="auto" w:fill="auto"/>
                </w:tcPr>
                <w:p w14:paraId="23BF5A45" w14:textId="77777777" w:rsidR="0036411E" w:rsidRPr="004D7271" w:rsidRDefault="0036411E" w:rsidP="00716CDC">
                  <w:pPr>
                    <w:jc w:val="both"/>
                    <w:rPr>
                      <w:rFonts w:ascii="Arial" w:hAnsi="Arial" w:cs="Arial"/>
                      <w:sz w:val="14"/>
                      <w:szCs w:val="14"/>
                      <w:lang w:eastAsia="en-US"/>
                    </w:rPr>
                  </w:pPr>
                  <w:r w:rsidRPr="004D7271">
                    <w:rPr>
                      <w:rFonts w:ascii="Arial" w:hAnsi="Arial" w:cs="Arial"/>
                      <w:sz w:val="14"/>
                      <w:szCs w:val="14"/>
                      <w:lang w:eastAsia="en-US"/>
                    </w:rPr>
                    <w:t>Techniki związane z budową zespołu urządzeń/wyposażenia, jego montażem i uruchomieniem</w:t>
                  </w:r>
                </w:p>
              </w:tc>
            </w:tr>
            <w:tr w:rsidR="00716CDC" w:rsidRPr="004D7271" w14:paraId="59643B82" w14:textId="77777777" w:rsidTr="0059075A">
              <w:tblPrEx>
                <w:tblLook w:val="04A0" w:firstRow="1" w:lastRow="0" w:firstColumn="1" w:lastColumn="0" w:noHBand="0" w:noVBand="1"/>
              </w:tblPrEx>
              <w:trPr>
                <w:trHeight w:val="1467"/>
              </w:trPr>
              <w:tc>
                <w:tcPr>
                  <w:tcW w:w="447" w:type="dxa"/>
                  <w:shd w:val="clear" w:color="auto" w:fill="auto"/>
                </w:tcPr>
                <w:p w14:paraId="5F40BD67" w14:textId="77777777" w:rsidR="0036411E" w:rsidRPr="004D7271" w:rsidRDefault="0036411E" w:rsidP="00716CDC">
                  <w:pPr>
                    <w:jc w:val="both"/>
                    <w:rPr>
                      <w:rFonts w:ascii="Arial" w:hAnsi="Arial" w:cs="Arial"/>
                      <w:sz w:val="14"/>
                      <w:szCs w:val="14"/>
                      <w:lang w:eastAsia="en-US"/>
                    </w:rPr>
                  </w:pPr>
                  <w:r w:rsidRPr="004D7271">
                    <w:rPr>
                      <w:rFonts w:ascii="Arial" w:hAnsi="Arial" w:cs="Arial"/>
                      <w:sz w:val="14"/>
                      <w:szCs w:val="14"/>
                      <w:lang w:eastAsia="en-US"/>
                    </w:rPr>
                    <w:t>e)</w:t>
                  </w:r>
                </w:p>
              </w:tc>
              <w:tc>
                <w:tcPr>
                  <w:tcW w:w="2265" w:type="dxa"/>
                  <w:shd w:val="clear" w:color="auto" w:fill="auto"/>
                </w:tcPr>
                <w:p w14:paraId="51AEF88D" w14:textId="77777777" w:rsidR="0036411E" w:rsidRPr="004D7271" w:rsidRDefault="0036411E" w:rsidP="00D641AA">
                  <w:pPr>
                    <w:jc w:val="center"/>
                    <w:rPr>
                      <w:rFonts w:ascii="Arial" w:hAnsi="Arial" w:cs="Arial"/>
                      <w:sz w:val="14"/>
                      <w:szCs w:val="14"/>
                      <w:lang w:eastAsia="en-US"/>
                    </w:rPr>
                  </w:pPr>
                  <w:r w:rsidRPr="004D7271">
                    <w:rPr>
                      <w:rFonts w:ascii="Arial" w:hAnsi="Arial" w:cs="Arial"/>
                      <w:sz w:val="14"/>
                      <w:szCs w:val="14"/>
                      <w:lang w:eastAsia="en-US"/>
                    </w:rPr>
                    <w:t>Zapewnienie ściśle określonych i kompleksowych procedur dotyczących budowy i montażu zespołu urządzeń/wyposażenia. Obejmuje to wykorzystanie projektowanego naprężenia uszczelki dla połączenia kołnierzowego (zob. opis w pkt 6.2)</w:t>
                  </w:r>
                </w:p>
              </w:tc>
              <w:tc>
                <w:tcPr>
                  <w:tcW w:w="1843" w:type="dxa"/>
                  <w:vMerge w:val="restart"/>
                  <w:shd w:val="clear" w:color="auto" w:fill="auto"/>
                </w:tcPr>
                <w:p w14:paraId="408214C9" w14:textId="77777777" w:rsidR="0036411E" w:rsidRPr="004D7271" w:rsidRDefault="0036411E" w:rsidP="00716CDC">
                  <w:pPr>
                    <w:jc w:val="both"/>
                    <w:rPr>
                      <w:rFonts w:ascii="Arial" w:hAnsi="Arial" w:cs="Arial"/>
                      <w:sz w:val="14"/>
                      <w:szCs w:val="14"/>
                      <w:lang w:eastAsia="en-US"/>
                    </w:rPr>
                  </w:pPr>
                  <w:r w:rsidRPr="004D7271">
                    <w:rPr>
                      <w:rFonts w:ascii="Arial" w:hAnsi="Arial" w:cs="Arial"/>
                      <w:sz w:val="14"/>
                      <w:szCs w:val="14"/>
                      <w:lang w:eastAsia="en-US"/>
                    </w:rPr>
                    <w:t>Zastosowanie ogólne</w:t>
                  </w:r>
                </w:p>
              </w:tc>
            </w:tr>
            <w:tr w:rsidR="00716CDC" w:rsidRPr="004D7271" w14:paraId="21DA3D9D" w14:textId="77777777" w:rsidTr="0059075A">
              <w:tblPrEx>
                <w:tblLook w:val="04A0" w:firstRow="1" w:lastRow="0" w:firstColumn="1" w:lastColumn="0" w:noHBand="0" w:noVBand="1"/>
              </w:tblPrEx>
              <w:trPr>
                <w:trHeight w:val="770"/>
              </w:trPr>
              <w:tc>
                <w:tcPr>
                  <w:tcW w:w="447" w:type="dxa"/>
                  <w:shd w:val="clear" w:color="auto" w:fill="auto"/>
                </w:tcPr>
                <w:p w14:paraId="754BD7EB" w14:textId="77777777" w:rsidR="0036411E" w:rsidRPr="004D7271" w:rsidRDefault="0036411E" w:rsidP="00716CDC">
                  <w:pPr>
                    <w:jc w:val="both"/>
                    <w:rPr>
                      <w:rFonts w:ascii="Arial" w:hAnsi="Arial" w:cs="Arial"/>
                      <w:sz w:val="14"/>
                      <w:szCs w:val="14"/>
                      <w:lang w:eastAsia="en-US"/>
                    </w:rPr>
                  </w:pPr>
                  <w:r w:rsidRPr="004D7271">
                    <w:rPr>
                      <w:rFonts w:ascii="Arial" w:hAnsi="Arial" w:cs="Arial"/>
                      <w:sz w:val="14"/>
                      <w:szCs w:val="14"/>
                      <w:lang w:eastAsia="en-US"/>
                    </w:rPr>
                    <w:t>f)</w:t>
                  </w:r>
                </w:p>
              </w:tc>
              <w:tc>
                <w:tcPr>
                  <w:tcW w:w="2265" w:type="dxa"/>
                  <w:shd w:val="clear" w:color="auto" w:fill="auto"/>
                </w:tcPr>
                <w:p w14:paraId="79A74F93" w14:textId="77777777" w:rsidR="0036411E" w:rsidRPr="004D7271" w:rsidRDefault="0036411E" w:rsidP="00D641AA">
                  <w:pPr>
                    <w:jc w:val="center"/>
                    <w:rPr>
                      <w:rFonts w:ascii="Arial" w:hAnsi="Arial" w:cs="Arial"/>
                      <w:sz w:val="14"/>
                      <w:szCs w:val="14"/>
                      <w:lang w:eastAsia="en-US"/>
                    </w:rPr>
                  </w:pPr>
                  <w:r w:rsidRPr="004D7271">
                    <w:rPr>
                      <w:rFonts w:ascii="Arial" w:hAnsi="Arial" w:cs="Arial"/>
                      <w:sz w:val="14"/>
                      <w:szCs w:val="14"/>
                      <w:lang w:eastAsia="en-US"/>
                    </w:rPr>
                    <w:t xml:space="preserve">Zapewnienie solidnych procedur uruchamiania zespołu urządzeń/wyposażenia </w:t>
                  </w:r>
                  <w:r w:rsidRPr="004D7271">
                    <w:rPr>
                      <w:rFonts w:ascii="Arial" w:hAnsi="Arial" w:cs="Arial"/>
                      <w:sz w:val="14"/>
                      <w:szCs w:val="14"/>
                      <w:lang w:eastAsia="en-US"/>
                    </w:rPr>
                    <w:br/>
                    <w:t>i procedury przekazywania kontroli zgodnie z wymogami konstrukcyjnymi</w:t>
                  </w:r>
                </w:p>
              </w:tc>
              <w:tc>
                <w:tcPr>
                  <w:tcW w:w="1843" w:type="dxa"/>
                  <w:vMerge/>
                  <w:shd w:val="clear" w:color="auto" w:fill="auto"/>
                </w:tcPr>
                <w:p w14:paraId="22A4A853" w14:textId="77777777" w:rsidR="0036411E" w:rsidRPr="004D7271" w:rsidRDefault="0036411E" w:rsidP="00716CDC">
                  <w:pPr>
                    <w:jc w:val="both"/>
                    <w:rPr>
                      <w:rFonts w:ascii="Arial" w:hAnsi="Arial" w:cs="Arial"/>
                      <w:sz w:val="14"/>
                      <w:szCs w:val="14"/>
                      <w:lang w:eastAsia="en-US"/>
                    </w:rPr>
                  </w:pPr>
                </w:p>
              </w:tc>
            </w:tr>
            <w:tr w:rsidR="00716CDC" w:rsidRPr="004D7271" w14:paraId="1078F10C" w14:textId="77777777" w:rsidTr="0059075A">
              <w:tblPrEx>
                <w:tblLook w:val="04A0" w:firstRow="1" w:lastRow="0" w:firstColumn="1" w:lastColumn="0" w:noHBand="0" w:noVBand="1"/>
              </w:tblPrEx>
              <w:trPr>
                <w:trHeight w:val="227"/>
              </w:trPr>
              <w:tc>
                <w:tcPr>
                  <w:tcW w:w="4555" w:type="dxa"/>
                  <w:gridSpan w:val="3"/>
                  <w:shd w:val="clear" w:color="auto" w:fill="auto"/>
                </w:tcPr>
                <w:p w14:paraId="4C7A721F" w14:textId="77777777" w:rsidR="0036411E" w:rsidRPr="004D7271" w:rsidRDefault="0036411E" w:rsidP="00716CDC">
                  <w:pPr>
                    <w:jc w:val="both"/>
                    <w:rPr>
                      <w:rFonts w:ascii="Arial" w:hAnsi="Arial" w:cs="Arial"/>
                      <w:sz w:val="14"/>
                      <w:szCs w:val="14"/>
                      <w:lang w:eastAsia="en-US"/>
                    </w:rPr>
                  </w:pPr>
                  <w:r w:rsidRPr="004D7271">
                    <w:rPr>
                      <w:rFonts w:ascii="Arial" w:hAnsi="Arial" w:cs="Arial"/>
                      <w:sz w:val="14"/>
                      <w:szCs w:val="14"/>
                      <w:lang w:eastAsia="en-US"/>
                    </w:rPr>
                    <w:t>Techniki związane z eksploatacją zespołu urządzeń</w:t>
                  </w:r>
                </w:p>
              </w:tc>
            </w:tr>
            <w:tr w:rsidR="00716CDC" w:rsidRPr="004D7271" w14:paraId="17AD400A" w14:textId="77777777" w:rsidTr="0059075A">
              <w:tblPrEx>
                <w:tblLook w:val="04A0" w:firstRow="1" w:lastRow="0" w:firstColumn="1" w:lastColumn="0" w:noHBand="0" w:noVBand="1"/>
              </w:tblPrEx>
              <w:trPr>
                <w:trHeight w:val="557"/>
              </w:trPr>
              <w:tc>
                <w:tcPr>
                  <w:tcW w:w="447" w:type="dxa"/>
                  <w:shd w:val="clear" w:color="auto" w:fill="auto"/>
                </w:tcPr>
                <w:p w14:paraId="0AC40E6A" w14:textId="77777777" w:rsidR="0036411E" w:rsidRPr="004D7271" w:rsidRDefault="0036411E" w:rsidP="00716CDC">
                  <w:pPr>
                    <w:jc w:val="both"/>
                    <w:rPr>
                      <w:rFonts w:ascii="Arial" w:hAnsi="Arial" w:cs="Arial"/>
                      <w:sz w:val="14"/>
                      <w:szCs w:val="14"/>
                      <w:lang w:eastAsia="en-US"/>
                    </w:rPr>
                  </w:pPr>
                  <w:r w:rsidRPr="004D7271">
                    <w:rPr>
                      <w:rFonts w:ascii="Arial" w:hAnsi="Arial" w:cs="Arial"/>
                      <w:sz w:val="14"/>
                      <w:szCs w:val="14"/>
                      <w:lang w:eastAsia="en-US"/>
                    </w:rPr>
                    <w:t>g)</w:t>
                  </w:r>
                </w:p>
              </w:tc>
              <w:tc>
                <w:tcPr>
                  <w:tcW w:w="2265" w:type="dxa"/>
                  <w:shd w:val="clear" w:color="auto" w:fill="auto"/>
                </w:tcPr>
                <w:p w14:paraId="1E699CB3" w14:textId="77777777" w:rsidR="0036411E" w:rsidRPr="004D7271" w:rsidRDefault="0036411E" w:rsidP="00D641AA">
                  <w:pPr>
                    <w:jc w:val="center"/>
                    <w:rPr>
                      <w:rFonts w:ascii="Arial" w:hAnsi="Arial" w:cs="Arial"/>
                      <w:sz w:val="14"/>
                      <w:szCs w:val="14"/>
                      <w:lang w:eastAsia="en-US"/>
                    </w:rPr>
                  </w:pPr>
                  <w:r w:rsidRPr="004D7271">
                    <w:rPr>
                      <w:rFonts w:ascii="Arial" w:hAnsi="Arial" w:cs="Arial"/>
                      <w:sz w:val="14"/>
                      <w:szCs w:val="14"/>
                      <w:lang w:eastAsia="en-US"/>
                    </w:rPr>
                    <w:t>Zapewnienie odpowiedniej obsługi technicznej i terminowej wymiany wyposażenia</w:t>
                  </w:r>
                </w:p>
              </w:tc>
              <w:tc>
                <w:tcPr>
                  <w:tcW w:w="1843" w:type="dxa"/>
                  <w:vMerge w:val="restart"/>
                  <w:shd w:val="clear" w:color="auto" w:fill="auto"/>
                </w:tcPr>
                <w:p w14:paraId="54AD4E9A" w14:textId="77777777" w:rsidR="0036411E" w:rsidRPr="004D7271" w:rsidRDefault="0036411E" w:rsidP="00716CDC">
                  <w:pPr>
                    <w:jc w:val="both"/>
                    <w:rPr>
                      <w:rFonts w:ascii="Arial" w:hAnsi="Arial" w:cs="Arial"/>
                      <w:sz w:val="14"/>
                      <w:szCs w:val="14"/>
                      <w:lang w:eastAsia="en-US"/>
                    </w:rPr>
                  </w:pPr>
                  <w:r w:rsidRPr="004D7271">
                    <w:rPr>
                      <w:rFonts w:ascii="Arial" w:hAnsi="Arial" w:cs="Arial"/>
                      <w:sz w:val="14"/>
                      <w:szCs w:val="14"/>
                      <w:lang w:eastAsia="en-US"/>
                    </w:rPr>
                    <w:t>Zastosowanie ogólne</w:t>
                  </w:r>
                </w:p>
              </w:tc>
            </w:tr>
            <w:tr w:rsidR="00716CDC" w:rsidRPr="004D7271" w14:paraId="15475438" w14:textId="77777777" w:rsidTr="0059075A">
              <w:tblPrEx>
                <w:tblLook w:val="04A0" w:firstRow="1" w:lastRow="0" w:firstColumn="1" w:lastColumn="0" w:noHBand="0" w:noVBand="1"/>
              </w:tblPrEx>
              <w:trPr>
                <w:trHeight w:val="770"/>
              </w:trPr>
              <w:tc>
                <w:tcPr>
                  <w:tcW w:w="447" w:type="dxa"/>
                  <w:shd w:val="clear" w:color="auto" w:fill="auto"/>
                </w:tcPr>
                <w:p w14:paraId="6C7E8E28" w14:textId="77777777" w:rsidR="0036411E" w:rsidRPr="004D7271" w:rsidRDefault="0036411E" w:rsidP="00716CDC">
                  <w:pPr>
                    <w:jc w:val="both"/>
                    <w:rPr>
                      <w:rFonts w:ascii="Arial" w:hAnsi="Arial" w:cs="Arial"/>
                      <w:sz w:val="14"/>
                      <w:szCs w:val="14"/>
                      <w:lang w:eastAsia="en-US"/>
                    </w:rPr>
                  </w:pPr>
                  <w:r w:rsidRPr="004D7271">
                    <w:rPr>
                      <w:rFonts w:ascii="Arial" w:hAnsi="Arial" w:cs="Arial"/>
                      <w:sz w:val="14"/>
                      <w:szCs w:val="14"/>
                      <w:lang w:eastAsia="en-US"/>
                    </w:rPr>
                    <w:t>h)</w:t>
                  </w:r>
                </w:p>
              </w:tc>
              <w:tc>
                <w:tcPr>
                  <w:tcW w:w="2265" w:type="dxa"/>
                  <w:shd w:val="clear" w:color="auto" w:fill="auto"/>
                </w:tcPr>
                <w:p w14:paraId="4E207C28" w14:textId="77777777" w:rsidR="0036411E" w:rsidRPr="004D7271" w:rsidRDefault="0036411E" w:rsidP="00D641AA">
                  <w:pPr>
                    <w:jc w:val="center"/>
                    <w:rPr>
                      <w:rFonts w:ascii="Arial" w:hAnsi="Arial" w:cs="Arial"/>
                      <w:sz w:val="14"/>
                      <w:szCs w:val="14"/>
                      <w:lang w:eastAsia="en-US"/>
                    </w:rPr>
                  </w:pPr>
                  <w:r w:rsidRPr="004D7271">
                    <w:rPr>
                      <w:rFonts w:ascii="Arial" w:hAnsi="Arial" w:cs="Arial"/>
                      <w:sz w:val="14"/>
                      <w:szCs w:val="14"/>
                      <w:lang w:eastAsia="en-US"/>
                    </w:rPr>
                    <w:t>Stosowanie programu wykrywania i naprawy nieszczelności (LDAR), opierającego się na analizie ryzyka (zob. opis w pkt 6.2)</w:t>
                  </w:r>
                </w:p>
              </w:tc>
              <w:tc>
                <w:tcPr>
                  <w:tcW w:w="1843" w:type="dxa"/>
                  <w:vMerge/>
                  <w:shd w:val="clear" w:color="auto" w:fill="auto"/>
                </w:tcPr>
                <w:p w14:paraId="4F47EC76" w14:textId="77777777" w:rsidR="0036411E" w:rsidRPr="004D7271" w:rsidRDefault="0036411E" w:rsidP="00716CDC">
                  <w:pPr>
                    <w:jc w:val="both"/>
                    <w:rPr>
                      <w:rFonts w:ascii="Arial" w:hAnsi="Arial" w:cs="Arial"/>
                      <w:sz w:val="14"/>
                      <w:szCs w:val="14"/>
                      <w:lang w:eastAsia="en-US"/>
                    </w:rPr>
                  </w:pPr>
                </w:p>
              </w:tc>
            </w:tr>
            <w:tr w:rsidR="00716CDC" w:rsidRPr="004D7271" w14:paraId="71565ED9" w14:textId="77777777" w:rsidTr="0059075A">
              <w:tblPrEx>
                <w:tblLook w:val="04A0" w:firstRow="1" w:lastRow="0" w:firstColumn="1" w:lastColumn="0" w:noHBand="0" w:noVBand="1"/>
              </w:tblPrEx>
              <w:trPr>
                <w:trHeight w:val="770"/>
              </w:trPr>
              <w:tc>
                <w:tcPr>
                  <w:tcW w:w="447" w:type="dxa"/>
                  <w:shd w:val="clear" w:color="auto" w:fill="auto"/>
                </w:tcPr>
                <w:p w14:paraId="6C76AAA7" w14:textId="77777777" w:rsidR="0036411E" w:rsidRPr="004D7271" w:rsidRDefault="0036411E" w:rsidP="00716CDC">
                  <w:pPr>
                    <w:jc w:val="both"/>
                    <w:rPr>
                      <w:rFonts w:ascii="Arial" w:hAnsi="Arial" w:cs="Arial"/>
                      <w:sz w:val="14"/>
                      <w:szCs w:val="14"/>
                      <w:lang w:eastAsia="en-US"/>
                    </w:rPr>
                  </w:pPr>
                  <w:r w:rsidRPr="004D7271">
                    <w:rPr>
                      <w:rFonts w:ascii="Arial" w:hAnsi="Arial" w:cs="Arial"/>
                      <w:sz w:val="14"/>
                      <w:szCs w:val="14"/>
                      <w:lang w:eastAsia="en-US"/>
                    </w:rPr>
                    <w:t>i)</w:t>
                  </w:r>
                </w:p>
              </w:tc>
              <w:tc>
                <w:tcPr>
                  <w:tcW w:w="2265" w:type="dxa"/>
                  <w:shd w:val="clear" w:color="auto" w:fill="auto"/>
                </w:tcPr>
                <w:p w14:paraId="1F7DBF5B" w14:textId="77777777" w:rsidR="0036411E" w:rsidRPr="004D7271" w:rsidRDefault="0036411E" w:rsidP="00D641AA">
                  <w:pPr>
                    <w:jc w:val="center"/>
                    <w:rPr>
                      <w:rFonts w:ascii="Arial" w:hAnsi="Arial" w:cs="Arial"/>
                      <w:sz w:val="14"/>
                      <w:szCs w:val="14"/>
                      <w:lang w:eastAsia="en-US"/>
                    </w:rPr>
                  </w:pPr>
                  <w:r w:rsidRPr="004D7271">
                    <w:rPr>
                      <w:rFonts w:ascii="Arial" w:hAnsi="Arial" w:cs="Arial"/>
                      <w:sz w:val="14"/>
                      <w:szCs w:val="14"/>
                      <w:lang w:eastAsia="en-US"/>
                    </w:rPr>
                    <w:t>W stopniu, w jakim jest to rozsądne, zapobieganie powstawaniu emisji rozproszonych LZO, zbieranie ich u źródła oraz poddawanie ich oczyszczeniu</w:t>
                  </w:r>
                </w:p>
              </w:tc>
              <w:tc>
                <w:tcPr>
                  <w:tcW w:w="1843" w:type="dxa"/>
                  <w:vMerge/>
                  <w:shd w:val="clear" w:color="auto" w:fill="auto"/>
                </w:tcPr>
                <w:p w14:paraId="3622D51C" w14:textId="77777777" w:rsidR="0036411E" w:rsidRPr="004D7271" w:rsidRDefault="0036411E" w:rsidP="00716CDC">
                  <w:pPr>
                    <w:jc w:val="both"/>
                    <w:rPr>
                      <w:rFonts w:ascii="Arial" w:hAnsi="Arial" w:cs="Arial"/>
                      <w:sz w:val="14"/>
                      <w:szCs w:val="14"/>
                      <w:lang w:eastAsia="en-US"/>
                    </w:rPr>
                  </w:pPr>
                </w:p>
              </w:tc>
            </w:tr>
          </w:tbl>
          <w:p w14:paraId="19819635" w14:textId="77777777" w:rsidR="0036411E" w:rsidRPr="00716CDC" w:rsidRDefault="0036411E" w:rsidP="00716CDC">
            <w:pPr>
              <w:jc w:val="both"/>
              <w:rPr>
                <w:rFonts w:ascii="Arial" w:hAnsi="Arial" w:cs="Arial"/>
                <w:b/>
                <w:bCs/>
                <w:sz w:val="18"/>
                <w:szCs w:val="18"/>
              </w:rPr>
            </w:pPr>
            <w:r w:rsidRPr="004D7271">
              <w:rPr>
                <w:rFonts w:ascii="Arial" w:hAnsi="Arial" w:cs="Arial"/>
                <w:sz w:val="14"/>
                <w:szCs w:val="14"/>
              </w:rPr>
              <w:t>Powiązany monitoring opisany jest w BAT 5</w:t>
            </w:r>
          </w:p>
        </w:tc>
        <w:tc>
          <w:tcPr>
            <w:tcW w:w="2574" w:type="pct"/>
          </w:tcPr>
          <w:p w14:paraId="132F6A8D" w14:textId="77777777" w:rsidR="00716CDC" w:rsidRPr="00716CDC" w:rsidRDefault="00716CDC" w:rsidP="00716CDC">
            <w:pPr>
              <w:jc w:val="both"/>
              <w:rPr>
                <w:rFonts w:ascii="Arial" w:hAnsi="Arial" w:cs="Arial"/>
                <w:sz w:val="18"/>
                <w:szCs w:val="18"/>
                <w:u w:val="single"/>
              </w:rPr>
            </w:pPr>
            <w:r w:rsidRPr="00716CDC">
              <w:rPr>
                <w:rFonts w:ascii="Arial" w:hAnsi="Arial" w:cs="Arial"/>
                <w:sz w:val="18"/>
                <w:szCs w:val="18"/>
                <w:u w:val="single"/>
              </w:rPr>
              <w:t>Techniki stosowane w Zakładzie</w:t>
            </w:r>
          </w:p>
          <w:p w14:paraId="1D174EC2" w14:textId="77777777" w:rsidR="00716CDC" w:rsidRPr="00716CDC" w:rsidRDefault="00716CDC" w:rsidP="00716CDC">
            <w:pPr>
              <w:jc w:val="both"/>
              <w:rPr>
                <w:rFonts w:ascii="Arial" w:hAnsi="Arial" w:cs="Arial"/>
                <w:sz w:val="18"/>
                <w:szCs w:val="18"/>
              </w:rPr>
            </w:pPr>
            <w:r w:rsidRPr="00716CDC">
              <w:rPr>
                <w:rFonts w:ascii="Arial" w:hAnsi="Arial" w:cs="Arial"/>
                <w:sz w:val="18"/>
                <w:szCs w:val="18"/>
              </w:rPr>
              <w:t>(I) związane z konstrukcją zespołu urządzeń:</w:t>
            </w:r>
          </w:p>
          <w:p w14:paraId="22353069" w14:textId="77777777" w:rsidR="00716CDC" w:rsidRPr="00716CDC" w:rsidRDefault="00716CDC" w:rsidP="00716CDC">
            <w:pPr>
              <w:jc w:val="both"/>
              <w:rPr>
                <w:rFonts w:ascii="Arial" w:hAnsi="Arial" w:cs="Arial"/>
                <w:sz w:val="18"/>
                <w:szCs w:val="18"/>
              </w:rPr>
            </w:pPr>
            <w:r w:rsidRPr="00716CDC">
              <w:rPr>
                <w:rFonts w:ascii="Arial" w:hAnsi="Arial" w:cs="Arial"/>
                <w:sz w:val="18"/>
                <w:szCs w:val="18"/>
              </w:rPr>
              <w:t>a) Ograniczenie liczby ewentualnych źródeł emisji:</w:t>
            </w:r>
          </w:p>
          <w:p w14:paraId="6D8EEE01" w14:textId="77777777" w:rsidR="00716CDC" w:rsidRPr="00716CDC" w:rsidRDefault="00716CDC" w:rsidP="00D641AA">
            <w:pPr>
              <w:numPr>
                <w:ilvl w:val="0"/>
                <w:numId w:val="74"/>
              </w:numPr>
              <w:tabs>
                <w:tab w:val="left" w:pos="315"/>
              </w:tabs>
              <w:ind w:left="315" w:hanging="283"/>
              <w:jc w:val="both"/>
              <w:rPr>
                <w:rFonts w:ascii="Arial" w:hAnsi="Arial" w:cs="Arial"/>
                <w:sz w:val="18"/>
                <w:szCs w:val="18"/>
              </w:rPr>
            </w:pPr>
            <w:r w:rsidRPr="00716CDC">
              <w:rPr>
                <w:rFonts w:ascii="Arial" w:hAnsi="Arial" w:cs="Arial"/>
                <w:sz w:val="18"/>
                <w:szCs w:val="18"/>
              </w:rPr>
              <w:t>liczba kołnierzy (złącz) jest ograniczona do niezbędnego minimum,</w:t>
            </w:r>
          </w:p>
          <w:p w14:paraId="1F4D8F9B" w14:textId="77777777" w:rsidR="00716CDC" w:rsidRPr="00716CDC" w:rsidRDefault="00716CDC" w:rsidP="00D641AA">
            <w:pPr>
              <w:numPr>
                <w:ilvl w:val="0"/>
                <w:numId w:val="74"/>
              </w:numPr>
              <w:tabs>
                <w:tab w:val="left" w:pos="315"/>
              </w:tabs>
              <w:ind w:left="315" w:hanging="283"/>
              <w:jc w:val="both"/>
              <w:rPr>
                <w:rFonts w:ascii="Arial" w:hAnsi="Arial" w:cs="Arial"/>
                <w:sz w:val="18"/>
                <w:szCs w:val="18"/>
              </w:rPr>
            </w:pPr>
            <w:r w:rsidRPr="00716CDC">
              <w:rPr>
                <w:rFonts w:ascii="Arial" w:hAnsi="Arial" w:cs="Arial"/>
                <w:sz w:val="18"/>
                <w:szCs w:val="18"/>
              </w:rPr>
              <w:t>pompy hermetyczne,</w:t>
            </w:r>
          </w:p>
          <w:p w14:paraId="7D8AEEDE" w14:textId="77777777" w:rsidR="00716CDC" w:rsidRPr="00716CDC" w:rsidRDefault="00716CDC" w:rsidP="00D641AA">
            <w:pPr>
              <w:numPr>
                <w:ilvl w:val="0"/>
                <w:numId w:val="74"/>
              </w:numPr>
              <w:tabs>
                <w:tab w:val="left" w:pos="315"/>
              </w:tabs>
              <w:ind w:left="315" w:hanging="283"/>
              <w:jc w:val="both"/>
              <w:rPr>
                <w:rFonts w:ascii="Arial" w:hAnsi="Arial" w:cs="Arial"/>
                <w:sz w:val="18"/>
                <w:szCs w:val="18"/>
              </w:rPr>
            </w:pPr>
            <w:r w:rsidRPr="00716CDC">
              <w:rPr>
                <w:rFonts w:ascii="Arial" w:hAnsi="Arial" w:cs="Arial"/>
                <w:sz w:val="18"/>
                <w:szCs w:val="18"/>
              </w:rPr>
              <w:t>mieszadła hermetyczne,</w:t>
            </w:r>
          </w:p>
          <w:p w14:paraId="55FAB861" w14:textId="77777777" w:rsidR="00716CDC" w:rsidRPr="00716CDC" w:rsidRDefault="00716CDC" w:rsidP="00D641AA">
            <w:pPr>
              <w:numPr>
                <w:ilvl w:val="0"/>
                <w:numId w:val="74"/>
              </w:numPr>
              <w:tabs>
                <w:tab w:val="left" w:pos="315"/>
              </w:tabs>
              <w:ind w:left="315" w:hanging="283"/>
              <w:jc w:val="both"/>
              <w:rPr>
                <w:rFonts w:ascii="Arial" w:hAnsi="Arial" w:cs="Arial"/>
                <w:sz w:val="18"/>
                <w:szCs w:val="18"/>
              </w:rPr>
            </w:pPr>
            <w:r w:rsidRPr="00716CDC">
              <w:rPr>
                <w:rFonts w:ascii="Arial" w:hAnsi="Arial" w:cs="Arial"/>
                <w:sz w:val="18"/>
                <w:szCs w:val="18"/>
              </w:rPr>
              <w:t>zamknięte systemy próbkowania – zawór probierczy zapobiegający emisji niezorganizowanej podczas poboru prób,</w:t>
            </w:r>
          </w:p>
          <w:p w14:paraId="0E80334A" w14:textId="77777777" w:rsidR="00716CDC" w:rsidRPr="00716CDC" w:rsidRDefault="00716CDC" w:rsidP="00D641AA">
            <w:pPr>
              <w:numPr>
                <w:ilvl w:val="0"/>
                <w:numId w:val="74"/>
              </w:numPr>
              <w:tabs>
                <w:tab w:val="left" w:pos="315"/>
              </w:tabs>
              <w:ind w:left="315" w:hanging="283"/>
              <w:jc w:val="both"/>
              <w:rPr>
                <w:rFonts w:ascii="Arial" w:hAnsi="Arial" w:cs="Arial"/>
                <w:sz w:val="18"/>
                <w:szCs w:val="18"/>
              </w:rPr>
            </w:pPr>
            <w:r w:rsidRPr="00716CDC">
              <w:rPr>
                <w:rFonts w:ascii="Arial" w:hAnsi="Arial" w:cs="Arial"/>
                <w:sz w:val="18"/>
                <w:szCs w:val="18"/>
              </w:rPr>
              <w:t>zamknięcia hydrauliczne we wszystkich możliwych miejscach emisji par substancji do atmosfery.</w:t>
            </w:r>
          </w:p>
          <w:p w14:paraId="0F71AEF4" w14:textId="77777777" w:rsidR="00716CDC" w:rsidRPr="00716CDC" w:rsidRDefault="00716CDC" w:rsidP="00716CDC">
            <w:pPr>
              <w:jc w:val="both"/>
              <w:rPr>
                <w:rFonts w:ascii="Arial" w:hAnsi="Arial" w:cs="Arial"/>
                <w:sz w:val="18"/>
                <w:szCs w:val="18"/>
              </w:rPr>
            </w:pPr>
            <w:r w:rsidRPr="00716CDC">
              <w:rPr>
                <w:rFonts w:ascii="Arial" w:hAnsi="Arial" w:cs="Arial"/>
                <w:sz w:val="18"/>
                <w:szCs w:val="18"/>
              </w:rPr>
              <w:t>b) Zmaksymalizowanie środków uszczelniających właściwych dla procesu</w:t>
            </w:r>
          </w:p>
          <w:p w14:paraId="17516DE8" w14:textId="77777777" w:rsidR="00716CDC" w:rsidRPr="00716CDC" w:rsidRDefault="00716CDC" w:rsidP="00716CDC">
            <w:pPr>
              <w:numPr>
                <w:ilvl w:val="0"/>
                <w:numId w:val="75"/>
              </w:numPr>
              <w:tabs>
                <w:tab w:val="left" w:pos="340"/>
                <w:tab w:val="left" w:pos="680"/>
              </w:tabs>
              <w:jc w:val="both"/>
              <w:rPr>
                <w:rFonts w:ascii="Arial" w:hAnsi="Arial" w:cs="Arial"/>
                <w:sz w:val="18"/>
                <w:szCs w:val="18"/>
              </w:rPr>
            </w:pPr>
            <w:r w:rsidRPr="00716CDC">
              <w:rPr>
                <w:rFonts w:ascii="Arial" w:hAnsi="Arial" w:cs="Arial"/>
                <w:sz w:val="18"/>
                <w:szCs w:val="18"/>
              </w:rPr>
              <w:t>skuteczne uszczelki odporne na działanie substancji, z którymi mają styczność,</w:t>
            </w:r>
          </w:p>
          <w:p w14:paraId="47822840" w14:textId="77777777" w:rsidR="00716CDC" w:rsidRPr="00716CDC" w:rsidRDefault="00716CDC" w:rsidP="00716CDC">
            <w:pPr>
              <w:jc w:val="both"/>
              <w:rPr>
                <w:rFonts w:ascii="Arial" w:hAnsi="Arial" w:cs="Arial"/>
                <w:sz w:val="18"/>
                <w:szCs w:val="18"/>
              </w:rPr>
            </w:pPr>
            <w:r w:rsidRPr="00716CDC">
              <w:rPr>
                <w:rFonts w:ascii="Arial" w:hAnsi="Arial" w:cs="Arial"/>
                <w:sz w:val="18"/>
                <w:szCs w:val="18"/>
              </w:rPr>
              <w:t>c) Wybór urządzeń o wysokim poziomie integralności (zob. opis w pkt 6.2)</w:t>
            </w:r>
          </w:p>
          <w:p w14:paraId="674EFD22" w14:textId="77777777" w:rsidR="00716CDC" w:rsidRPr="00716CDC" w:rsidRDefault="00716CDC" w:rsidP="00716CDC">
            <w:pPr>
              <w:numPr>
                <w:ilvl w:val="0"/>
                <w:numId w:val="76"/>
              </w:numPr>
              <w:tabs>
                <w:tab w:val="left" w:pos="340"/>
                <w:tab w:val="left" w:pos="680"/>
              </w:tabs>
              <w:jc w:val="both"/>
              <w:rPr>
                <w:rFonts w:ascii="Arial" w:hAnsi="Arial" w:cs="Arial"/>
                <w:sz w:val="18"/>
                <w:szCs w:val="18"/>
              </w:rPr>
            </w:pPr>
            <w:r w:rsidRPr="00716CDC">
              <w:rPr>
                <w:rFonts w:ascii="Arial" w:hAnsi="Arial" w:cs="Arial"/>
                <w:sz w:val="18"/>
                <w:szCs w:val="18"/>
              </w:rPr>
              <w:t>urządzenia odporne na korozję,</w:t>
            </w:r>
          </w:p>
          <w:p w14:paraId="5C51F20B" w14:textId="77777777" w:rsidR="00716CDC" w:rsidRPr="00716CDC" w:rsidRDefault="00716CDC" w:rsidP="00716CDC">
            <w:pPr>
              <w:numPr>
                <w:ilvl w:val="0"/>
                <w:numId w:val="76"/>
              </w:numPr>
              <w:tabs>
                <w:tab w:val="left" w:pos="340"/>
                <w:tab w:val="left" w:pos="680"/>
              </w:tabs>
              <w:jc w:val="both"/>
              <w:rPr>
                <w:rFonts w:ascii="Arial" w:hAnsi="Arial" w:cs="Arial"/>
                <w:sz w:val="18"/>
                <w:szCs w:val="18"/>
              </w:rPr>
            </w:pPr>
            <w:r w:rsidRPr="00716CDC">
              <w:rPr>
                <w:rFonts w:ascii="Arial" w:hAnsi="Arial" w:cs="Arial"/>
                <w:sz w:val="18"/>
                <w:szCs w:val="18"/>
              </w:rPr>
              <w:t>skuteczne uszczelki odporne na działanie substancji z którymi mają styczność,</w:t>
            </w:r>
          </w:p>
          <w:p w14:paraId="4EBF7107" w14:textId="77777777" w:rsidR="00716CDC" w:rsidRPr="00716CDC" w:rsidRDefault="00716CDC" w:rsidP="00716CDC">
            <w:pPr>
              <w:numPr>
                <w:ilvl w:val="0"/>
                <w:numId w:val="76"/>
              </w:numPr>
              <w:tabs>
                <w:tab w:val="left" w:pos="340"/>
                <w:tab w:val="left" w:pos="680"/>
              </w:tabs>
              <w:jc w:val="both"/>
              <w:rPr>
                <w:rFonts w:ascii="Arial" w:hAnsi="Arial" w:cs="Arial"/>
                <w:sz w:val="18"/>
                <w:szCs w:val="18"/>
              </w:rPr>
            </w:pPr>
            <w:r w:rsidRPr="00716CDC">
              <w:rPr>
                <w:rFonts w:ascii="Arial" w:hAnsi="Arial" w:cs="Arial"/>
                <w:sz w:val="18"/>
                <w:szCs w:val="18"/>
              </w:rPr>
              <w:t>pompy wyposażone w mechaniczne uszczelnienia zamiast uszczelnienia dławnicowego,</w:t>
            </w:r>
          </w:p>
          <w:p w14:paraId="215FFC00" w14:textId="77777777" w:rsidR="00716CDC" w:rsidRPr="00716CDC" w:rsidRDefault="00716CDC" w:rsidP="00716CDC">
            <w:pPr>
              <w:numPr>
                <w:ilvl w:val="0"/>
                <w:numId w:val="76"/>
              </w:numPr>
              <w:tabs>
                <w:tab w:val="left" w:pos="340"/>
                <w:tab w:val="left" w:pos="680"/>
              </w:tabs>
              <w:jc w:val="both"/>
              <w:rPr>
                <w:rFonts w:ascii="Arial" w:hAnsi="Arial" w:cs="Arial"/>
                <w:sz w:val="18"/>
                <w:szCs w:val="18"/>
              </w:rPr>
            </w:pPr>
            <w:r w:rsidRPr="00716CDC">
              <w:rPr>
                <w:rFonts w:ascii="Arial" w:hAnsi="Arial" w:cs="Arial"/>
                <w:sz w:val="18"/>
                <w:szCs w:val="18"/>
              </w:rPr>
              <w:t>na połączeniach kołnierzowych uszczelki o wysokim poziomie integralności - uszczelki spiralnie zwijane,</w:t>
            </w:r>
          </w:p>
          <w:p w14:paraId="6A99903E" w14:textId="77777777" w:rsidR="00716CDC" w:rsidRPr="00716CDC" w:rsidRDefault="00716CDC" w:rsidP="00716CDC">
            <w:pPr>
              <w:jc w:val="both"/>
              <w:rPr>
                <w:rFonts w:ascii="Arial" w:hAnsi="Arial" w:cs="Arial"/>
                <w:sz w:val="18"/>
                <w:szCs w:val="18"/>
              </w:rPr>
            </w:pPr>
            <w:r w:rsidRPr="00716CDC">
              <w:rPr>
                <w:rFonts w:ascii="Arial" w:hAnsi="Arial" w:cs="Arial"/>
                <w:sz w:val="18"/>
                <w:szCs w:val="18"/>
              </w:rPr>
              <w:t>d) Poprawa działań związanych z obsługą techniczną dzięki zapewnieniu dostępu do elementów, w których mogą potencjalnie występować nieszczelności</w:t>
            </w:r>
          </w:p>
          <w:p w14:paraId="203F93D6" w14:textId="77777777" w:rsidR="00716CDC" w:rsidRPr="00716CDC" w:rsidRDefault="00716CDC" w:rsidP="00716CDC">
            <w:pPr>
              <w:numPr>
                <w:ilvl w:val="0"/>
                <w:numId w:val="77"/>
              </w:numPr>
              <w:tabs>
                <w:tab w:val="left" w:pos="340"/>
                <w:tab w:val="left" w:pos="680"/>
              </w:tabs>
              <w:jc w:val="both"/>
              <w:rPr>
                <w:rFonts w:ascii="Arial" w:hAnsi="Arial" w:cs="Arial"/>
                <w:sz w:val="18"/>
                <w:szCs w:val="18"/>
              </w:rPr>
            </w:pPr>
            <w:r w:rsidRPr="00716CDC">
              <w:rPr>
                <w:rFonts w:ascii="Arial" w:hAnsi="Arial" w:cs="Arial"/>
                <w:sz w:val="18"/>
                <w:szCs w:val="18"/>
              </w:rPr>
              <w:t>rurociągi są prowadzone na estakadach bądź w otwartych miejscach nad powierzchnią szczelną w wiacie produkcyjno-magazynowej, co umożliwia ich obserwację i szybką reakcję w przypadku wycieku.</w:t>
            </w:r>
          </w:p>
          <w:p w14:paraId="0E784CFA" w14:textId="77777777" w:rsidR="00716CDC" w:rsidRPr="00716CDC" w:rsidRDefault="00716CDC" w:rsidP="00716CDC">
            <w:pPr>
              <w:jc w:val="both"/>
              <w:rPr>
                <w:rFonts w:ascii="Arial" w:hAnsi="Arial" w:cs="Arial"/>
                <w:sz w:val="18"/>
                <w:szCs w:val="18"/>
              </w:rPr>
            </w:pPr>
            <w:r w:rsidRPr="00716CDC">
              <w:rPr>
                <w:rFonts w:ascii="Arial" w:hAnsi="Arial" w:cs="Arial"/>
                <w:sz w:val="18"/>
                <w:szCs w:val="18"/>
              </w:rPr>
              <w:t>(II) związane z budową zespołu urządzeń/wyposażenia, jego montażem i uruchomieniem:</w:t>
            </w:r>
          </w:p>
          <w:p w14:paraId="382DBE94" w14:textId="77777777" w:rsidR="00716CDC" w:rsidRPr="00716CDC" w:rsidRDefault="00716CDC" w:rsidP="00716CDC">
            <w:pPr>
              <w:jc w:val="both"/>
              <w:rPr>
                <w:rFonts w:ascii="Arial" w:hAnsi="Arial" w:cs="Arial"/>
                <w:sz w:val="18"/>
                <w:szCs w:val="18"/>
              </w:rPr>
            </w:pPr>
            <w:r w:rsidRPr="00716CDC">
              <w:rPr>
                <w:rFonts w:ascii="Arial" w:hAnsi="Arial" w:cs="Arial"/>
                <w:sz w:val="18"/>
                <w:szCs w:val="18"/>
              </w:rPr>
              <w:t>e) Zapewnienie ściśle określonych i kompleksowych procedur dotyczących budowy i montażu zespołu urządzeń/wyposażenia. Obejmuje to wykorzystanie projektowanego naprężenia uszczelki dla połączenia kołnierzowego (zob. opis w pkt 6.2)</w:t>
            </w:r>
          </w:p>
          <w:p w14:paraId="4DF5109A" w14:textId="77777777" w:rsidR="00716CDC" w:rsidRPr="00716CDC" w:rsidRDefault="00716CDC" w:rsidP="00716CDC">
            <w:pPr>
              <w:jc w:val="both"/>
              <w:rPr>
                <w:rFonts w:ascii="Arial" w:hAnsi="Arial" w:cs="Arial"/>
                <w:sz w:val="18"/>
                <w:szCs w:val="18"/>
              </w:rPr>
            </w:pPr>
            <w:r w:rsidRPr="00716CDC">
              <w:rPr>
                <w:rFonts w:ascii="Arial" w:hAnsi="Arial" w:cs="Arial"/>
                <w:sz w:val="18"/>
                <w:szCs w:val="18"/>
              </w:rPr>
              <w:t>Naprężenia uszczelek zostały zdefiniowane w projekcie instalacji i zastosowane podczas montażu.</w:t>
            </w:r>
          </w:p>
          <w:p w14:paraId="4D8ABFCF" w14:textId="77777777" w:rsidR="00716CDC" w:rsidRPr="00716CDC" w:rsidRDefault="00716CDC" w:rsidP="00716CDC">
            <w:pPr>
              <w:jc w:val="both"/>
              <w:rPr>
                <w:rFonts w:ascii="Arial" w:hAnsi="Arial" w:cs="Arial"/>
                <w:sz w:val="18"/>
                <w:szCs w:val="18"/>
              </w:rPr>
            </w:pPr>
            <w:r w:rsidRPr="00716CDC">
              <w:rPr>
                <w:rFonts w:ascii="Arial" w:hAnsi="Arial" w:cs="Arial"/>
                <w:sz w:val="18"/>
                <w:szCs w:val="18"/>
              </w:rPr>
              <w:t>W przypadku dokonywania konserwacji i napraw połączeń stosuje się :</w:t>
            </w:r>
          </w:p>
          <w:p w14:paraId="5EED3633" w14:textId="77777777" w:rsidR="00716CDC" w:rsidRPr="00716CDC" w:rsidRDefault="00716CDC" w:rsidP="00716CDC">
            <w:pPr>
              <w:jc w:val="both"/>
              <w:rPr>
                <w:rFonts w:ascii="Arial" w:hAnsi="Arial" w:cs="Arial"/>
                <w:sz w:val="18"/>
                <w:szCs w:val="18"/>
              </w:rPr>
            </w:pPr>
            <w:r w:rsidRPr="00716CDC">
              <w:rPr>
                <w:rFonts w:ascii="Arial" w:hAnsi="Arial" w:cs="Arial"/>
                <w:sz w:val="18"/>
                <w:szCs w:val="18"/>
              </w:rPr>
              <w:t>- certyfikowane uszczelki wysokiej jakości,</w:t>
            </w:r>
          </w:p>
          <w:p w14:paraId="4D451FBD" w14:textId="77777777" w:rsidR="00716CDC" w:rsidRPr="00716CDC" w:rsidRDefault="00716CDC" w:rsidP="00716CDC">
            <w:pPr>
              <w:jc w:val="both"/>
              <w:rPr>
                <w:rFonts w:ascii="Arial" w:hAnsi="Arial" w:cs="Arial"/>
                <w:sz w:val="18"/>
                <w:szCs w:val="18"/>
              </w:rPr>
            </w:pPr>
            <w:r w:rsidRPr="00716CDC">
              <w:rPr>
                <w:rFonts w:ascii="Arial" w:hAnsi="Arial" w:cs="Arial"/>
                <w:sz w:val="18"/>
                <w:szCs w:val="18"/>
              </w:rPr>
              <w:t>- zdefiniowane w projekcie najwyższe możliwe obciążenia śrub,</w:t>
            </w:r>
          </w:p>
          <w:p w14:paraId="6FDF6DFF" w14:textId="77777777" w:rsidR="00716CDC" w:rsidRPr="00716CDC" w:rsidRDefault="00716CDC" w:rsidP="00716CDC">
            <w:pPr>
              <w:jc w:val="both"/>
              <w:rPr>
                <w:rFonts w:ascii="Arial" w:hAnsi="Arial" w:cs="Arial"/>
                <w:sz w:val="18"/>
                <w:szCs w:val="18"/>
              </w:rPr>
            </w:pPr>
            <w:r w:rsidRPr="00716CDC">
              <w:rPr>
                <w:rFonts w:ascii="Arial" w:hAnsi="Arial" w:cs="Arial"/>
                <w:sz w:val="18"/>
                <w:szCs w:val="18"/>
              </w:rPr>
              <w:t>- kwalifikujący się sprzęt do mocowania kołnierza – klucz dynamometryczny,</w:t>
            </w:r>
          </w:p>
          <w:p w14:paraId="698BD5C2" w14:textId="77777777" w:rsidR="00716CDC" w:rsidRPr="00716CDC" w:rsidRDefault="00716CDC" w:rsidP="00716CDC">
            <w:pPr>
              <w:jc w:val="both"/>
              <w:rPr>
                <w:rFonts w:ascii="Arial" w:hAnsi="Arial" w:cs="Arial"/>
                <w:sz w:val="18"/>
                <w:szCs w:val="18"/>
              </w:rPr>
            </w:pPr>
            <w:r w:rsidRPr="00716CDC">
              <w:rPr>
                <w:rFonts w:ascii="Arial" w:hAnsi="Arial" w:cs="Arial"/>
                <w:sz w:val="18"/>
                <w:szCs w:val="18"/>
              </w:rPr>
              <w:t>- nadzór nad dokręceniem śrub przez wykwalifikowanego instalatora.</w:t>
            </w:r>
          </w:p>
          <w:p w14:paraId="3935E4C9" w14:textId="5023797F" w:rsidR="00716CDC" w:rsidRPr="00716CDC" w:rsidRDefault="00716CDC" w:rsidP="00716CDC">
            <w:pPr>
              <w:jc w:val="both"/>
              <w:rPr>
                <w:rFonts w:ascii="Arial" w:hAnsi="Arial" w:cs="Arial"/>
                <w:sz w:val="18"/>
                <w:szCs w:val="18"/>
              </w:rPr>
            </w:pPr>
            <w:r w:rsidRPr="00716CDC">
              <w:rPr>
                <w:rFonts w:ascii="Arial" w:hAnsi="Arial" w:cs="Arial"/>
                <w:sz w:val="18"/>
                <w:szCs w:val="18"/>
              </w:rPr>
              <w:br w:type="page"/>
              <w:t>f) Zapewnienie solidnych procedur uruchamiania zespołu urządzeń/wyposażenia i procedury przekazywania kontroli zgodnie z wymogami konstrukcyjnymi:</w:t>
            </w:r>
          </w:p>
          <w:p w14:paraId="6396D699" w14:textId="77777777" w:rsidR="00716CDC" w:rsidRPr="00716CDC" w:rsidRDefault="00716CDC" w:rsidP="00716CDC">
            <w:pPr>
              <w:numPr>
                <w:ilvl w:val="0"/>
                <w:numId w:val="78"/>
              </w:numPr>
              <w:jc w:val="both"/>
              <w:rPr>
                <w:rFonts w:ascii="Arial" w:hAnsi="Arial" w:cs="Arial"/>
                <w:sz w:val="18"/>
                <w:szCs w:val="18"/>
              </w:rPr>
            </w:pPr>
            <w:r w:rsidRPr="00716CDC">
              <w:rPr>
                <w:rFonts w:ascii="Arial" w:hAnsi="Arial" w:cs="Arial"/>
                <w:sz w:val="18"/>
                <w:szCs w:val="18"/>
              </w:rPr>
              <w:t xml:space="preserve">proces produkcji jest periodyczny i uruchamianie zespołu urządzeń jest normalną procedurą dokonywaną zgodnie z instrukcjami ruchowymi </w:t>
            </w:r>
            <w:r w:rsidRPr="00716CDC">
              <w:rPr>
                <w:rFonts w:ascii="Arial" w:hAnsi="Arial" w:cs="Arial"/>
                <w:sz w:val="18"/>
                <w:szCs w:val="18"/>
              </w:rPr>
              <w:lastRenderedPageBreak/>
              <w:t>dla każdego rodzaju produktu. Uruchamianie instalacji jest składową jej normalnego funkcjonowania</w:t>
            </w:r>
          </w:p>
          <w:p w14:paraId="005F9766" w14:textId="77777777" w:rsidR="00716CDC" w:rsidRPr="00716CDC" w:rsidRDefault="00716CDC" w:rsidP="00716CDC">
            <w:pPr>
              <w:jc w:val="both"/>
              <w:rPr>
                <w:rFonts w:ascii="Arial" w:hAnsi="Arial" w:cs="Arial"/>
                <w:sz w:val="18"/>
                <w:szCs w:val="18"/>
              </w:rPr>
            </w:pPr>
            <w:r w:rsidRPr="00716CDC">
              <w:rPr>
                <w:rFonts w:ascii="Arial" w:hAnsi="Arial" w:cs="Arial"/>
                <w:sz w:val="18"/>
                <w:szCs w:val="18"/>
              </w:rPr>
              <w:t>(III) związane z eksploatacją zespołu urządzeń:</w:t>
            </w:r>
          </w:p>
          <w:p w14:paraId="6E3FD641" w14:textId="77777777" w:rsidR="00716CDC" w:rsidRPr="00716CDC" w:rsidRDefault="00716CDC" w:rsidP="00716CDC">
            <w:pPr>
              <w:jc w:val="both"/>
              <w:rPr>
                <w:rFonts w:ascii="Arial" w:hAnsi="Arial" w:cs="Arial"/>
                <w:sz w:val="18"/>
                <w:szCs w:val="18"/>
              </w:rPr>
            </w:pPr>
            <w:r w:rsidRPr="00716CDC">
              <w:rPr>
                <w:rFonts w:ascii="Arial" w:hAnsi="Arial" w:cs="Arial"/>
                <w:sz w:val="18"/>
                <w:szCs w:val="18"/>
              </w:rPr>
              <w:t xml:space="preserve">g) </w:t>
            </w:r>
            <w:r w:rsidRPr="00716CDC">
              <w:rPr>
                <w:rFonts w:ascii="Arial" w:hAnsi="Arial" w:cs="Arial"/>
                <w:sz w:val="18"/>
                <w:szCs w:val="18"/>
              </w:rPr>
              <w:tab/>
              <w:t>Zapewnienie odpowiedniej obsługi technicznej i terminowej wymiany wyposażenia</w:t>
            </w:r>
          </w:p>
          <w:p w14:paraId="220B7048" w14:textId="77777777" w:rsidR="00716CDC" w:rsidRPr="00716CDC" w:rsidRDefault="00716CDC" w:rsidP="00716CDC">
            <w:pPr>
              <w:jc w:val="both"/>
              <w:rPr>
                <w:rFonts w:ascii="Arial" w:hAnsi="Arial" w:cs="Arial"/>
                <w:sz w:val="18"/>
                <w:szCs w:val="18"/>
              </w:rPr>
            </w:pPr>
            <w:r w:rsidRPr="00716CDC">
              <w:rPr>
                <w:rFonts w:ascii="Arial" w:hAnsi="Arial" w:cs="Arial"/>
                <w:sz w:val="18"/>
                <w:szCs w:val="18"/>
              </w:rPr>
              <w:t>Każdy aparat technologiczny posiada określone czasookresy prowadzenia przeglądów. Przykładowo w Instrukcji obsługi zbiornika reaktora RM1 (opracowanej przez PROFARB Grupa Chemiczna Sp. z o.o. w Gliwicach) pierwszy przegląd przeprowadzono po około 500 godzinach pracy a kolejne zalecane są co 1500 do 2000 godzin, lecz nie rzadziej niż co 6 miesięcy lub wówczas gdy wystąpiły objawy jego niewłaściwej pracy.</w:t>
            </w:r>
          </w:p>
          <w:p w14:paraId="2BDF34FA" w14:textId="77777777" w:rsidR="00716CDC" w:rsidRPr="00716CDC" w:rsidRDefault="00716CDC" w:rsidP="00716CDC">
            <w:pPr>
              <w:jc w:val="both"/>
              <w:rPr>
                <w:rFonts w:ascii="Arial" w:hAnsi="Arial" w:cs="Arial"/>
                <w:sz w:val="18"/>
                <w:szCs w:val="18"/>
              </w:rPr>
            </w:pPr>
            <w:r w:rsidRPr="00716CDC">
              <w:rPr>
                <w:rFonts w:ascii="Arial" w:hAnsi="Arial" w:cs="Arial"/>
                <w:sz w:val="18"/>
                <w:szCs w:val="18"/>
              </w:rPr>
              <w:t>Przeglądy zgodnie z instrukcją obejmują sprawdzenie:</w:t>
            </w:r>
          </w:p>
          <w:p w14:paraId="2D0024DA" w14:textId="77777777" w:rsidR="00716CDC" w:rsidRPr="00716CDC" w:rsidRDefault="00716CDC" w:rsidP="00716CDC">
            <w:pPr>
              <w:jc w:val="both"/>
              <w:rPr>
                <w:rFonts w:ascii="Arial" w:hAnsi="Arial" w:cs="Arial"/>
                <w:sz w:val="18"/>
                <w:szCs w:val="18"/>
              </w:rPr>
            </w:pPr>
            <w:r w:rsidRPr="00716CDC">
              <w:rPr>
                <w:rFonts w:ascii="Arial" w:hAnsi="Arial" w:cs="Arial"/>
                <w:sz w:val="18"/>
                <w:szCs w:val="18"/>
              </w:rPr>
              <w:t>- zużycia elementów</w:t>
            </w:r>
          </w:p>
          <w:p w14:paraId="7992845A" w14:textId="77777777" w:rsidR="00716CDC" w:rsidRPr="00716CDC" w:rsidRDefault="00716CDC" w:rsidP="00716CDC">
            <w:pPr>
              <w:jc w:val="both"/>
              <w:rPr>
                <w:rFonts w:ascii="Arial" w:hAnsi="Arial" w:cs="Arial"/>
                <w:sz w:val="18"/>
                <w:szCs w:val="18"/>
              </w:rPr>
            </w:pPr>
            <w:r w:rsidRPr="00716CDC">
              <w:rPr>
                <w:rFonts w:ascii="Arial" w:hAnsi="Arial" w:cs="Arial"/>
                <w:sz w:val="18"/>
                <w:szCs w:val="18"/>
              </w:rPr>
              <w:t>- mocowania wszystkich połączeń śrubowych</w:t>
            </w:r>
          </w:p>
          <w:p w14:paraId="04EC63A4" w14:textId="77777777" w:rsidR="00716CDC" w:rsidRPr="00716CDC" w:rsidRDefault="00716CDC" w:rsidP="00716CDC">
            <w:pPr>
              <w:jc w:val="both"/>
              <w:rPr>
                <w:rFonts w:ascii="Arial" w:hAnsi="Arial" w:cs="Arial"/>
                <w:sz w:val="18"/>
                <w:szCs w:val="18"/>
              </w:rPr>
            </w:pPr>
            <w:r w:rsidRPr="00716CDC">
              <w:rPr>
                <w:rFonts w:ascii="Arial" w:hAnsi="Arial" w:cs="Arial"/>
                <w:sz w:val="18"/>
                <w:szCs w:val="18"/>
              </w:rPr>
              <w:t>- luzów łożyskowych</w:t>
            </w:r>
          </w:p>
          <w:p w14:paraId="7BB73044" w14:textId="77777777" w:rsidR="00716CDC" w:rsidRPr="00716CDC" w:rsidRDefault="00716CDC" w:rsidP="00716CDC">
            <w:pPr>
              <w:jc w:val="both"/>
              <w:rPr>
                <w:rFonts w:ascii="Arial" w:hAnsi="Arial" w:cs="Arial"/>
                <w:sz w:val="18"/>
                <w:szCs w:val="18"/>
              </w:rPr>
            </w:pPr>
            <w:r w:rsidRPr="00716CDC">
              <w:rPr>
                <w:rFonts w:ascii="Arial" w:hAnsi="Arial" w:cs="Arial"/>
                <w:sz w:val="18"/>
                <w:szCs w:val="18"/>
              </w:rPr>
              <w:t>- szczelności połączeń rurowych,</w:t>
            </w:r>
          </w:p>
          <w:p w14:paraId="3DC3888E" w14:textId="77777777" w:rsidR="00716CDC" w:rsidRPr="00716CDC" w:rsidRDefault="00716CDC" w:rsidP="00716CDC">
            <w:pPr>
              <w:jc w:val="both"/>
              <w:rPr>
                <w:rFonts w:ascii="Arial" w:hAnsi="Arial" w:cs="Arial"/>
                <w:sz w:val="18"/>
                <w:szCs w:val="18"/>
              </w:rPr>
            </w:pPr>
            <w:r w:rsidRPr="00716CDC">
              <w:rPr>
                <w:rFonts w:ascii="Arial" w:hAnsi="Arial" w:cs="Arial"/>
                <w:sz w:val="18"/>
                <w:szCs w:val="18"/>
              </w:rPr>
              <w:t>- stanu instalacji elektrycznej i sterowania oraz zabezpieczeń przed porażeniem elektrycznym</w:t>
            </w:r>
          </w:p>
          <w:p w14:paraId="115A8023" w14:textId="77777777" w:rsidR="00716CDC" w:rsidRPr="00716CDC" w:rsidRDefault="00716CDC" w:rsidP="00716CDC">
            <w:pPr>
              <w:jc w:val="both"/>
              <w:rPr>
                <w:rFonts w:ascii="Arial" w:hAnsi="Arial" w:cs="Arial"/>
                <w:sz w:val="18"/>
                <w:szCs w:val="18"/>
              </w:rPr>
            </w:pPr>
            <w:r w:rsidRPr="00716CDC">
              <w:rPr>
                <w:rFonts w:ascii="Arial" w:hAnsi="Arial" w:cs="Arial"/>
                <w:sz w:val="18"/>
                <w:szCs w:val="18"/>
              </w:rPr>
              <w:t>Przeglądy przekładni i silników są wykonywane zgodnie z zaleceniami DTR tych podzespołów.</w:t>
            </w:r>
          </w:p>
          <w:p w14:paraId="0C97A204" w14:textId="77777777" w:rsidR="00716CDC" w:rsidRPr="00716CDC" w:rsidRDefault="00716CDC" w:rsidP="00716CDC">
            <w:pPr>
              <w:jc w:val="both"/>
              <w:rPr>
                <w:rFonts w:ascii="Arial" w:hAnsi="Arial" w:cs="Arial"/>
                <w:sz w:val="18"/>
                <w:szCs w:val="18"/>
              </w:rPr>
            </w:pPr>
            <w:r w:rsidRPr="00716CDC">
              <w:rPr>
                <w:rFonts w:ascii="Arial" w:hAnsi="Arial" w:cs="Arial"/>
                <w:sz w:val="18"/>
                <w:szCs w:val="18"/>
              </w:rPr>
              <w:t>h) Stosowanie programu wykrywania i naprawy nieszczelności (LDAR), opierającego się na analizie ryzyka (zob. opis w pkt 6.2)</w:t>
            </w:r>
          </w:p>
          <w:p w14:paraId="302F3996" w14:textId="77777777" w:rsidR="00716CDC" w:rsidRPr="00716CDC" w:rsidRDefault="00716CDC" w:rsidP="00716CDC">
            <w:pPr>
              <w:jc w:val="both"/>
              <w:rPr>
                <w:rFonts w:ascii="Arial" w:hAnsi="Arial" w:cs="Arial"/>
                <w:sz w:val="18"/>
                <w:szCs w:val="18"/>
              </w:rPr>
            </w:pPr>
            <w:r w:rsidRPr="00716CDC">
              <w:rPr>
                <w:rFonts w:ascii="Arial" w:hAnsi="Arial" w:cs="Arial"/>
                <w:sz w:val="18"/>
                <w:szCs w:val="18"/>
              </w:rPr>
              <w:t xml:space="preserve">Do wykrywania niezorganizowanych emisji LZO służy przenośny miernik wielogazowy </w:t>
            </w:r>
            <w:proofErr w:type="spellStart"/>
            <w:r w:rsidRPr="00716CDC">
              <w:rPr>
                <w:rFonts w:ascii="Arial" w:hAnsi="Arial" w:cs="Arial"/>
                <w:sz w:val="18"/>
                <w:szCs w:val="18"/>
              </w:rPr>
              <w:t>MultiRAE</w:t>
            </w:r>
            <w:proofErr w:type="spellEnd"/>
            <w:r w:rsidRPr="00716CDC">
              <w:rPr>
                <w:rFonts w:ascii="Arial" w:hAnsi="Arial" w:cs="Arial"/>
                <w:sz w:val="18"/>
                <w:szCs w:val="18"/>
              </w:rPr>
              <w:t xml:space="preserve"> Lite / </w:t>
            </w:r>
            <w:proofErr w:type="spellStart"/>
            <w:r w:rsidRPr="00716CDC">
              <w:rPr>
                <w:rFonts w:ascii="Arial" w:hAnsi="Arial" w:cs="Arial"/>
                <w:sz w:val="18"/>
                <w:szCs w:val="18"/>
              </w:rPr>
              <w:t>MultiRAE</w:t>
            </w:r>
            <w:proofErr w:type="spellEnd"/>
            <w:r w:rsidRPr="00716CDC">
              <w:rPr>
                <w:rFonts w:ascii="Arial" w:hAnsi="Arial" w:cs="Arial"/>
                <w:sz w:val="18"/>
                <w:szCs w:val="18"/>
              </w:rPr>
              <w:t xml:space="preserve"> z sensorem PID (detektor fotojonizacyjny) posiadający zakres pomiarowy LZO 0 - 1000 </w:t>
            </w:r>
            <w:proofErr w:type="spellStart"/>
            <w:r w:rsidRPr="00716CDC">
              <w:rPr>
                <w:rFonts w:ascii="Arial" w:hAnsi="Arial" w:cs="Arial"/>
                <w:sz w:val="18"/>
                <w:szCs w:val="18"/>
              </w:rPr>
              <w:t>ppm</w:t>
            </w:r>
            <w:proofErr w:type="spellEnd"/>
            <w:r w:rsidRPr="00716CDC">
              <w:rPr>
                <w:rFonts w:ascii="Arial" w:hAnsi="Arial" w:cs="Arial"/>
                <w:sz w:val="18"/>
                <w:szCs w:val="18"/>
              </w:rPr>
              <w:t>.</w:t>
            </w:r>
          </w:p>
          <w:p w14:paraId="1EC109EF" w14:textId="77777777" w:rsidR="00716CDC" w:rsidRPr="00716CDC" w:rsidRDefault="00716CDC" w:rsidP="00716CDC">
            <w:pPr>
              <w:jc w:val="both"/>
              <w:rPr>
                <w:rFonts w:ascii="Arial" w:hAnsi="Arial" w:cs="Arial"/>
                <w:sz w:val="18"/>
                <w:szCs w:val="18"/>
              </w:rPr>
            </w:pPr>
            <w:r w:rsidRPr="00716CDC">
              <w:rPr>
                <w:rFonts w:ascii="Arial" w:hAnsi="Arial" w:cs="Arial"/>
                <w:sz w:val="18"/>
                <w:szCs w:val="18"/>
              </w:rPr>
              <w:t>Z uwagi na periodyczny charakter funkcjonowania każdej autonomicznej instalacji możliwe jest usunięcie nieszczelności (w przypadku gdy nie zagraża bezpieczeństwu) po zakończeniu procesu produkcyjnego który trwa do kilkunastu godzin. W przypadku znacznej nieszczelności proces produkcji może zostać zatrzymany a nieszczelność zlikwidowana.</w:t>
            </w:r>
          </w:p>
          <w:p w14:paraId="10E6F0BE" w14:textId="77777777" w:rsidR="00716CDC" w:rsidRPr="00716CDC" w:rsidRDefault="00716CDC" w:rsidP="00716CDC">
            <w:pPr>
              <w:jc w:val="both"/>
              <w:rPr>
                <w:rFonts w:ascii="Arial" w:hAnsi="Arial" w:cs="Arial"/>
                <w:sz w:val="18"/>
                <w:szCs w:val="18"/>
              </w:rPr>
            </w:pPr>
            <w:r w:rsidRPr="00716CDC">
              <w:rPr>
                <w:rFonts w:ascii="Arial" w:hAnsi="Arial" w:cs="Arial"/>
                <w:sz w:val="18"/>
                <w:szCs w:val="18"/>
              </w:rPr>
              <w:t>i) W stopniu, w jakim jest to rozsądne, zapobieganie powstawaniu emisji rozproszonych LZO, zbieranie ich u źródła oraz poddawanie ich oczyszczeniu</w:t>
            </w:r>
          </w:p>
          <w:p w14:paraId="06AE53F6" w14:textId="77777777" w:rsidR="00716CDC" w:rsidRPr="00716CDC" w:rsidRDefault="00716CDC" w:rsidP="00716CDC">
            <w:pPr>
              <w:jc w:val="both"/>
              <w:rPr>
                <w:rFonts w:ascii="Arial" w:hAnsi="Arial" w:cs="Arial"/>
                <w:sz w:val="18"/>
                <w:szCs w:val="18"/>
              </w:rPr>
            </w:pPr>
            <w:r w:rsidRPr="00716CDC">
              <w:rPr>
                <w:rFonts w:ascii="Arial" w:hAnsi="Arial" w:cs="Arial"/>
                <w:sz w:val="18"/>
                <w:szCs w:val="18"/>
              </w:rPr>
              <w:t xml:space="preserve">Zapobieganie powstawaniu emisji rozproszonych LZO jest realizowane poprzez systematyczną kontrolę uszczelnień (wykorzystując przenośny detektor LZO) i okresową ich wymianę zgodnie z harmonogramem obsługi technicznej aparatów technologicznych. </w:t>
            </w:r>
          </w:p>
          <w:p w14:paraId="68D7BAEA" w14:textId="77777777" w:rsidR="00716CDC" w:rsidRPr="00716CDC" w:rsidRDefault="00716CDC" w:rsidP="00716CDC">
            <w:pPr>
              <w:jc w:val="both"/>
              <w:rPr>
                <w:rFonts w:ascii="Arial" w:hAnsi="Arial" w:cs="Arial"/>
                <w:sz w:val="18"/>
                <w:szCs w:val="18"/>
              </w:rPr>
            </w:pPr>
            <w:r w:rsidRPr="00716CDC">
              <w:rPr>
                <w:rFonts w:ascii="Arial" w:hAnsi="Arial" w:cs="Arial"/>
                <w:sz w:val="18"/>
                <w:szCs w:val="18"/>
              </w:rPr>
              <w:t>Z uwagi na charakter instalacji działającej periodycznie nie jest konieczne organizowanie zbierania LZO w przypadku powstania emisji rozproszonej, gdyż możliwe jest zatrzymanie instalacji (jeśli emisji zagraża bezpieczeństwu) lub dokończenie procesu i usunięcie przyczyny jej powstania.</w:t>
            </w:r>
          </w:p>
          <w:p w14:paraId="62E9F3AD" w14:textId="7BF8D087" w:rsidR="0036411E" w:rsidRPr="00716CDC" w:rsidRDefault="0036411E" w:rsidP="00D641AA">
            <w:pPr>
              <w:jc w:val="center"/>
              <w:rPr>
                <w:rFonts w:ascii="Arial" w:hAnsi="Arial" w:cs="Arial"/>
                <w:sz w:val="18"/>
                <w:szCs w:val="18"/>
              </w:rPr>
            </w:pPr>
            <w:r w:rsidRPr="00716CDC">
              <w:rPr>
                <w:rFonts w:ascii="Arial" w:hAnsi="Arial" w:cs="Arial"/>
                <w:b/>
                <w:bCs/>
                <w:sz w:val="18"/>
                <w:szCs w:val="18"/>
              </w:rPr>
              <w:t>Wymagania BAT 19 spełnione</w:t>
            </w:r>
          </w:p>
        </w:tc>
      </w:tr>
      <w:tr w:rsidR="0036411E" w:rsidRPr="0036411E" w14:paraId="4C5D2F0B" w14:textId="77777777" w:rsidTr="00755ADF">
        <w:trPr>
          <w:trHeight w:val="20"/>
        </w:trPr>
        <w:tc>
          <w:tcPr>
            <w:tcW w:w="2426" w:type="pct"/>
          </w:tcPr>
          <w:p w14:paraId="68CC09B4" w14:textId="77777777" w:rsidR="0036411E" w:rsidRPr="00716CDC" w:rsidRDefault="0036411E" w:rsidP="0036411E">
            <w:pPr>
              <w:jc w:val="both"/>
              <w:rPr>
                <w:rFonts w:ascii="Arial" w:hAnsi="Arial" w:cs="Arial"/>
                <w:b/>
                <w:bCs/>
                <w:sz w:val="18"/>
                <w:szCs w:val="18"/>
              </w:rPr>
            </w:pPr>
            <w:r w:rsidRPr="00716CDC">
              <w:rPr>
                <w:rFonts w:ascii="Arial" w:hAnsi="Arial" w:cs="Arial"/>
                <w:b/>
                <w:bCs/>
                <w:sz w:val="18"/>
                <w:szCs w:val="18"/>
              </w:rPr>
              <w:lastRenderedPageBreak/>
              <w:t>BAT20-BAT21</w:t>
            </w:r>
          </w:p>
        </w:tc>
        <w:tc>
          <w:tcPr>
            <w:tcW w:w="2574" w:type="pct"/>
          </w:tcPr>
          <w:p w14:paraId="769D214B" w14:textId="77777777" w:rsidR="0036411E" w:rsidRPr="00716CDC" w:rsidRDefault="0036411E" w:rsidP="0036411E">
            <w:pPr>
              <w:jc w:val="both"/>
              <w:rPr>
                <w:rFonts w:ascii="Arial" w:hAnsi="Arial" w:cs="Arial"/>
                <w:b/>
                <w:bCs/>
                <w:sz w:val="18"/>
                <w:szCs w:val="18"/>
              </w:rPr>
            </w:pPr>
            <w:r w:rsidRPr="00716CDC">
              <w:rPr>
                <w:rFonts w:ascii="Arial" w:hAnsi="Arial" w:cs="Arial"/>
                <w:b/>
                <w:bCs/>
                <w:sz w:val="18"/>
                <w:szCs w:val="18"/>
              </w:rPr>
              <w:t>Nie dotyczy</w:t>
            </w:r>
          </w:p>
          <w:p w14:paraId="05133176" w14:textId="77777777" w:rsidR="0036411E" w:rsidRPr="00716CDC" w:rsidRDefault="0036411E" w:rsidP="0036411E">
            <w:pPr>
              <w:jc w:val="both"/>
              <w:rPr>
                <w:rFonts w:ascii="Arial" w:hAnsi="Arial" w:cs="Arial"/>
                <w:sz w:val="18"/>
                <w:szCs w:val="18"/>
              </w:rPr>
            </w:pPr>
            <w:r w:rsidRPr="00716CDC">
              <w:rPr>
                <w:rFonts w:ascii="Arial" w:hAnsi="Arial" w:cs="Arial"/>
                <w:sz w:val="18"/>
                <w:szCs w:val="18"/>
              </w:rPr>
              <w:t>Nie występuje emisja odorów</w:t>
            </w:r>
          </w:p>
        </w:tc>
      </w:tr>
      <w:tr w:rsidR="0036411E" w:rsidRPr="0036411E" w14:paraId="02F14C5A" w14:textId="77777777" w:rsidTr="00755ADF">
        <w:trPr>
          <w:trHeight w:val="20"/>
        </w:trPr>
        <w:tc>
          <w:tcPr>
            <w:tcW w:w="2426" w:type="pct"/>
          </w:tcPr>
          <w:p w14:paraId="2DE29529" w14:textId="77777777" w:rsidR="0036411E" w:rsidRPr="00716CDC" w:rsidRDefault="0036411E" w:rsidP="0036411E">
            <w:pPr>
              <w:jc w:val="both"/>
              <w:rPr>
                <w:rFonts w:ascii="Arial" w:hAnsi="Arial" w:cs="Arial"/>
                <w:sz w:val="18"/>
                <w:szCs w:val="18"/>
              </w:rPr>
            </w:pPr>
            <w:r w:rsidRPr="00716CDC">
              <w:rPr>
                <w:rFonts w:ascii="Arial" w:hAnsi="Arial" w:cs="Arial"/>
                <w:b/>
                <w:bCs/>
                <w:sz w:val="18"/>
                <w:szCs w:val="18"/>
              </w:rPr>
              <w:t>BAT.22</w:t>
            </w:r>
            <w:r w:rsidRPr="00716CDC">
              <w:rPr>
                <w:rFonts w:ascii="Arial" w:hAnsi="Arial" w:cs="Arial"/>
                <w:sz w:val="18"/>
                <w:szCs w:val="18"/>
              </w:rPr>
              <w:t xml:space="preserve"> W celu zapobiegania występowaniu emisji hałasu lub, jeżeli jest to niemożliwe, ich ograniczenia, w ramach BAT należy opracować i wdrożyć plan zarządzania hałasem, jako część systemu zarządzania środowiskowego (zob. BAT 1), który obejmuje wszystkie następujące elementy:</w:t>
            </w:r>
          </w:p>
          <w:p w14:paraId="68810967" w14:textId="77777777" w:rsidR="0036411E" w:rsidRPr="00716CDC" w:rsidRDefault="0036411E" w:rsidP="00716CDC">
            <w:pPr>
              <w:numPr>
                <w:ilvl w:val="0"/>
                <w:numId w:val="29"/>
              </w:numPr>
              <w:overflowPunct w:val="0"/>
              <w:autoSpaceDE w:val="0"/>
              <w:autoSpaceDN w:val="0"/>
              <w:adjustRightInd w:val="0"/>
              <w:ind w:left="316" w:hanging="316"/>
              <w:jc w:val="both"/>
              <w:textAlignment w:val="baseline"/>
              <w:rPr>
                <w:rFonts w:ascii="Arial" w:hAnsi="Arial" w:cs="Arial"/>
                <w:sz w:val="18"/>
                <w:szCs w:val="18"/>
              </w:rPr>
            </w:pPr>
            <w:r w:rsidRPr="00716CDC">
              <w:rPr>
                <w:rFonts w:ascii="Arial" w:hAnsi="Arial" w:cs="Arial"/>
                <w:sz w:val="18"/>
                <w:szCs w:val="18"/>
              </w:rPr>
              <w:t xml:space="preserve">protokół zawierający odpowiednie działania </w:t>
            </w:r>
            <w:r w:rsidRPr="00716CDC">
              <w:rPr>
                <w:rFonts w:ascii="Arial" w:hAnsi="Arial" w:cs="Arial"/>
                <w:sz w:val="18"/>
                <w:szCs w:val="18"/>
              </w:rPr>
              <w:br/>
              <w:t>i harmonogram;</w:t>
            </w:r>
          </w:p>
          <w:p w14:paraId="3952A782" w14:textId="77777777" w:rsidR="0036411E" w:rsidRPr="00716CDC" w:rsidRDefault="0036411E" w:rsidP="00716CDC">
            <w:pPr>
              <w:numPr>
                <w:ilvl w:val="0"/>
                <w:numId w:val="29"/>
              </w:numPr>
              <w:overflowPunct w:val="0"/>
              <w:autoSpaceDE w:val="0"/>
              <w:autoSpaceDN w:val="0"/>
              <w:adjustRightInd w:val="0"/>
              <w:ind w:left="316" w:hanging="316"/>
              <w:jc w:val="both"/>
              <w:textAlignment w:val="baseline"/>
              <w:rPr>
                <w:rFonts w:ascii="Arial" w:hAnsi="Arial" w:cs="Arial"/>
                <w:sz w:val="18"/>
                <w:szCs w:val="18"/>
              </w:rPr>
            </w:pPr>
            <w:r w:rsidRPr="00716CDC">
              <w:rPr>
                <w:rFonts w:ascii="Arial" w:hAnsi="Arial" w:cs="Arial"/>
                <w:sz w:val="18"/>
                <w:szCs w:val="18"/>
              </w:rPr>
              <w:t>protokół monitorowania hałasu;</w:t>
            </w:r>
          </w:p>
          <w:p w14:paraId="32F10011" w14:textId="77777777" w:rsidR="0036411E" w:rsidRPr="00716CDC" w:rsidRDefault="0036411E" w:rsidP="00716CDC">
            <w:pPr>
              <w:numPr>
                <w:ilvl w:val="0"/>
                <w:numId w:val="29"/>
              </w:numPr>
              <w:overflowPunct w:val="0"/>
              <w:autoSpaceDE w:val="0"/>
              <w:autoSpaceDN w:val="0"/>
              <w:adjustRightInd w:val="0"/>
              <w:ind w:left="316" w:hanging="316"/>
              <w:jc w:val="both"/>
              <w:textAlignment w:val="baseline"/>
              <w:rPr>
                <w:rFonts w:ascii="Arial" w:hAnsi="Arial" w:cs="Arial"/>
                <w:sz w:val="18"/>
                <w:szCs w:val="18"/>
              </w:rPr>
            </w:pPr>
            <w:r w:rsidRPr="00716CDC">
              <w:rPr>
                <w:rFonts w:ascii="Arial" w:hAnsi="Arial" w:cs="Arial"/>
                <w:sz w:val="18"/>
                <w:szCs w:val="18"/>
              </w:rPr>
              <w:t>protokół reagowania na stwierdzone przypadki wystąpienia hałasu;</w:t>
            </w:r>
          </w:p>
          <w:p w14:paraId="629C5DD9" w14:textId="3D294CC5" w:rsidR="0036411E" w:rsidRPr="00716CDC" w:rsidRDefault="0036411E" w:rsidP="00716CDC">
            <w:pPr>
              <w:numPr>
                <w:ilvl w:val="0"/>
                <w:numId w:val="29"/>
              </w:numPr>
              <w:overflowPunct w:val="0"/>
              <w:autoSpaceDE w:val="0"/>
              <w:autoSpaceDN w:val="0"/>
              <w:adjustRightInd w:val="0"/>
              <w:ind w:left="316" w:hanging="316"/>
              <w:jc w:val="both"/>
              <w:textAlignment w:val="baseline"/>
              <w:rPr>
                <w:rFonts w:ascii="Arial" w:hAnsi="Arial" w:cs="Arial"/>
                <w:sz w:val="18"/>
                <w:szCs w:val="18"/>
              </w:rPr>
            </w:pPr>
            <w:r w:rsidRPr="00716CDC">
              <w:rPr>
                <w:rFonts w:ascii="Arial" w:hAnsi="Arial" w:cs="Arial"/>
                <w:sz w:val="18"/>
                <w:szCs w:val="18"/>
              </w:rPr>
              <w:lastRenderedPageBreak/>
              <w:t>program zapobiegania hałasowi i ograniczania hałasu mający na celu identyfikację źródeł, pomiar lub szacowanie narażenia na hałas, określenie udziału poszczególnych źródeł i wdrożenie środków zapobiegawczych lub ograniczających.</w:t>
            </w:r>
          </w:p>
          <w:p w14:paraId="23C92739" w14:textId="77777777" w:rsidR="0036411E" w:rsidRPr="00716CDC" w:rsidRDefault="0036411E" w:rsidP="0036411E">
            <w:pPr>
              <w:jc w:val="both"/>
              <w:rPr>
                <w:rFonts w:ascii="Arial" w:hAnsi="Arial" w:cs="Arial"/>
                <w:sz w:val="16"/>
                <w:szCs w:val="16"/>
              </w:rPr>
            </w:pPr>
            <w:r w:rsidRPr="00716CDC">
              <w:rPr>
                <w:rFonts w:ascii="Arial" w:hAnsi="Arial" w:cs="Arial"/>
                <w:i/>
                <w:iCs/>
                <w:sz w:val="16"/>
                <w:szCs w:val="16"/>
              </w:rPr>
              <w:t>Zastosowanie</w:t>
            </w:r>
          </w:p>
          <w:p w14:paraId="76F283EE" w14:textId="77777777" w:rsidR="0036411E" w:rsidRPr="00716CDC" w:rsidRDefault="0036411E" w:rsidP="0036411E">
            <w:pPr>
              <w:jc w:val="both"/>
              <w:rPr>
                <w:rFonts w:ascii="Arial" w:hAnsi="Arial" w:cs="Arial"/>
                <w:b/>
                <w:bCs/>
                <w:sz w:val="18"/>
                <w:szCs w:val="18"/>
              </w:rPr>
            </w:pPr>
            <w:r w:rsidRPr="00716CDC">
              <w:rPr>
                <w:rFonts w:ascii="Arial" w:hAnsi="Arial" w:cs="Arial"/>
                <w:sz w:val="16"/>
                <w:szCs w:val="16"/>
              </w:rPr>
              <w:t>Możliwość zastosowania jest ograniczona do przypadków, gdy można spodziewać się uciążliwego hałasu lub gdy jego występowanie zostało stwierdzone.</w:t>
            </w:r>
          </w:p>
        </w:tc>
        <w:tc>
          <w:tcPr>
            <w:tcW w:w="2574" w:type="pct"/>
          </w:tcPr>
          <w:p w14:paraId="616B09A3" w14:textId="77777777" w:rsidR="00716CDC" w:rsidRPr="00716CDC" w:rsidRDefault="00716CDC" w:rsidP="00716CDC">
            <w:pPr>
              <w:jc w:val="both"/>
              <w:rPr>
                <w:rFonts w:ascii="Arial" w:hAnsi="Arial" w:cs="Arial"/>
                <w:sz w:val="18"/>
                <w:szCs w:val="18"/>
              </w:rPr>
            </w:pPr>
            <w:r w:rsidRPr="00716CDC">
              <w:rPr>
                <w:rFonts w:ascii="Arial" w:hAnsi="Arial" w:cs="Arial"/>
                <w:sz w:val="18"/>
                <w:szCs w:val="18"/>
              </w:rPr>
              <w:lastRenderedPageBreak/>
              <w:t>Pomiary hałasu są wykonywane w dwóch punktach zlokalizowanych przy najbliższych terenach chronionych akustycznie. Obowiązek pomiaru hałasu w środowisku istnieje po każdej zmianie procedury pracy instalacji lub urządzeń określonych w Tabeli nr 10 pozwolenia zintegrowanego. Z uwagi na dotrzymywanie dopuszczalnych poziomów hałasu nie są proponowane dodatkowe działania mające na celu ograniczanie emisji hałasu z instalacji.</w:t>
            </w:r>
          </w:p>
          <w:p w14:paraId="625DA0BB" w14:textId="77777777" w:rsidR="00716CDC" w:rsidRPr="00716CDC" w:rsidRDefault="00716CDC" w:rsidP="00716CDC"/>
          <w:p w14:paraId="0A41B9C8" w14:textId="77777777" w:rsidR="0036411E" w:rsidRPr="00716CDC" w:rsidRDefault="0036411E" w:rsidP="0036411E">
            <w:pPr>
              <w:jc w:val="both"/>
              <w:rPr>
                <w:rFonts w:ascii="Arial" w:hAnsi="Arial" w:cs="Arial"/>
                <w:sz w:val="18"/>
                <w:szCs w:val="18"/>
              </w:rPr>
            </w:pPr>
          </w:p>
          <w:p w14:paraId="1680D7B2" w14:textId="38D5F934" w:rsidR="0036411E" w:rsidRPr="00716CDC" w:rsidRDefault="0036411E" w:rsidP="0036411E">
            <w:pPr>
              <w:jc w:val="center"/>
              <w:rPr>
                <w:rFonts w:ascii="Arial" w:hAnsi="Arial" w:cs="Arial"/>
                <w:b/>
                <w:bCs/>
                <w:sz w:val="18"/>
                <w:szCs w:val="18"/>
              </w:rPr>
            </w:pPr>
            <w:r w:rsidRPr="00716CDC">
              <w:rPr>
                <w:rFonts w:ascii="Arial" w:hAnsi="Arial" w:cs="Arial"/>
                <w:b/>
                <w:bCs/>
                <w:sz w:val="18"/>
                <w:szCs w:val="18"/>
              </w:rPr>
              <w:t xml:space="preserve">W terminie do 12.12. 2026 r. prowadzący instalację </w:t>
            </w:r>
            <w:r w:rsidR="00716CDC">
              <w:rPr>
                <w:rFonts w:ascii="Arial" w:hAnsi="Arial" w:cs="Arial"/>
                <w:b/>
                <w:bCs/>
                <w:sz w:val="18"/>
                <w:szCs w:val="18"/>
              </w:rPr>
              <w:t xml:space="preserve">opracuje i wdroży </w:t>
            </w:r>
            <w:r w:rsidRPr="00716CDC">
              <w:rPr>
                <w:rFonts w:ascii="Arial" w:hAnsi="Arial" w:cs="Arial"/>
                <w:b/>
                <w:bCs/>
                <w:sz w:val="18"/>
                <w:szCs w:val="18"/>
              </w:rPr>
              <w:t>plan zarządzania hałasem</w:t>
            </w:r>
          </w:p>
          <w:p w14:paraId="67DF7751" w14:textId="77777777" w:rsidR="0036411E" w:rsidRPr="00716CDC" w:rsidRDefault="0036411E" w:rsidP="0036411E">
            <w:pPr>
              <w:jc w:val="both"/>
              <w:rPr>
                <w:rFonts w:ascii="Arial" w:hAnsi="Arial" w:cs="Arial"/>
                <w:sz w:val="18"/>
                <w:szCs w:val="18"/>
              </w:rPr>
            </w:pPr>
          </w:p>
        </w:tc>
      </w:tr>
      <w:tr w:rsidR="0036411E" w:rsidRPr="0036411E" w14:paraId="0FAE25E7" w14:textId="77777777" w:rsidTr="00755ADF">
        <w:trPr>
          <w:trHeight w:val="20"/>
        </w:trPr>
        <w:tc>
          <w:tcPr>
            <w:tcW w:w="2426" w:type="pct"/>
          </w:tcPr>
          <w:p w14:paraId="7E0AB7B6" w14:textId="77777777" w:rsidR="0036411E" w:rsidRPr="00716CDC" w:rsidRDefault="0036411E" w:rsidP="0036411E">
            <w:pPr>
              <w:jc w:val="both"/>
              <w:rPr>
                <w:rFonts w:ascii="Arial" w:hAnsi="Arial" w:cs="Arial"/>
                <w:sz w:val="18"/>
                <w:szCs w:val="18"/>
              </w:rPr>
            </w:pPr>
            <w:r w:rsidRPr="00716CDC">
              <w:rPr>
                <w:rFonts w:ascii="Arial" w:hAnsi="Arial" w:cs="Arial"/>
                <w:b/>
                <w:bCs/>
                <w:sz w:val="18"/>
                <w:szCs w:val="18"/>
              </w:rPr>
              <w:lastRenderedPageBreak/>
              <w:t>BAT 23.</w:t>
            </w:r>
            <w:r w:rsidRPr="00716CDC">
              <w:rPr>
                <w:rFonts w:ascii="Arial" w:hAnsi="Arial" w:cs="Arial"/>
                <w:sz w:val="18"/>
                <w:szCs w:val="18"/>
              </w:rPr>
              <w:t xml:space="preserve"> W celu zapobiegania emisjom hałasu lub, jeżeli jest to niemożliwe, ich ograniczenia, w ramach BAT należy stosować jedną z następujących technik lub ich kombinację: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
              <w:gridCol w:w="1309"/>
              <w:gridCol w:w="1487"/>
              <w:gridCol w:w="1406"/>
            </w:tblGrid>
            <w:tr w:rsidR="00716CDC" w:rsidRPr="004D7271" w14:paraId="47B8E330" w14:textId="77777777" w:rsidTr="0059075A">
              <w:trPr>
                <w:trHeight w:val="102"/>
                <w:jc w:val="center"/>
              </w:trPr>
              <w:tc>
                <w:tcPr>
                  <w:tcW w:w="1674" w:type="dxa"/>
                  <w:gridSpan w:val="2"/>
                  <w:vAlign w:val="center"/>
                </w:tcPr>
                <w:p w14:paraId="7C36C8F6" w14:textId="77777777" w:rsidR="0036411E" w:rsidRPr="004D7271" w:rsidRDefault="0036411E" w:rsidP="0036411E">
                  <w:pPr>
                    <w:jc w:val="both"/>
                    <w:rPr>
                      <w:rFonts w:ascii="Arial" w:hAnsi="Arial" w:cs="Arial"/>
                      <w:sz w:val="14"/>
                      <w:szCs w:val="14"/>
                    </w:rPr>
                  </w:pPr>
                  <w:r w:rsidRPr="004D7271">
                    <w:rPr>
                      <w:rFonts w:ascii="Arial" w:hAnsi="Arial" w:cs="Arial"/>
                      <w:sz w:val="14"/>
                      <w:szCs w:val="14"/>
                    </w:rPr>
                    <w:t>Technika</w:t>
                  </w:r>
                </w:p>
              </w:tc>
              <w:tc>
                <w:tcPr>
                  <w:tcW w:w="1487" w:type="dxa"/>
                  <w:vAlign w:val="center"/>
                </w:tcPr>
                <w:p w14:paraId="5CC88245" w14:textId="77777777" w:rsidR="0036411E" w:rsidRPr="004D7271" w:rsidRDefault="0036411E" w:rsidP="0036411E">
                  <w:pPr>
                    <w:jc w:val="both"/>
                    <w:rPr>
                      <w:rFonts w:ascii="Arial" w:hAnsi="Arial" w:cs="Arial"/>
                      <w:sz w:val="14"/>
                      <w:szCs w:val="14"/>
                    </w:rPr>
                  </w:pPr>
                  <w:r w:rsidRPr="004D7271">
                    <w:rPr>
                      <w:rFonts w:ascii="Arial" w:hAnsi="Arial" w:cs="Arial"/>
                      <w:sz w:val="14"/>
                      <w:szCs w:val="14"/>
                    </w:rPr>
                    <w:t>Opis</w:t>
                  </w:r>
                </w:p>
              </w:tc>
              <w:tc>
                <w:tcPr>
                  <w:tcW w:w="1406" w:type="dxa"/>
                  <w:vAlign w:val="center"/>
                </w:tcPr>
                <w:p w14:paraId="133A897B" w14:textId="77777777" w:rsidR="0036411E" w:rsidRPr="004D7271" w:rsidRDefault="0036411E" w:rsidP="0036411E">
                  <w:pPr>
                    <w:jc w:val="both"/>
                    <w:rPr>
                      <w:rFonts w:ascii="Arial" w:hAnsi="Arial" w:cs="Arial"/>
                      <w:sz w:val="14"/>
                      <w:szCs w:val="14"/>
                    </w:rPr>
                  </w:pPr>
                  <w:r w:rsidRPr="004D7271">
                    <w:rPr>
                      <w:rFonts w:ascii="Arial" w:hAnsi="Arial" w:cs="Arial"/>
                      <w:sz w:val="14"/>
                      <w:szCs w:val="14"/>
                    </w:rPr>
                    <w:t>Zastosowanie</w:t>
                  </w:r>
                </w:p>
              </w:tc>
            </w:tr>
            <w:tr w:rsidR="00716CDC" w:rsidRPr="004D7271" w14:paraId="16FE3813" w14:textId="77777777" w:rsidTr="0059075A">
              <w:trPr>
                <w:trHeight w:val="115"/>
                <w:jc w:val="center"/>
              </w:trPr>
              <w:tc>
                <w:tcPr>
                  <w:tcW w:w="365" w:type="dxa"/>
                  <w:vAlign w:val="center"/>
                </w:tcPr>
                <w:p w14:paraId="1AF0886C" w14:textId="77777777" w:rsidR="0036411E" w:rsidRPr="004D7271" w:rsidRDefault="0036411E" w:rsidP="0036411E">
                  <w:pPr>
                    <w:jc w:val="both"/>
                    <w:rPr>
                      <w:rFonts w:ascii="Arial" w:hAnsi="Arial" w:cs="Arial"/>
                      <w:sz w:val="14"/>
                      <w:szCs w:val="14"/>
                    </w:rPr>
                  </w:pPr>
                  <w:r w:rsidRPr="004D7271">
                    <w:rPr>
                      <w:rFonts w:ascii="Arial" w:hAnsi="Arial" w:cs="Arial"/>
                      <w:sz w:val="14"/>
                      <w:szCs w:val="14"/>
                    </w:rPr>
                    <w:t>a)</w:t>
                  </w:r>
                </w:p>
              </w:tc>
              <w:tc>
                <w:tcPr>
                  <w:tcW w:w="1308" w:type="dxa"/>
                  <w:vAlign w:val="center"/>
                </w:tcPr>
                <w:p w14:paraId="18AE64DD" w14:textId="77777777" w:rsidR="0036411E" w:rsidRPr="004D7271" w:rsidRDefault="0036411E" w:rsidP="0036411E">
                  <w:pPr>
                    <w:ind w:left="-74"/>
                    <w:jc w:val="center"/>
                    <w:rPr>
                      <w:rFonts w:ascii="Arial" w:hAnsi="Arial" w:cs="Arial"/>
                      <w:sz w:val="14"/>
                      <w:szCs w:val="14"/>
                    </w:rPr>
                  </w:pPr>
                  <w:r w:rsidRPr="004D7271">
                    <w:rPr>
                      <w:rFonts w:ascii="Arial" w:hAnsi="Arial" w:cs="Arial"/>
                      <w:sz w:val="14"/>
                      <w:szCs w:val="14"/>
                    </w:rPr>
                    <w:t>Właściwe umiejscowienie wyposażenia</w:t>
                  </w:r>
                  <w:r w:rsidRPr="004D7271">
                    <w:rPr>
                      <w:rFonts w:ascii="Arial" w:hAnsi="Arial" w:cs="Arial"/>
                      <w:sz w:val="14"/>
                      <w:szCs w:val="14"/>
                    </w:rPr>
                    <w:br/>
                    <w:t xml:space="preserve"> i budynków</w:t>
                  </w:r>
                </w:p>
              </w:tc>
              <w:tc>
                <w:tcPr>
                  <w:tcW w:w="1487" w:type="dxa"/>
                  <w:vAlign w:val="center"/>
                </w:tcPr>
                <w:p w14:paraId="75602CA7" w14:textId="77777777" w:rsidR="0036411E" w:rsidRPr="004D7271" w:rsidRDefault="0036411E" w:rsidP="0036411E">
                  <w:pPr>
                    <w:ind w:left="-80" w:right="-96"/>
                    <w:jc w:val="center"/>
                    <w:rPr>
                      <w:rFonts w:ascii="Arial" w:hAnsi="Arial" w:cs="Arial"/>
                      <w:sz w:val="14"/>
                      <w:szCs w:val="14"/>
                    </w:rPr>
                  </w:pPr>
                  <w:r w:rsidRPr="004D7271">
                    <w:rPr>
                      <w:rFonts w:ascii="Arial" w:hAnsi="Arial" w:cs="Arial"/>
                      <w:sz w:val="14"/>
                      <w:szCs w:val="14"/>
                    </w:rPr>
                    <w:t>Zwiększenie odległości między źródłem emisji a odbiornikiem oraz wykorzystywanie budynków jako ekranów chroniących przed hałasem</w:t>
                  </w:r>
                </w:p>
              </w:tc>
              <w:tc>
                <w:tcPr>
                  <w:tcW w:w="1406" w:type="dxa"/>
                  <w:vAlign w:val="center"/>
                </w:tcPr>
                <w:p w14:paraId="059DEF9E" w14:textId="77777777" w:rsidR="0036411E" w:rsidRPr="004D7271" w:rsidRDefault="0036411E" w:rsidP="0036411E">
                  <w:pPr>
                    <w:ind w:left="-118"/>
                    <w:jc w:val="center"/>
                    <w:rPr>
                      <w:rFonts w:ascii="Arial" w:hAnsi="Arial" w:cs="Arial"/>
                      <w:sz w:val="14"/>
                      <w:szCs w:val="14"/>
                    </w:rPr>
                  </w:pPr>
                  <w:r w:rsidRPr="004D7271">
                    <w:rPr>
                      <w:rFonts w:ascii="Arial" w:hAnsi="Arial" w:cs="Arial"/>
                      <w:sz w:val="14"/>
                      <w:szCs w:val="14"/>
                    </w:rPr>
                    <w:t>W przypadku istniejących zespołów urządzeń zmiana położenia urządzeń może być ograniczona ze względu na brak miejsca lub nadmierne koszty</w:t>
                  </w:r>
                </w:p>
              </w:tc>
            </w:tr>
            <w:tr w:rsidR="00716CDC" w:rsidRPr="004D7271" w14:paraId="54B621C5" w14:textId="77777777" w:rsidTr="0059075A">
              <w:trPr>
                <w:trHeight w:val="115"/>
                <w:jc w:val="center"/>
              </w:trPr>
              <w:tc>
                <w:tcPr>
                  <w:tcW w:w="365" w:type="dxa"/>
                  <w:vAlign w:val="center"/>
                </w:tcPr>
                <w:p w14:paraId="31B9E2CE" w14:textId="77777777" w:rsidR="0036411E" w:rsidRPr="004D7271" w:rsidRDefault="0036411E" w:rsidP="0036411E">
                  <w:pPr>
                    <w:jc w:val="both"/>
                    <w:rPr>
                      <w:rFonts w:ascii="Arial" w:hAnsi="Arial" w:cs="Arial"/>
                      <w:sz w:val="14"/>
                      <w:szCs w:val="14"/>
                    </w:rPr>
                  </w:pPr>
                  <w:r w:rsidRPr="004D7271">
                    <w:rPr>
                      <w:rFonts w:ascii="Arial" w:hAnsi="Arial" w:cs="Arial"/>
                      <w:sz w:val="14"/>
                      <w:szCs w:val="14"/>
                    </w:rPr>
                    <w:t>b)</w:t>
                  </w:r>
                </w:p>
              </w:tc>
              <w:tc>
                <w:tcPr>
                  <w:tcW w:w="1308" w:type="dxa"/>
                  <w:vAlign w:val="center"/>
                </w:tcPr>
                <w:p w14:paraId="433ED1A0" w14:textId="77777777" w:rsidR="0036411E" w:rsidRPr="004D7271" w:rsidRDefault="0036411E" w:rsidP="0036411E">
                  <w:pPr>
                    <w:jc w:val="center"/>
                    <w:rPr>
                      <w:rFonts w:ascii="Arial" w:hAnsi="Arial" w:cs="Arial"/>
                      <w:sz w:val="14"/>
                      <w:szCs w:val="14"/>
                    </w:rPr>
                  </w:pPr>
                  <w:r w:rsidRPr="004D7271">
                    <w:rPr>
                      <w:rFonts w:ascii="Arial" w:hAnsi="Arial" w:cs="Arial"/>
                      <w:sz w:val="14"/>
                      <w:szCs w:val="14"/>
                    </w:rPr>
                    <w:t>Środki operacyjne</w:t>
                  </w:r>
                </w:p>
              </w:tc>
              <w:tc>
                <w:tcPr>
                  <w:tcW w:w="1487" w:type="dxa"/>
                  <w:vAlign w:val="center"/>
                </w:tcPr>
                <w:p w14:paraId="5BFCCA54" w14:textId="77777777" w:rsidR="0036411E" w:rsidRPr="004D7271" w:rsidRDefault="0036411E" w:rsidP="0036411E">
                  <w:pPr>
                    <w:ind w:left="-80" w:right="-96"/>
                    <w:jc w:val="center"/>
                    <w:rPr>
                      <w:rFonts w:ascii="Arial" w:hAnsi="Arial" w:cs="Arial"/>
                      <w:sz w:val="14"/>
                      <w:szCs w:val="14"/>
                    </w:rPr>
                  </w:pPr>
                  <w:r w:rsidRPr="004D7271">
                    <w:rPr>
                      <w:rFonts w:ascii="Arial" w:hAnsi="Arial" w:cs="Arial"/>
                      <w:sz w:val="14"/>
                      <w:szCs w:val="14"/>
                    </w:rPr>
                    <w:t>Obejmuje to:</w:t>
                  </w:r>
                </w:p>
                <w:p w14:paraId="0BEAE53D" w14:textId="77777777" w:rsidR="0036411E" w:rsidRPr="004D7271" w:rsidRDefault="0036411E" w:rsidP="0036411E">
                  <w:pPr>
                    <w:ind w:left="-80" w:right="-96"/>
                    <w:jc w:val="center"/>
                    <w:rPr>
                      <w:rFonts w:ascii="Arial" w:hAnsi="Arial" w:cs="Arial"/>
                      <w:sz w:val="14"/>
                      <w:szCs w:val="14"/>
                    </w:rPr>
                  </w:pPr>
                  <w:r w:rsidRPr="004D7271">
                    <w:rPr>
                      <w:rFonts w:ascii="Arial" w:hAnsi="Arial" w:cs="Arial"/>
                      <w:sz w:val="14"/>
                      <w:szCs w:val="14"/>
                    </w:rPr>
                    <w:t xml:space="preserve">(i) udoskonaloną kontrolę i lepsze utrzymanie urządzeń; </w:t>
                  </w:r>
                  <w:r w:rsidRPr="004D7271">
                    <w:rPr>
                      <w:rFonts w:ascii="Arial" w:hAnsi="Arial" w:cs="Arial"/>
                      <w:sz w:val="14"/>
                      <w:szCs w:val="14"/>
                    </w:rPr>
                    <w:br/>
                    <w:t xml:space="preserve">(ii) w miarę możliwości, zamykanie drzwi </w:t>
                  </w:r>
                  <w:r w:rsidRPr="004D7271">
                    <w:rPr>
                      <w:rFonts w:ascii="Arial" w:hAnsi="Arial" w:cs="Arial"/>
                      <w:sz w:val="14"/>
                      <w:szCs w:val="14"/>
                    </w:rPr>
                    <w:br/>
                    <w:t xml:space="preserve">i okien na terenach zamkniętych; </w:t>
                  </w:r>
                  <w:r w:rsidRPr="004D7271">
                    <w:rPr>
                      <w:rFonts w:ascii="Arial" w:hAnsi="Arial" w:cs="Arial"/>
                      <w:sz w:val="14"/>
                      <w:szCs w:val="14"/>
                    </w:rPr>
                    <w:br/>
                    <w:t xml:space="preserve">(iii)obsługę urządzeń przez doświadczony personel; </w:t>
                  </w:r>
                  <w:r w:rsidRPr="004D7271">
                    <w:rPr>
                      <w:rFonts w:ascii="Arial" w:hAnsi="Arial" w:cs="Arial"/>
                      <w:sz w:val="14"/>
                      <w:szCs w:val="14"/>
                    </w:rPr>
                    <w:br/>
                    <w:t xml:space="preserve">(iv) w miarę możliwości, unikanie przeprowadzania hałaśliwych działań w nocy; </w:t>
                  </w:r>
                  <w:r w:rsidRPr="004D7271">
                    <w:rPr>
                      <w:rFonts w:ascii="Arial" w:hAnsi="Arial" w:cs="Arial"/>
                      <w:sz w:val="14"/>
                      <w:szCs w:val="14"/>
                    </w:rPr>
                    <w:br/>
                    <w:t>(v)zapewnienie kontroli hałasu podczas czynności konserwacyjnych.</w:t>
                  </w:r>
                </w:p>
              </w:tc>
              <w:tc>
                <w:tcPr>
                  <w:tcW w:w="1406" w:type="dxa"/>
                  <w:vAlign w:val="center"/>
                </w:tcPr>
                <w:p w14:paraId="4D691E24" w14:textId="77777777" w:rsidR="0036411E" w:rsidRPr="004D7271" w:rsidRDefault="0036411E" w:rsidP="0036411E">
                  <w:pPr>
                    <w:jc w:val="center"/>
                    <w:rPr>
                      <w:rFonts w:ascii="Arial" w:hAnsi="Arial" w:cs="Arial"/>
                      <w:sz w:val="14"/>
                      <w:szCs w:val="14"/>
                    </w:rPr>
                  </w:pPr>
                  <w:r w:rsidRPr="004D7271">
                    <w:rPr>
                      <w:rFonts w:ascii="Arial" w:hAnsi="Arial" w:cs="Arial"/>
                      <w:sz w:val="14"/>
                      <w:szCs w:val="14"/>
                    </w:rPr>
                    <w:t>Zastosowanie ogólne</w:t>
                  </w:r>
                </w:p>
              </w:tc>
            </w:tr>
            <w:tr w:rsidR="00716CDC" w:rsidRPr="004D7271" w14:paraId="6F0BBC7D" w14:textId="77777777" w:rsidTr="0059075A">
              <w:trPr>
                <w:trHeight w:val="115"/>
                <w:jc w:val="center"/>
              </w:trPr>
              <w:tc>
                <w:tcPr>
                  <w:tcW w:w="365" w:type="dxa"/>
                  <w:vAlign w:val="center"/>
                </w:tcPr>
                <w:p w14:paraId="6A3A6279" w14:textId="77777777" w:rsidR="0036411E" w:rsidRPr="004D7271" w:rsidRDefault="0036411E" w:rsidP="0036411E">
                  <w:pPr>
                    <w:jc w:val="both"/>
                    <w:rPr>
                      <w:rFonts w:ascii="Arial" w:hAnsi="Arial" w:cs="Arial"/>
                      <w:sz w:val="14"/>
                      <w:szCs w:val="14"/>
                    </w:rPr>
                  </w:pPr>
                  <w:r w:rsidRPr="004D7271">
                    <w:rPr>
                      <w:rFonts w:ascii="Arial" w:hAnsi="Arial" w:cs="Arial"/>
                      <w:sz w:val="14"/>
                      <w:szCs w:val="14"/>
                    </w:rPr>
                    <w:t>c)</w:t>
                  </w:r>
                </w:p>
              </w:tc>
              <w:tc>
                <w:tcPr>
                  <w:tcW w:w="1308" w:type="dxa"/>
                  <w:vAlign w:val="center"/>
                </w:tcPr>
                <w:p w14:paraId="5CE0A8FA" w14:textId="77777777" w:rsidR="0036411E" w:rsidRPr="004D7271" w:rsidRDefault="0036411E" w:rsidP="0036411E">
                  <w:pPr>
                    <w:jc w:val="center"/>
                    <w:rPr>
                      <w:rFonts w:ascii="Arial" w:hAnsi="Arial" w:cs="Arial"/>
                      <w:sz w:val="14"/>
                      <w:szCs w:val="14"/>
                    </w:rPr>
                  </w:pPr>
                  <w:r w:rsidRPr="004D7271">
                    <w:rPr>
                      <w:rFonts w:ascii="Arial" w:hAnsi="Arial" w:cs="Arial"/>
                      <w:sz w:val="14"/>
                      <w:szCs w:val="14"/>
                    </w:rPr>
                    <w:t>Mało hałaśliwy sprzęt</w:t>
                  </w:r>
                </w:p>
              </w:tc>
              <w:tc>
                <w:tcPr>
                  <w:tcW w:w="1487" w:type="dxa"/>
                  <w:vAlign w:val="center"/>
                </w:tcPr>
                <w:p w14:paraId="31BF63AD" w14:textId="77777777" w:rsidR="0036411E" w:rsidRPr="004D7271" w:rsidRDefault="0036411E" w:rsidP="0036411E">
                  <w:pPr>
                    <w:jc w:val="center"/>
                    <w:rPr>
                      <w:rFonts w:ascii="Arial" w:hAnsi="Arial" w:cs="Arial"/>
                      <w:sz w:val="14"/>
                      <w:szCs w:val="14"/>
                    </w:rPr>
                  </w:pPr>
                  <w:r w:rsidRPr="004D7271">
                    <w:rPr>
                      <w:rFonts w:ascii="Arial" w:hAnsi="Arial" w:cs="Arial"/>
                      <w:sz w:val="14"/>
                      <w:szCs w:val="14"/>
                    </w:rPr>
                    <w:t>Obejmuje to ciche sprężarki, pompy</w:t>
                  </w:r>
                  <w:r w:rsidRPr="004D7271">
                    <w:rPr>
                      <w:rFonts w:ascii="Arial" w:hAnsi="Arial" w:cs="Arial"/>
                      <w:sz w:val="14"/>
                      <w:szCs w:val="14"/>
                    </w:rPr>
                    <w:br/>
                    <w:t xml:space="preserve"> i pochodnie.</w:t>
                  </w:r>
                </w:p>
              </w:tc>
              <w:tc>
                <w:tcPr>
                  <w:tcW w:w="1406" w:type="dxa"/>
                  <w:vAlign w:val="center"/>
                </w:tcPr>
                <w:p w14:paraId="165FAA0F" w14:textId="77777777" w:rsidR="0036411E" w:rsidRPr="004D7271" w:rsidRDefault="0036411E" w:rsidP="0036411E">
                  <w:pPr>
                    <w:jc w:val="center"/>
                    <w:rPr>
                      <w:rFonts w:ascii="Arial" w:hAnsi="Arial" w:cs="Arial"/>
                      <w:sz w:val="14"/>
                      <w:szCs w:val="14"/>
                    </w:rPr>
                  </w:pPr>
                  <w:r w:rsidRPr="004D7271">
                    <w:rPr>
                      <w:rFonts w:ascii="Arial" w:hAnsi="Arial" w:cs="Arial"/>
                      <w:sz w:val="14"/>
                      <w:szCs w:val="14"/>
                    </w:rPr>
                    <w:t>Stosuje się tylko w przypadku, gdy urządzenie jest nowe lub zastąpione.</w:t>
                  </w:r>
                </w:p>
              </w:tc>
            </w:tr>
            <w:tr w:rsidR="00716CDC" w:rsidRPr="004D7271" w14:paraId="7DCB362A" w14:textId="77777777" w:rsidTr="0059075A">
              <w:trPr>
                <w:trHeight w:val="115"/>
                <w:jc w:val="center"/>
              </w:trPr>
              <w:tc>
                <w:tcPr>
                  <w:tcW w:w="365" w:type="dxa"/>
                  <w:vAlign w:val="center"/>
                </w:tcPr>
                <w:p w14:paraId="304B0CB5" w14:textId="77777777" w:rsidR="0036411E" w:rsidRPr="004D7271" w:rsidRDefault="0036411E" w:rsidP="0036411E">
                  <w:pPr>
                    <w:jc w:val="both"/>
                    <w:rPr>
                      <w:rFonts w:ascii="Arial" w:hAnsi="Arial" w:cs="Arial"/>
                      <w:sz w:val="14"/>
                      <w:szCs w:val="14"/>
                    </w:rPr>
                  </w:pPr>
                  <w:r w:rsidRPr="004D7271">
                    <w:rPr>
                      <w:rFonts w:ascii="Arial" w:hAnsi="Arial" w:cs="Arial"/>
                      <w:sz w:val="14"/>
                      <w:szCs w:val="14"/>
                    </w:rPr>
                    <w:t>d)</w:t>
                  </w:r>
                </w:p>
              </w:tc>
              <w:tc>
                <w:tcPr>
                  <w:tcW w:w="1308" w:type="dxa"/>
                  <w:vAlign w:val="center"/>
                </w:tcPr>
                <w:p w14:paraId="4A335AFD" w14:textId="77777777" w:rsidR="0036411E" w:rsidRPr="004D7271" w:rsidRDefault="0036411E" w:rsidP="0036411E">
                  <w:pPr>
                    <w:jc w:val="center"/>
                    <w:rPr>
                      <w:rFonts w:ascii="Arial" w:hAnsi="Arial" w:cs="Arial"/>
                      <w:sz w:val="14"/>
                      <w:szCs w:val="14"/>
                    </w:rPr>
                  </w:pPr>
                  <w:r w:rsidRPr="004D7271">
                    <w:rPr>
                      <w:rFonts w:ascii="Arial" w:hAnsi="Arial" w:cs="Arial"/>
                      <w:sz w:val="14"/>
                      <w:szCs w:val="14"/>
                    </w:rPr>
                    <w:t>Urządzenia do kontroli hałasu</w:t>
                  </w:r>
                </w:p>
              </w:tc>
              <w:tc>
                <w:tcPr>
                  <w:tcW w:w="1487" w:type="dxa"/>
                  <w:vAlign w:val="center"/>
                </w:tcPr>
                <w:p w14:paraId="2F367095" w14:textId="77777777" w:rsidR="0036411E" w:rsidRPr="004D7271" w:rsidRDefault="0036411E" w:rsidP="0036411E">
                  <w:pPr>
                    <w:jc w:val="center"/>
                    <w:rPr>
                      <w:rFonts w:ascii="Arial" w:hAnsi="Arial" w:cs="Arial"/>
                      <w:sz w:val="14"/>
                      <w:szCs w:val="14"/>
                    </w:rPr>
                  </w:pPr>
                  <w:r w:rsidRPr="004D7271">
                    <w:rPr>
                      <w:rFonts w:ascii="Arial" w:hAnsi="Arial" w:cs="Arial"/>
                      <w:sz w:val="14"/>
                      <w:szCs w:val="14"/>
                    </w:rPr>
                    <w:t xml:space="preserve">Obejmuje to: </w:t>
                  </w:r>
                  <w:r w:rsidRPr="004D7271">
                    <w:rPr>
                      <w:rFonts w:ascii="Arial" w:hAnsi="Arial" w:cs="Arial"/>
                      <w:sz w:val="14"/>
                      <w:szCs w:val="14"/>
                    </w:rPr>
                    <w:br/>
                    <w:t xml:space="preserve">(i) tłumiki; </w:t>
                  </w:r>
                  <w:r w:rsidRPr="004D7271">
                    <w:rPr>
                      <w:rFonts w:ascii="Arial" w:hAnsi="Arial" w:cs="Arial"/>
                      <w:sz w:val="14"/>
                      <w:szCs w:val="14"/>
                    </w:rPr>
                    <w:br/>
                    <w:t>(ii) izolację urządzeń; (iii)obudowanie hałaśliwych urządzeń; (iv)izolację dźwiękoszczelną budynków</w:t>
                  </w:r>
                </w:p>
              </w:tc>
              <w:tc>
                <w:tcPr>
                  <w:tcW w:w="1406" w:type="dxa"/>
                  <w:vAlign w:val="center"/>
                </w:tcPr>
                <w:p w14:paraId="5689C158" w14:textId="77777777" w:rsidR="0036411E" w:rsidRPr="004D7271" w:rsidRDefault="0036411E" w:rsidP="0036411E">
                  <w:pPr>
                    <w:ind w:left="-118" w:right="-137"/>
                    <w:jc w:val="center"/>
                    <w:rPr>
                      <w:rFonts w:ascii="Arial" w:hAnsi="Arial" w:cs="Arial"/>
                      <w:sz w:val="14"/>
                      <w:szCs w:val="14"/>
                    </w:rPr>
                  </w:pPr>
                  <w:r w:rsidRPr="004D7271">
                    <w:rPr>
                      <w:rFonts w:ascii="Arial" w:hAnsi="Arial" w:cs="Arial"/>
                      <w:sz w:val="14"/>
                      <w:szCs w:val="14"/>
                    </w:rPr>
                    <w:t xml:space="preserve">Możliwość zastosowania może być ograniczona ze względu na wymagania dotyczące przestrzeni </w:t>
                  </w:r>
                  <w:r w:rsidRPr="004D7271">
                    <w:rPr>
                      <w:rFonts w:ascii="Arial" w:hAnsi="Arial" w:cs="Arial"/>
                      <w:sz w:val="14"/>
                      <w:szCs w:val="14"/>
                    </w:rPr>
                    <w:br/>
                    <w:t xml:space="preserve">(w przypadku istniejących zespołów urządzeń), względy zdrowia </w:t>
                  </w:r>
                  <w:r w:rsidRPr="004D7271">
                    <w:rPr>
                      <w:rFonts w:ascii="Arial" w:hAnsi="Arial" w:cs="Arial"/>
                      <w:sz w:val="14"/>
                      <w:szCs w:val="14"/>
                    </w:rPr>
                    <w:br/>
                    <w:t>i bezpieczeństwa.</w:t>
                  </w:r>
                </w:p>
              </w:tc>
            </w:tr>
            <w:tr w:rsidR="00716CDC" w:rsidRPr="004D7271" w14:paraId="5E17348E" w14:textId="77777777" w:rsidTr="0059075A">
              <w:trPr>
                <w:trHeight w:val="115"/>
                <w:jc w:val="center"/>
              </w:trPr>
              <w:tc>
                <w:tcPr>
                  <w:tcW w:w="365" w:type="dxa"/>
                  <w:vAlign w:val="center"/>
                </w:tcPr>
                <w:p w14:paraId="77E9EA5B" w14:textId="77777777" w:rsidR="0036411E" w:rsidRPr="004D7271" w:rsidRDefault="0036411E" w:rsidP="0036411E">
                  <w:pPr>
                    <w:jc w:val="both"/>
                    <w:rPr>
                      <w:rFonts w:ascii="Arial" w:hAnsi="Arial" w:cs="Arial"/>
                      <w:sz w:val="14"/>
                      <w:szCs w:val="14"/>
                    </w:rPr>
                  </w:pPr>
                  <w:r w:rsidRPr="004D7271">
                    <w:rPr>
                      <w:rFonts w:ascii="Arial" w:hAnsi="Arial" w:cs="Arial"/>
                      <w:sz w:val="14"/>
                      <w:szCs w:val="14"/>
                    </w:rPr>
                    <w:t>e)</w:t>
                  </w:r>
                </w:p>
              </w:tc>
              <w:tc>
                <w:tcPr>
                  <w:tcW w:w="1308" w:type="dxa"/>
                  <w:vAlign w:val="center"/>
                </w:tcPr>
                <w:p w14:paraId="63D0A40F" w14:textId="77777777" w:rsidR="0036411E" w:rsidRPr="004D7271" w:rsidRDefault="0036411E" w:rsidP="0036411E">
                  <w:pPr>
                    <w:jc w:val="center"/>
                    <w:rPr>
                      <w:rFonts w:ascii="Arial" w:hAnsi="Arial" w:cs="Arial"/>
                      <w:sz w:val="14"/>
                      <w:szCs w:val="14"/>
                    </w:rPr>
                  </w:pPr>
                  <w:r w:rsidRPr="004D7271">
                    <w:rPr>
                      <w:rFonts w:ascii="Arial" w:hAnsi="Arial" w:cs="Arial"/>
                      <w:sz w:val="14"/>
                      <w:szCs w:val="14"/>
                    </w:rPr>
                    <w:t>Redukcja hałasu</w:t>
                  </w:r>
                </w:p>
              </w:tc>
              <w:tc>
                <w:tcPr>
                  <w:tcW w:w="1487" w:type="dxa"/>
                  <w:vAlign w:val="center"/>
                </w:tcPr>
                <w:p w14:paraId="5632CF28" w14:textId="77777777" w:rsidR="0036411E" w:rsidRPr="004D7271" w:rsidRDefault="0036411E" w:rsidP="0036411E">
                  <w:pPr>
                    <w:jc w:val="center"/>
                    <w:rPr>
                      <w:rFonts w:ascii="Arial" w:hAnsi="Arial" w:cs="Arial"/>
                      <w:sz w:val="14"/>
                      <w:szCs w:val="14"/>
                    </w:rPr>
                  </w:pPr>
                  <w:r w:rsidRPr="004D7271">
                    <w:rPr>
                      <w:rFonts w:ascii="Arial" w:hAnsi="Arial" w:cs="Arial"/>
                      <w:sz w:val="14"/>
                      <w:szCs w:val="14"/>
                    </w:rPr>
                    <w:t>Umieszczenie bariery między źródłami emisji a odbiornikami (na przykład chroniące przed hałasem ściany, wały i budynki).</w:t>
                  </w:r>
                </w:p>
              </w:tc>
              <w:tc>
                <w:tcPr>
                  <w:tcW w:w="1406" w:type="dxa"/>
                  <w:vAlign w:val="center"/>
                </w:tcPr>
                <w:p w14:paraId="76420719" w14:textId="77777777" w:rsidR="0036411E" w:rsidRPr="004D7271" w:rsidRDefault="0036411E" w:rsidP="0036411E">
                  <w:pPr>
                    <w:ind w:left="-118" w:right="-137"/>
                    <w:jc w:val="center"/>
                    <w:rPr>
                      <w:rFonts w:ascii="Arial" w:hAnsi="Arial" w:cs="Arial"/>
                      <w:sz w:val="14"/>
                      <w:szCs w:val="14"/>
                    </w:rPr>
                  </w:pPr>
                  <w:r w:rsidRPr="004D7271">
                    <w:rPr>
                      <w:rFonts w:ascii="Arial" w:hAnsi="Arial" w:cs="Arial"/>
                      <w:sz w:val="14"/>
                      <w:szCs w:val="14"/>
                    </w:rPr>
                    <w:t xml:space="preserve">Ma zastosowanie jedynie do istniejących zespołów urządzeń, ponieważ konstrukcja nowych zespołów urządzeń powinna sprawić, że technika ta stanie się zbędna. </w:t>
                  </w:r>
                  <w:r w:rsidRPr="004D7271">
                    <w:rPr>
                      <w:rFonts w:ascii="Arial" w:hAnsi="Arial" w:cs="Arial"/>
                      <w:sz w:val="14"/>
                      <w:szCs w:val="14"/>
                    </w:rPr>
                    <w:br/>
                    <w:t>W przypadku istniejących zespołów urządzeń umieszczenie barier może być ograniczone ze względu na brak miejsca.</w:t>
                  </w:r>
                </w:p>
              </w:tc>
            </w:tr>
          </w:tbl>
          <w:p w14:paraId="3B4809C5" w14:textId="77777777" w:rsidR="0036411E" w:rsidRPr="00716CDC" w:rsidRDefault="0036411E" w:rsidP="0036411E">
            <w:pPr>
              <w:jc w:val="both"/>
              <w:rPr>
                <w:rFonts w:ascii="Arial" w:hAnsi="Arial" w:cs="Arial"/>
                <w:sz w:val="20"/>
              </w:rPr>
            </w:pPr>
          </w:p>
        </w:tc>
        <w:tc>
          <w:tcPr>
            <w:tcW w:w="2574" w:type="pct"/>
          </w:tcPr>
          <w:p w14:paraId="3A1CCA72" w14:textId="77777777" w:rsidR="00716CDC" w:rsidRPr="00716CDC" w:rsidRDefault="00716CDC" w:rsidP="00716CDC">
            <w:pPr>
              <w:jc w:val="both"/>
              <w:rPr>
                <w:rFonts w:ascii="Arial" w:hAnsi="Arial" w:cs="Arial"/>
                <w:sz w:val="18"/>
                <w:szCs w:val="18"/>
              </w:rPr>
            </w:pPr>
            <w:r w:rsidRPr="00716CDC">
              <w:rPr>
                <w:rFonts w:ascii="Arial" w:hAnsi="Arial" w:cs="Arial"/>
                <w:sz w:val="18"/>
                <w:szCs w:val="18"/>
              </w:rPr>
              <w:t>Oceniana instalacja została zlokalizowana poprawnie pod kątem ochrony akustycznej najbliższych terenów chronionych akustycznie tzn.:</w:t>
            </w:r>
          </w:p>
          <w:p w14:paraId="7D8F4E8D" w14:textId="77777777" w:rsidR="00716CDC" w:rsidRPr="00716CDC" w:rsidRDefault="00716CDC" w:rsidP="00716CDC">
            <w:pPr>
              <w:numPr>
                <w:ilvl w:val="0"/>
                <w:numId w:val="79"/>
              </w:numPr>
              <w:tabs>
                <w:tab w:val="left" w:pos="340"/>
                <w:tab w:val="left" w:pos="680"/>
              </w:tabs>
              <w:jc w:val="both"/>
              <w:rPr>
                <w:rFonts w:ascii="Arial" w:hAnsi="Arial" w:cs="Arial"/>
                <w:sz w:val="18"/>
                <w:szCs w:val="18"/>
              </w:rPr>
            </w:pPr>
            <w:r w:rsidRPr="00716CDC">
              <w:rPr>
                <w:rFonts w:ascii="Arial" w:hAnsi="Arial" w:cs="Arial"/>
                <w:sz w:val="18"/>
                <w:szCs w:val="18"/>
              </w:rPr>
              <w:t>znajduje się w znacznej odległości o terenów chronionych akustycznie (teren zabudowy zagrodowej – 350 m, teren związany ze stałym lub czasowym pobytem dzieci i młodzieży – 375 m),</w:t>
            </w:r>
          </w:p>
          <w:p w14:paraId="7DC580F0" w14:textId="77777777" w:rsidR="00716CDC" w:rsidRPr="00716CDC" w:rsidRDefault="00716CDC" w:rsidP="00716CDC">
            <w:pPr>
              <w:numPr>
                <w:ilvl w:val="0"/>
                <w:numId w:val="79"/>
              </w:numPr>
              <w:tabs>
                <w:tab w:val="left" w:pos="340"/>
                <w:tab w:val="left" w:pos="680"/>
              </w:tabs>
              <w:jc w:val="both"/>
              <w:rPr>
                <w:rFonts w:ascii="Arial" w:hAnsi="Arial" w:cs="Arial"/>
                <w:sz w:val="18"/>
                <w:szCs w:val="18"/>
              </w:rPr>
            </w:pPr>
            <w:r w:rsidRPr="00716CDC">
              <w:rPr>
                <w:rFonts w:ascii="Arial" w:hAnsi="Arial" w:cs="Arial"/>
                <w:sz w:val="18"/>
                <w:szCs w:val="18"/>
              </w:rPr>
              <w:t>przegradzają ją od najbliższych terenów chronionych akustycznie liczne obiekty budowlane ograniczające propagację hałasu w ich kierunku.</w:t>
            </w:r>
          </w:p>
          <w:p w14:paraId="1CF071FF" w14:textId="77777777" w:rsidR="00716CDC" w:rsidRPr="00716CDC" w:rsidRDefault="00716CDC" w:rsidP="00716CDC">
            <w:pPr>
              <w:jc w:val="both"/>
              <w:rPr>
                <w:rFonts w:ascii="Arial" w:hAnsi="Arial" w:cs="Arial"/>
                <w:sz w:val="18"/>
                <w:szCs w:val="18"/>
              </w:rPr>
            </w:pPr>
            <w:r w:rsidRPr="00716CDC">
              <w:rPr>
                <w:rFonts w:ascii="Arial" w:hAnsi="Arial" w:cs="Arial"/>
                <w:sz w:val="18"/>
                <w:szCs w:val="18"/>
              </w:rPr>
              <w:t>Instalacja jest obsługiwana przez doświadczony personel, który na podstawie zmiany charakterystyki akustycznej danego urządzenia może sprawnie ocenić jego wadliwe działanie i szybko podjąć działania naprawcze.</w:t>
            </w:r>
          </w:p>
          <w:p w14:paraId="4F521263" w14:textId="77777777" w:rsidR="00716CDC" w:rsidRPr="00716CDC" w:rsidRDefault="00716CDC" w:rsidP="00716CDC">
            <w:pPr>
              <w:jc w:val="both"/>
              <w:rPr>
                <w:rFonts w:ascii="Arial" w:hAnsi="Arial" w:cs="Arial"/>
                <w:sz w:val="18"/>
                <w:szCs w:val="18"/>
              </w:rPr>
            </w:pPr>
            <w:r w:rsidRPr="00716CDC">
              <w:rPr>
                <w:rFonts w:ascii="Arial" w:hAnsi="Arial" w:cs="Arial"/>
                <w:sz w:val="18"/>
                <w:szCs w:val="18"/>
              </w:rPr>
              <w:t>Instalacja nie jest wyposażona w hałaśliwe urządzenia. Poziom mocy akustycznej urządzeń nie przekracza 85dB.</w:t>
            </w:r>
          </w:p>
          <w:p w14:paraId="1D926FE4" w14:textId="77777777" w:rsidR="0036411E" w:rsidRPr="00716CDC" w:rsidRDefault="0036411E" w:rsidP="00716CDC">
            <w:pPr>
              <w:jc w:val="both"/>
              <w:rPr>
                <w:rFonts w:ascii="Arial" w:hAnsi="Arial" w:cs="Arial"/>
                <w:color w:val="FF0000"/>
                <w:sz w:val="18"/>
                <w:szCs w:val="18"/>
              </w:rPr>
            </w:pPr>
          </w:p>
          <w:p w14:paraId="15DB3641" w14:textId="77777777" w:rsidR="0036411E" w:rsidRPr="00716CDC" w:rsidRDefault="0036411E" w:rsidP="00716CDC">
            <w:pPr>
              <w:jc w:val="both"/>
              <w:rPr>
                <w:rFonts w:ascii="Arial" w:hAnsi="Arial" w:cs="Arial"/>
                <w:color w:val="FF0000"/>
                <w:sz w:val="18"/>
                <w:szCs w:val="18"/>
              </w:rPr>
            </w:pPr>
          </w:p>
          <w:p w14:paraId="15BD067A" w14:textId="77777777" w:rsidR="0036411E" w:rsidRPr="00716CDC" w:rsidRDefault="0036411E" w:rsidP="00716CDC">
            <w:pPr>
              <w:jc w:val="center"/>
              <w:rPr>
                <w:rFonts w:ascii="Arial" w:hAnsi="Arial" w:cs="Arial"/>
                <w:color w:val="FF0000"/>
                <w:sz w:val="18"/>
                <w:szCs w:val="18"/>
              </w:rPr>
            </w:pPr>
            <w:r w:rsidRPr="00716CDC">
              <w:rPr>
                <w:rFonts w:ascii="Arial" w:hAnsi="Arial" w:cs="Arial"/>
                <w:b/>
                <w:bCs/>
                <w:sz w:val="18"/>
                <w:szCs w:val="18"/>
              </w:rPr>
              <w:t>Wymagania BAT 23 są spełnione</w:t>
            </w:r>
          </w:p>
        </w:tc>
      </w:tr>
    </w:tbl>
    <w:p w14:paraId="0AF7090D" w14:textId="77777777" w:rsidR="00651B08" w:rsidRDefault="00651B08" w:rsidP="00AE26B1">
      <w:pPr>
        <w:spacing w:line="276" w:lineRule="auto"/>
        <w:ind w:firstLine="709"/>
        <w:jc w:val="both"/>
        <w:rPr>
          <w:rFonts w:ascii="Arial" w:hAnsi="Arial" w:cs="Arial"/>
        </w:rPr>
      </w:pPr>
    </w:p>
    <w:p w14:paraId="1C12EEE7" w14:textId="01C80248" w:rsidR="00D53E79" w:rsidRPr="00AB710A" w:rsidRDefault="00D53E79" w:rsidP="00760646">
      <w:pPr>
        <w:spacing w:before="240" w:line="276" w:lineRule="auto"/>
        <w:ind w:firstLine="709"/>
        <w:jc w:val="both"/>
        <w:rPr>
          <w:rFonts w:ascii="Arial" w:eastAsia="Times New Roman" w:hAnsi="Arial" w:cs="Arial"/>
          <w:lang w:eastAsia="x-none"/>
        </w:rPr>
      </w:pPr>
      <w:r w:rsidRPr="00AB710A">
        <w:rPr>
          <w:rFonts w:ascii="Arial" w:hAnsi="Arial" w:cs="Arial"/>
        </w:rPr>
        <w:lastRenderedPageBreak/>
        <w:t xml:space="preserve">Zmiany decyzji dokonano w trybie art. 163 Kpa, </w:t>
      </w:r>
      <w:r w:rsidRPr="00AB710A">
        <w:rPr>
          <w:rStyle w:val="info-list-value-uzasadnienie"/>
          <w:rFonts w:ascii="Arial" w:hAnsi="Arial" w:cs="Arial"/>
        </w:rPr>
        <w:t xml:space="preserve">w </w:t>
      </w:r>
      <w:r w:rsidRPr="00AB710A">
        <w:rPr>
          <w:rFonts w:ascii="Arial" w:hAnsi="Arial" w:cs="Arial"/>
        </w:rPr>
        <w:t>związku z art. 192 ustawy Prawo ochrony środowiska. Zgodnie z art. 163 ustawy Kodeks postępowania administracyjnego organ administracji publicznej może uchylić lub zmienić decyzję, na mocy której strona nabyła prawo, także w innych przypadkach oraz na innych zasadach niż określone w niniejszym rozdziale, o ile przewidują to przepisy szczególne. Tego rodzaju przepisem szczególnym jest art. 192 ustawy Prawo ochrony środowiska określający zasady zmiany pozwolenia zintegrowanego.</w:t>
      </w:r>
    </w:p>
    <w:p w14:paraId="1D63DA0E" w14:textId="77777777" w:rsidR="00D53E79" w:rsidRPr="00AB710A" w:rsidRDefault="00D53E79" w:rsidP="00D53E79">
      <w:pPr>
        <w:spacing w:line="276" w:lineRule="auto"/>
        <w:ind w:firstLine="709"/>
        <w:jc w:val="both"/>
        <w:rPr>
          <w:rFonts w:ascii="Arial" w:hAnsi="Arial" w:cs="Arial"/>
        </w:rPr>
      </w:pPr>
      <w:r w:rsidRPr="00AB710A">
        <w:rPr>
          <w:rFonts w:ascii="Arial" w:hAnsi="Arial" w:cs="Arial"/>
        </w:rPr>
        <w:t xml:space="preserve">Wprowadzone zmiany obowiązującego pozwolenia zintegrowanego </w:t>
      </w:r>
      <w:r w:rsidRPr="00AB710A">
        <w:rPr>
          <w:rFonts w:ascii="Arial" w:hAnsi="Arial" w:cs="Arial"/>
        </w:rPr>
        <w:br/>
        <w:t xml:space="preserve">pozwolenia nie stanowią istotnej zmiany instalacji w rozumieniu przepisów ustawy Prawo ochrony środowiska oraz nie zmieniają ustaleń dotyczących spełnienia wymogów wynikających z najlepszych dostępnych technik. </w:t>
      </w:r>
    </w:p>
    <w:p w14:paraId="1AB0FF2A" w14:textId="77777777" w:rsidR="00D53E79" w:rsidRPr="00AB710A" w:rsidRDefault="00D53E79" w:rsidP="00D53E79">
      <w:pPr>
        <w:spacing w:line="276" w:lineRule="auto"/>
        <w:ind w:firstLine="709"/>
        <w:jc w:val="both"/>
        <w:rPr>
          <w:rFonts w:ascii="Arial" w:hAnsi="Arial" w:cs="Arial"/>
        </w:rPr>
      </w:pPr>
      <w:r w:rsidRPr="00AB710A">
        <w:rPr>
          <w:rFonts w:ascii="Arial" w:hAnsi="Arial" w:cs="Arial"/>
        </w:rPr>
        <w:t>Zgodnie z art. 10 § 1 Kodeksu postępowania administracyjnego organ zapewnił stronom czynny udział w każdym stadium postępowania a przed wydaniem decyzji umożliwił wypowiedzenie się co do zebranych materiałów.</w:t>
      </w:r>
    </w:p>
    <w:p w14:paraId="1339AAF4" w14:textId="77777777" w:rsidR="00D53E79" w:rsidRPr="00DD3ACD" w:rsidRDefault="00D53E79" w:rsidP="00D53E79">
      <w:pPr>
        <w:pStyle w:val="Default"/>
        <w:spacing w:before="120" w:after="120" w:line="276" w:lineRule="auto"/>
        <w:ind w:firstLine="709"/>
        <w:jc w:val="both"/>
        <w:rPr>
          <w:rFonts w:ascii="Arial" w:hAnsi="Arial" w:cs="Arial"/>
          <w:color w:val="auto"/>
        </w:rPr>
      </w:pPr>
      <w:r w:rsidRPr="00DD3ACD">
        <w:rPr>
          <w:rFonts w:ascii="Arial" w:hAnsi="Arial" w:cs="Arial"/>
          <w:color w:val="auto"/>
        </w:rPr>
        <w:t>Biorąc pod uwagę powyższe orzeczono jak w osnowie.</w:t>
      </w:r>
    </w:p>
    <w:p w14:paraId="26600B10" w14:textId="77777777" w:rsidR="00D53E79" w:rsidRPr="00DD3ACD" w:rsidRDefault="00D53E79" w:rsidP="00D53E79">
      <w:pPr>
        <w:pStyle w:val="Default"/>
        <w:spacing w:before="240" w:after="240" w:line="276" w:lineRule="auto"/>
        <w:jc w:val="center"/>
        <w:rPr>
          <w:rFonts w:ascii="Arial" w:hAnsi="Arial" w:cs="Arial"/>
          <w:b/>
          <w:color w:val="auto"/>
        </w:rPr>
      </w:pPr>
      <w:r w:rsidRPr="00DD3ACD">
        <w:rPr>
          <w:rFonts w:ascii="Arial" w:hAnsi="Arial" w:cs="Arial"/>
          <w:b/>
          <w:color w:val="auto"/>
        </w:rPr>
        <w:t>Pouczenie</w:t>
      </w:r>
    </w:p>
    <w:p w14:paraId="4D953609" w14:textId="77777777" w:rsidR="00D53E79" w:rsidRPr="00DD3ACD" w:rsidRDefault="00D53E79" w:rsidP="00D53E79">
      <w:pPr>
        <w:pStyle w:val="Default"/>
        <w:spacing w:before="120" w:line="276" w:lineRule="auto"/>
        <w:ind w:firstLine="697"/>
        <w:jc w:val="both"/>
        <w:rPr>
          <w:rFonts w:ascii="Arial" w:hAnsi="Arial" w:cs="Arial"/>
          <w:color w:val="auto"/>
        </w:rPr>
      </w:pPr>
      <w:r w:rsidRPr="00DD3ACD">
        <w:rPr>
          <w:rFonts w:ascii="Arial" w:hAnsi="Arial" w:cs="Arial"/>
          <w:color w:val="auto"/>
        </w:rPr>
        <w:t xml:space="preserve">Od niniejszej decyzji przysługuje stronie prawo wniesienia odwołania </w:t>
      </w:r>
      <w:r w:rsidRPr="00DD3ACD">
        <w:rPr>
          <w:rFonts w:ascii="Arial" w:hAnsi="Arial" w:cs="Arial"/>
          <w:color w:val="auto"/>
        </w:rPr>
        <w:br/>
        <w:t xml:space="preserve">do Ministra Klimatu i Środowiska za pośrednictwem Marszałka Województwa Podkarpackiego w terminie 14 dni od dnia doręczenia decyzji. </w:t>
      </w:r>
    </w:p>
    <w:p w14:paraId="7046CD36" w14:textId="0C02F949" w:rsidR="00D53E79" w:rsidRPr="00DD3ACD" w:rsidRDefault="00D53E79" w:rsidP="00D53E79">
      <w:pPr>
        <w:spacing w:before="240" w:after="240" w:line="276" w:lineRule="auto"/>
        <w:ind w:firstLine="709"/>
        <w:jc w:val="both"/>
        <w:rPr>
          <w:rFonts w:ascii="Arial" w:hAnsi="Arial" w:cs="Arial"/>
        </w:rPr>
      </w:pPr>
      <w:r w:rsidRPr="00DD3ACD">
        <w:rPr>
          <w:rFonts w:ascii="Arial" w:hAnsi="Arial" w:cs="Arial"/>
        </w:rPr>
        <w:t xml:space="preserve">W trakcie biegu terminu do wniesienia odwołania, stronie przysługuje prawo do zrzeczenia się odwołania wobec Marszałka Województwa Podkarpackiego. </w:t>
      </w:r>
      <w:r w:rsidRPr="00DD3ACD">
        <w:rPr>
          <w:rFonts w:ascii="Arial" w:hAnsi="Arial" w:cs="Arial"/>
        </w:rPr>
        <w:br/>
        <w:t xml:space="preserve">Z dniem doręczenia Marszałkowi Województwa Podkarpackiego oświadczenia </w:t>
      </w:r>
      <w:r w:rsidRPr="00DD3ACD">
        <w:rPr>
          <w:rFonts w:ascii="Arial" w:hAnsi="Arial" w:cs="Arial"/>
        </w:rPr>
        <w:br/>
        <w:t xml:space="preserve">o zrzeczeniu się prawa do wniesienia odwołania decyzja staje się ostateczna </w:t>
      </w:r>
      <w:r w:rsidRPr="00DD3ACD">
        <w:rPr>
          <w:rFonts w:ascii="Arial" w:hAnsi="Arial" w:cs="Arial"/>
        </w:rPr>
        <w:br/>
        <w:t xml:space="preserve">i prawomocna. </w:t>
      </w:r>
    </w:p>
    <w:p w14:paraId="0907DB51" w14:textId="0F32F5C5" w:rsidR="00C14C40" w:rsidRPr="00861D22" w:rsidRDefault="00C14C40" w:rsidP="00D53E79">
      <w:pPr>
        <w:spacing w:line="276" w:lineRule="auto"/>
        <w:jc w:val="both"/>
        <w:rPr>
          <w:rFonts w:ascii="Arial" w:hAnsi="Arial"/>
          <w:color w:val="FF0000"/>
          <w:sz w:val="16"/>
        </w:rPr>
      </w:pPr>
    </w:p>
    <w:p w14:paraId="267E598E" w14:textId="033D3A88" w:rsidR="00D53E79" w:rsidRPr="00DD3ACD" w:rsidRDefault="00D53E79" w:rsidP="00D53E79">
      <w:pPr>
        <w:spacing w:line="276" w:lineRule="auto"/>
        <w:jc w:val="both"/>
        <w:rPr>
          <w:rFonts w:ascii="Arial" w:hAnsi="Arial"/>
          <w:sz w:val="16"/>
        </w:rPr>
      </w:pPr>
      <w:r w:rsidRPr="00DD3ACD">
        <w:rPr>
          <w:rFonts w:ascii="Arial" w:hAnsi="Arial"/>
          <w:sz w:val="16"/>
        </w:rPr>
        <w:t>Opłata skarbowa w wys.</w:t>
      </w:r>
      <w:r w:rsidR="00111349" w:rsidRPr="00DD3ACD">
        <w:rPr>
          <w:rFonts w:ascii="Arial" w:hAnsi="Arial"/>
          <w:sz w:val="16"/>
        </w:rPr>
        <w:t xml:space="preserve">253,00 </w:t>
      </w:r>
      <w:r w:rsidRPr="00DD3ACD">
        <w:rPr>
          <w:rFonts w:ascii="Arial" w:hAnsi="Arial"/>
          <w:sz w:val="16"/>
        </w:rPr>
        <w:t xml:space="preserve"> zł. </w:t>
      </w:r>
      <w:r w:rsidR="008151AE">
        <w:rPr>
          <w:rFonts w:ascii="Arial" w:hAnsi="Arial"/>
          <w:sz w:val="16"/>
        </w:rPr>
        <w:tab/>
      </w:r>
      <w:r w:rsidR="008151AE">
        <w:rPr>
          <w:rFonts w:ascii="Arial" w:hAnsi="Arial"/>
          <w:sz w:val="16"/>
        </w:rPr>
        <w:tab/>
      </w:r>
      <w:r w:rsidR="008151AE">
        <w:rPr>
          <w:rFonts w:ascii="Arial" w:hAnsi="Arial"/>
          <w:sz w:val="16"/>
        </w:rPr>
        <w:tab/>
      </w:r>
      <w:r w:rsidR="008151AE">
        <w:rPr>
          <w:rFonts w:ascii="Arial" w:hAnsi="Arial"/>
          <w:sz w:val="16"/>
        </w:rPr>
        <w:tab/>
      </w:r>
      <w:r w:rsidR="008151AE">
        <w:rPr>
          <w:rFonts w:ascii="Arial" w:hAnsi="Arial"/>
          <w:sz w:val="16"/>
        </w:rPr>
        <w:tab/>
      </w:r>
      <w:r w:rsidR="008151AE">
        <w:rPr>
          <w:rFonts w:ascii="Arial" w:hAnsi="Arial"/>
          <w:sz w:val="16"/>
        </w:rPr>
        <w:tab/>
        <w:t xml:space="preserve">z up. Marszałka Województwa </w:t>
      </w:r>
    </w:p>
    <w:p w14:paraId="583E6E42" w14:textId="3AC494BF" w:rsidR="00D53E79" w:rsidRPr="00DD3ACD" w:rsidRDefault="00D53E79" w:rsidP="00D53E79">
      <w:pPr>
        <w:spacing w:line="276" w:lineRule="auto"/>
        <w:jc w:val="both"/>
        <w:rPr>
          <w:rFonts w:ascii="Arial" w:hAnsi="Arial"/>
          <w:sz w:val="16"/>
        </w:rPr>
      </w:pPr>
      <w:r w:rsidRPr="00DD3ACD">
        <w:rPr>
          <w:rFonts w:ascii="Arial" w:hAnsi="Arial"/>
          <w:sz w:val="16"/>
        </w:rPr>
        <w:t xml:space="preserve">uiszczona w dniu </w:t>
      </w:r>
      <w:r w:rsidR="00DD3ACD" w:rsidRPr="00DD3ACD">
        <w:rPr>
          <w:rFonts w:ascii="Arial" w:hAnsi="Arial"/>
          <w:sz w:val="16"/>
        </w:rPr>
        <w:t>10.06.2024</w:t>
      </w:r>
      <w:r w:rsidRPr="00DD3ACD">
        <w:rPr>
          <w:rFonts w:ascii="Arial" w:hAnsi="Arial"/>
          <w:sz w:val="16"/>
        </w:rPr>
        <w:t xml:space="preserve"> r.</w:t>
      </w:r>
      <w:r w:rsidR="008151AE">
        <w:rPr>
          <w:rFonts w:ascii="Arial" w:hAnsi="Arial"/>
          <w:sz w:val="16"/>
        </w:rPr>
        <w:tab/>
      </w:r>
      <w:r w:rsidR="008151AE">
        <w:rPr>
          <w:rFonts w:ascii="Arial" w:hAnsi="Arial"/>
          <w:sz w:val="16"/>
        </w:rPr>
        <w:tab/>
      </w:r>
      <w:r w:rsidR="008151AE">
        <w:rPr>
          <w:rFonts w:ascii="Arial" w:hAnsi="Arial"/>
          <w:sz w:val="16"/>
        </w:rPr>
        <w:tab/>
      </w:r>
      <w:r w:rsidR="008151AE">
        <w:rPr>
          <w:rFonts w:ascii="Arial" w:hAnsi="Arial"/>
          <w:sz w:val="16"/>
        </w:rPr>
        <w:tab/>
      </w:r>
      <w:r w:rsidR="008151AE">
        <w:rPr>
          <w:rFonts w:ascii="Arial" w:hAnsi="Arial"/>
          <w:sz w:val="16"/>
        </w:rPr>
        <w:tab/>
      </w:r>
      <w:r w:rsidR="008151AE">
        <w:rPr>
          <w:rFonts w:ascii="Arial" w:hAnsi="Arial"/>
          <w:sz w:val="16"/>
        </w:rPr>
        <w:tab/>
        <w:t xml:space="preserve">            </w:t>
      </w:r>
      <w:r w:rsidR="008151AE" w:rsidRPr="008151AE">
        <w:rPr>
          <w:rFonts w:ascii="Arial" w:hAnsi="Arial"/>
          <w:b/>
          <w:bCs/>
          <w:sz w:val="16"/>
        </w:rPr>
        <w:t>Andrzej Kulig</w:t>
      </w:r>
    </w:p>
    <w:p w14:paraId="6E18B35D" w14:textId="0AE8DBA8" w:rsidR="00D53E79" w:rsidRPr="00DD3ACD" w:rsidRDefault="00D53E79" w:rsidP="00D53E79">
      <w:pPr>
        <w:spacing w:line="276" w:lineRule="auto"/>
        <w:jc w:val="both"/>
        <w:rPr>
          <w:rFonts w:ascii="Arial" w:hAnsi="Arial"/>
          <w:sz w:val="16"/>
        </w:rPr>
      </w:pPr>
      <w:r w:rsidRPr="00DD3ACD">
        <w:rPr>
          <w:rFonts w:ascii="Arial" w:hAnsi="Arial"/>
          <w:sz w:val="16"/>
        </w:rPr>
        <w:t xml:space="preserve">na rachunek bankowy: Nr 17 1020 4391 2018 0062 0000 0423 </w:t>
      </w:r>
      <w:r w:rsidR="008151AE">
        <w:rPr>
          <w:rFonts w:ascii="Arial" w:hAnsi="Arial"/>
          <w:sz w:val="16"/>
        </w:rPr>
        <w:tab/>
      </w:r>
      <w:r w:rsidR="008151AE">
        <w:rPr>
          <w:rFonts w:ascii="Arial" w:hAnsi="Arial"/>
          <w:sz w:val="16"/>
        </w:rPr>
        <w:tab/>
      </w:r>
      <w:r w:rsidR="008151AE">
        <w:rPr>
          <w:rFonts w:ascii="Arial" w:hAnsi="Arial"/>
          <w:sz w:val="16"/>
        </w:rPr>
        <w:tab/>
        <w:t>DYREKTOR DEPARTAMENTU</w:t>
      </w:r>
    </w:p>
    <w:p w14:paraId="7F41DB0D" w14:textId="6B6D0A12" w:rsidR="00D53E79" w:rsidRPr="00DD3ACD" w:rsidRDefault="00D53E79" w:rsidP="00D53E79">
      <w:pPr>
        <w:pStyle w:val="Default"/>
        <w:spacing w:line="276" w:lineRule="auto"/>
        <w:rPr>
          <w:rFonts w:ascii="Arial" w:hAnsi="Arial" w:cs="Arial"/>
          <w:color w:val="auto"/>
          <w:sz w:val="18"/>
          <w:szCs w:val="18"/>
        </w:rPr>
      </w:pPr>
      <w:r w:rsidRPr="00DD3ACD">
        <w:rPr>
          <w:rFonts w:ascii="Arial" w:hAnsi="Arial"/>
          <w:color w:val="auto"/>
          <w:sz w:val="16"/>
        </w:rPr>
        <w:t>Urzędu Miasta Rzeszowa.</w:t>
      </w:r>
      <w:r w:rsidR="008151AE">
        <w:rPr>
          <w:rFonts w:ascii="Arial" w:hAnsi="Arial"/>
          <w:color w:val="auto"/>
          <w:sz w:val="16"/>
        </w:rPr>
        <w:tab/>
      </w:r>
      <w:r w:rsidR="008151AE">
        <w:rPr>
          <w:rFonts w:ascii="Arial" w:hAnsi="Arial"/>
          <w:color w:val="auto"/>
          <w:sz w:val="16"/>
        </w:rPr>
        <w:tab/>
      </w:r>
      <w:r w:rsidR="008151AE">
        <w:rPr>
          <w:rFonts w:ascii="Arial" w:hAnsi="Arial"/>
          <w:color w:val="auto"/>
          <w:sz w:val="16"/>
        </w:rPr>
        <w:tab/>
      </w:r>
      <w:r w:rsidR="008151AE">
        <w:rPr>
          <w:rFonts w:ascii="Arial" w:hAnsi="Arial"/>
          <w:color w:val="auto"/>
          <w:sz w:val="16"/>
        </w:rPr>
        <w:tab/>
      </w:r>
      <w:r w:rsidR="008151AE">
        <w:rPr>
          <w:rFonts w:ascii="Arial" w:hAnsi="Arial"/>
          <w:color w:val="auto"/>
          <w:sz w:val="16"/>
        </w:rPr>
        <w:tab/>
      </w:r>
      <w:r w:rsidR="008151AE">
        <w:rPr>
          <w:rFonts w:ascii="Arial" w:hAnsi="Arial"/>
          <w:color w:val="auto"/>
          <w:sz w:val="16"/>
        </w:rPr>
        <w:tab/>
      </w:r>
      <w:r w:rsidR="008151AE">
        <w:rPr>
          <w:rFonts w:ascii="Arial" w:hAnsi="Arial"/>
          <w:color w:val="auto"/>
          <w:sz w:val="16"/>
        </w:rPr>
        <w:tab/>
        <w:t xml:space="preserve">     OHRONY ŚRODOWISKA</w:t>
      </w:r>
    </w:p>
    <w:p w14:paraId="6ECA0910" w14:textId="02A4AEE3" w:rsidR="00D53E79" w:rsidRPr="00DD3ACD" w:rsidRDefault="00D53E79" w:rsidP="00D53E79">
      <w:pPr>
        <w:pStyle w:val="Default"/>
        <w:spacing w:line="276" w:lineRule="auto"/>
        <w:jc w:val="both"/>
        <w:rPr>
          <w:rFonts w:ascii="Arial" w:hAnsi="Arial" w:cs="Arial"/>
          <w:color w:val="auto"/>
          <w:sz w:val="18"/>
          <w:szCs w:val="18"/>
        </w:rPr>
      </w:pPr>
    </w:p>
    <w:p w14:paraId="04F0580F" w14:textId="136EE6BB" w:rsidR="00D53E79" w:rsidRPr="00DD3ACD" w:rsidRDefault="00D53E79" w:rsidP="00D53E79">
      <w:pPr>
        <w:pStyle w:val="Default"/>
        <w:spacing w:line="276" w:lineRule="auto"/>
        <w:jc w:val="both"/>
        <w:rPr>
          <w:rFonts w:ascii="Arial" w:hAnsi="Arial" w:cs="Arial"/>
          <w:color w:val="auto"/>
          <w:sz w:val="18"/>
          <w:szCs w:val="18"/>
        </w:rPr>
      </w:pPr>
    </w:p>
    <w:p w14:paraId="20965F04" w14:textId="43C7D014" w:rsidR="00D53E79" w:rsidRDefault="00D53E79" w:rsidP="00111349">
      <w:pPr>
        <w:pStyle w:val="Default"/>
        <w:spacing w:line="276" w:lineRule="auto"/>
        <w:jc w:val="both"/>
        <w:rPr>
          <w:rFonts w:ascii="Arial" w:hAnsi="Arial" w:cs="Arial"/>
          <w:color w:val="auto"/>
          <w:sz w:val="18"/>
          <w:szCs w:val="18"/>
        </w:rPr>
      </w:pPr>
    </w:p>
    <w:p w14:paraId="671347AE" w14:textId="79BF507A" w:rsidR="009E54CB" w:rsidRPr="00DD3ACD" w:rsidRDefault="004A4B0D" w:rsidP="00111349">
      <w:pPr>
        <w:pStyle w:val="Default"/>
        <w:spacing w:line="276" w:lineRule="auto"/>
        <w:jc w:val="both"/>
        <w:rPr>
          <w:rFonts w:ascii="Arial" w:hAnsi="Arial" w:cs="Arial"/>
          <w:color w:val="auto"/>
          <w:sz w:val="18"/>
          <w:szCs w:val="18"/>
        </w:rPr>
      </w:pPr>
      <w:r>
        <w:rPr>
          <w:rFonts w:ascii="Arial" w:hAnsi="Arial" w:cs="Arial"/>
          <w:color w:val="auto"/>
          <w:sz w:val="18"/>
          <w:szCs w:val="18"/>
        </w:rPr>
        <w:t xml:space="preserve">    </w:t>
      </w:r>
    </w:p>
    <w:p w14:paraId="54606445" w14:textId="77777777" w:rsidR="00711148" w:rsidRPr="00DD3ACD" w:rsidRDefault="00711148" w:rsidP="00111349">
      <w:pPr>
        <w:spacing w:line="276" w:lineRule="auto"/>
        <w:rPr>
          <w:rFonts w:ascii="Arial" w:eastAsia="Times New Roman" w:hAnsi="Arial" w:cs="Arial"/>
          <w:sz w:val="20"/>
          <w:szCs w:val="20"/>
          <w:u w:val="single"/>
        </w:rPr>
      </w:pPr>
      <w:r w:rsidRPr="00DD3ACD">
        <w:rPr>
          <w:rFonts w:ascii="Arial" w:eastAsia="Times New Roman" w:hAnsi="Arial" w:cs="Arial"/>
          <w:sz w:val="20"/>
          <w:szCs w:val="20"/>
          <w:u w:val="single"/>
        </w:rPr>
        <w:t>Otrzymują:</w:t>
      </w:r>
    </w:p>
    <w:p w14:paraId="471851EF" w14:textId="0B0C25C1" w:rsidR="00DD3ACD" w:rsidRPr="00DD3ACD" w:rsidRDefault="00DD3ACD">
      <w:pPr>
        <w:pStyle w:val="Akapitzlist"/>
        <w:numPr>
          <w:ilvl w:val="0"/>
          <w:numId w:val="13"/>
        </w:numPr>
        <w:spacing w:line="276" w:lineRule="auto"/>
        <w:rPr>
          <w:rFonts w:ascii="Arial" w:hAnsi="Arial"/>
          <w:sz w:val="20"/>
          <w:szCs w:val="20"/>
        </w:rPr>
      </w:pPr>
      <w:r w:rsidRPr="00DD3ACD">
        <w:rPr>
          <w:rFonts w:ascii="Arial" w:hAnsi="Arial"/>
          <w:sz w:val="20"/>
          <w:szCs w:val="20"/>
        </w:rPr>
        <w:t>Plastbud Sp. z o.o.</w:t>
      </w:r>
    </w:p>
    <w:p w14:paraId="31D9BBA2" w14:textId="2E672C39" w:rsidR="00111349" w:rsidRPr="00DD3ACD" w:rsidRDefault="00111349">
      <w:pPr>
        <w:pStyle w:val="Akapitzlist"/>
        <w:numPr>
          <w:ilvl w:val="0"/>
          <w:numId w:val="13"/>
        </w:numPr>
        <w:spacing w:line="276" w:lineRule="auto"/>
        <w:rPr>
          <w:rFonts w:ascii="Arial" w:hAnsi="Arial"/>
          <w:sz w:val="20"/>
          <w:szCs w:val="20"/>
        </w:rPr>
      </w:pPr>
      <w:r w:rsidRPr="00DD3ACD">
        <w:rPr>
          <w:rFonts w:ascii="Arial" w:hAnsi="Arial"/>
          <w:sz w:val="20"/>
          <w:szCs w:val="20"/>
        </w:rPr>
        <w:t>a/a</w:t>
      </w:r>
    </w:p>
    <w:p w14:paraId="6A1594A2" w14:textId="2E2A0B18" w:rsidR="00C14C40" w:rsidRPr="00DD3ACD" w:rsidRDefault="00C14C40" w:rsidP="00111349">
      <w:pPr>
        <w:spacing w:line="276" w:lineRule="auto"/>
        <w:rPr>
          <w:rFonts w:ascii="Arial" w:hAnsi="Arial"/>
          <w:sz w:val="20"/>
          <w:szCs w:val="20"/>
        </w:rPr>
      </w:pPr>
    </w:p>
    <w:p w14:paraId="13092BE9" w14:textId="77777777" w:rsidR="00D21490" w:rsidRPr="00861D22" w:rsidRDefault="00D21490" w:rsidP="00111349">
      <w:pPr>
        <w:spacing w:line="276" w:lineRule="auto"/>
        <w:rPr>
          <w:rFonts w:ascii="Arial" w:hAnsi="Arial"/>
          <w:color w:val="FF0000"/>
          <w:sz w:val="20"/>
          <w:szCs w:val="20"/>
        </w:rPr>
      </w:pPr>
    </w:p>
    <w:p w14:paraId="5A2DCFA3" w14:textId="77777777" w:rsidR="00D21490" w:rsidRPr="00861D22" w:rsidRDefault="00D21490" w:rsidP="00111349">
      <w:pPr>
        <w:spacing w:line="276" w:lineRule="auto"/>
        <w:rPr>
          <w:rFonts w:ascii="Arial" w:hAnsi="Arial"/>
          <w:color w:val="FF0000"/>
          <w:sz w:val="20"/>
          <w:szCs w:val="20"/>
        </w:rPr>
      </w:pPr>
    </w:p>
    <w:sectPr w:rsidR="00D21490" w:rsidRPr="00861D22" w:rsidSect="005A2B10">
      <w:footerReference w:type="default" r:id="rId8"/>
      <w:headerReference w:type="first" r:id="rId9"/>
      <w:footerReference w:type="first" r:id="rId10"/>
      <w:pgSz w:w="11906" w:h="16838"/>
      <w:pgMar w:top="1417" w:right="1417" w:bottom="15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7EA49" w14:textId="77777777" w:rsidR="00136B73" w:rsidRDefault="00136B73" w:rsidP="00A70D1E">
      <w:r>
        <w:separator/>
      </w:r>
    </w:p>
  </w:endnote>
  <w:endnote w:type="continuationSeparator" w:id="0">
    <w:p w14:paraId="57FBDA53" w14:textId="77777777" w:rsidR="00136B73" w:rsidRDefault="00136B73" w:rsidP="00A70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TrueHelveticaLight">
    <w:altName w:val="Times New Roman"/>
    <w:charset w:val="00"/>
    <w:family w:val="auto"/>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Mincho"/>
    <w:panose1 w:val="00000000000000000000"/>
    <w:charset w:val="80"/>
    <w:family w:val="auto"/>
    <w:notTrueType/>
    <w:pitch w:val="default"/>
    <w:sig w:usb0="00000007" w:usb1="08070000" w:usb2="00000010" w:usb3="00000000" w:csb0="00020003"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25646672"/>
      <w:docPartObj>
        <w:docPartGallery w:val="Page Numbers (Bottom of Page)"/>
        <w:docPartUnique/>
      </w:docPartObj>
    </w:sdtPr>
    <w:sdtContent>
      <w:sdt>
        <w:sdtPr>
          <w:rPr>
            <w:rFonts w:ascii="Arial" w:hAnsi="Arial" w:cs="Arial"/>
            <w:sz w:val="20"/>
            <w:szCs w:val="20"/>
          </w:rPr>
          <w:id w:val="98381352"/>
          <w:docPartObj>
            <w:docPartGallery w:val="Page Numbers (Top of Page)"/>
            <w:docPartUnique/>
          </w:docPartObj>
        </w:sdtPr>
        <w:sdtContent>
          <w:p w14:paraId="5A95F90A" w14:textId="30143A99" w:rsidR="001C351D" w:rsidRPr="00A70D1E" w:rsidRDefault="00BF55D9" w:rsidP="001473F1">
            <w:pPr>
              <w:pStyle w:val="Stopka"/>
              <w:rPr>
                <w:rFonts w:ascii="Arial" w:hAnsi="Arial" w:cs="Arial"/>
                <w:sz w:val="20"/>
                <w:szCs w:val="20"/>
              </w:rPr>
            </w:pPr>
            <w:r w:rsidRPr="00BF55D9">
              <w:rPr>
                <w:rFonts w:ascii="Arial" w:hAnsi="Arial" w:cs="Arial"/>
                <w:kern w:val="32"/>
                <w:sz w:val="22"/>
                <w:szCs w:val="22"/>
              </w:rPr>
              <w:t>OS-I.7222.</w:t>
            </w:r>
            <w:r w:rsidR="00DD3ACD">
              <w:rPr>
                <w:rFonts w:ascii="Arial" w:hAnsi="Arial" w:cs="Arial"/>
                <w:kern w:val="32"/>
                <w:sz w:val="22"/>
                <w:szCs w:val="22"/>
              </w:rPr>
              <w:t>77.2</w:t>
            </w:r>
            <w:r w:rsidR="00565F4F">
              <w:rPr>
                <w:rFonts w:ascii="Arial" w:hAnsi="Arial" w:cs="Arial"/>
                <w:kern w:val="32"/>
                <w:sz w:val="22"/>
                <w:szCs w:val="22"/>
              </w:rPr>
              <w:t>.202</w:t>
            </w:r>
            <w:r w:rsidR="00EB7A34">
              <w:rPr>
                <w:rFonts w:ascii="Arial" w:hAnsi="Arial" w:cs="Arial"/>
                <w:kern w:val="32"/>
                <w:sz w:val="22"/>
                <w:szCs w:val="22"/>
              </w:rPr>
              <w:t>4</w:t>
            </w:r>
            <w:r w:rsidR="00D03677">
              <w:rPr>
                <w:rFonts w:ascii="Arial" w:hAnsi="Arial" w:cs="Arial"/>
                <w:kern w:val="32"/>
                <w:sz w:val="22"/>
                <w:szCs w:val="22"/>
              </w:rPr>
              <w:t>.ES</w:t>
            </w:r>
            <w:r w:rsidR="001C351D">
              <w:rPr>
                <w:rFonts w:ascii="Arial" w:hAnsi="Arial" w:cs="Arial"/>
                <w:sz w:val="20"/>
                <w:szCs w:val="20"/>
              </w:rPr>
              <w:tab/>
            </w:r>
            <w:r w:rsidR="001C351D">
              <w:rPr>
                <w:rFonts w:ascii="Arial" w:hAnsi="Arial" w:cs="Arial"/>
                <w:sz w:val="20"/>
                <w:szCs w:val="20"/>
              </w:rPr>
              <w:tab/>
            </w:r>
            <w:r w:rsidR="001C351D" w:rsidRPr="00A70D1E">
              <w:rPr>
                <w:rFonts w:ascii="Arial" w:hAnsi="Arial" w:cs="Arial"/>
                <w:sz w:val="20"/>
                <w:szCs w:val="20"/>
              </w:rPr>
              <w:t xml:space="preserve"> Strona </w:t>
            </w:r>
            <w:r w:rsidR="001C351D" w:rsidRPr="00A70D1E">
              <w:rPr>
                <w:rFonts w:ascii="Arial" w:hAnsi="Arial" w:cs="Arial"/>
                <w:sz w:val="20"/>
                <w:szCs w:val="20"/>
              </w:rPr>
              <w:fldChar w:fldCharType="begin"/>
            </w:r>
            <w:r w:rsidR="001C351D" w:rsidRPr="00A70D1E">
              <w:rPr>
                <w:rFonts w:ascii="Arial" w:hAnsi="Arial" w:cs="Arial"/>
                <w:sz w:val="20"/>
                <w:szCs w:val="20"/>
              </w:rPr>
              <w:instrText>PAGE</w:instrText>
            </w:r>
            <w:r w:rsidR="001C351D" w:rsidRPr="00A70D1E">
              <w:rPr>
                <w:rFonts w:ascii="Arial" w:hAnsi="Arial" w:cs="Arial"/>
                <w:sz w:val="20"/>
                <w:szCs w:val="20"/>
              </w:rPr>
              <w:fldChar w:fldCharType="separate"/>
            </w:r>
            <w:r w:rsidR="001C351D">
              <w:rPr>
                <w:rFonts w:ascii="Arial" w:hAnsi="Arial" w:cs="Arial"/>
                <w:noProof/>
                <w:sz w:val="20"/>
                <w:szCs w:val="20"/>
              </w:rPr>
              <w:t>6</w:t>
            </w:r>
            <w:r w:rsidR="001C351D" w:rsidRPr="00A70D1E">
              <w:rPr>
                <w:rFonts w:ascii="Arial" w:hAnsi="Arial" w:cs="Arial"/>
                <w:sz w:val="20"/>
                <w:szCs w:val="20"/>
              </w:rPr>
              <w:fldChar w:fldCharType="end"/>
            </w:r>
            <w:r w:rsidR="001C351D" w:rsidRPr="00A70D1E">
              <w:rPr>
                <w:rFonts w:ascii="Arial" w:hAnsi="Arial" w:cs="Arial"/>
                <w:sz w:val="20"/>
                <w:szCs w:val="20"/>
              </w:rPr>
              <w:t xml:space="preserve"> z </w:t>
            </w:r>
            <w:r w:rsidR="001C351D" w:rsidRPr="00A70D1E">
              <w:rPr>
                <w:rFonts w:ascii="Arial" w:hAnsi="Arial" w:cs="Arial"/>
                <w:sz w:val="20"/>
                <w:szCs w:val="20"/>
              </w:rPr>
              <w:fldChar w:fldCharType="begin"/>
            </w:r>
            <w:r w:rsidR="001C351D" w:rsidRPr="00A70D1E">
              <w:rPr>
                <w:rFonts w:ascii="Arial" w:hAnsi="Arial" w:cs="Arial"/>
                <w:sz w:val="20"/>
                <w:szCs w:val="20"/>
              </w:rPr>
              <w:instrText>NUMPAGES</w:instrText>
            </w:r>
            <w:r w:rsidR="001C351D" w:rsidRPr="00A70D1E">
              <w:rPr>
                <w:rFonts w:ascii="Arial" w:hAnsi="Arial" w:cs="Arial"/>
                <w:sz w:val="20"/>
                <w:szCs w:val="20"/>
              </w:rPr>
              <w:fldChar w:fldCharType="separate"/>
            </w:r>
            <w:r w:rsidR="001C351D">
              <w:rPr>
                <w:rFonts w:ascii="Arial" w:hAnsi="Arial" w:cs="Arial"/>
                <w:noProof/>
                <w:sz w:val="20"/>
                <w:szCs w:val="20"/>
              </w:rPr>
              <w:t>36</w:t>
            </w:r>
            <w:r w:rsidR="001C351D" w:rsidRPr="00A70D1E">
              <w:rPr>
                <w:rFonts w:ascii="Arial" w:hAnsi="Arial" w:cs="Arial"/>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EA0CF" w14:textId="77777777" w:rsidR="00843C04" w:rsidRDefault="00843C04" w:rsidP="00843C04">
    <w:pPr>
      <w:pStyle w:val="Stopka"/>
      <w:tabs>
        <w:tab w:val="clear" w:pos="9072"/>
        <w:tab w:val="right" w:pos="9214"/>
      </w:tabs>
      <w:ind w:left="-1276" w:right="-1278"/>
      <w:jc w:val="center"/>
      <w:rPr>
        <w:rFonts w:ascii="Arial" w:hAnsi="Arial" w:cs="Arial"/>
        <w:b/>
      </w:rPr>
    </w:pPr>
    <w:r>
      <w:rPr>
        <w:rFonts w:ascii="Arial" w:hAnsi="Arial" w:cs="Arial"/>
        <w:b/>
        <w:noProof/>
      </w:rPr>
      <w:drawing>
        <wp:inline distT="0" distB="0" distL="0" distR="0" wp14:anchorId="6F8D569D" wp14:editId="30621A11">
          <wp:extent cx="1457325" cy="390525"/>
          <wp:effectExtent l="19050" t="0" r="9525" b="0"/>
          <wp:docPr id="1" name="Obraz 2" descr="Logo województwa podkarpa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Logo województwa podkarpackiego"/>
                  <pic:cNvPicPr>
                    <a:picLocks noChangeAspect="1" noChangeArrowheads="1"/>
                  </pic:cNvPicPr>
                </pic:nvPicPr>
                <pic:blipFill>
                  <a:blip r:embed="rId1"/>
                  <a:srcRect/>
                  <a:stretch>
                    <a:fillRect/>
                  </a:stretch>
                </pic:blipFill>
                <pic:spPr bwMode="auto">
                  <a:xfrm>
                    <a:off x="0" y="0"/>
                    <a:ext cx="1457325" cy="390525"/>
                  </a:xfrm>
                  <a:prstGeom prst="rect">
                    <a:avLst/>
                  </a:prstGeom>
                  <a:noFill/>
                  <a:ln w="9525">
                    <a:noFill/>
                    <a:miter lim="800000"/>
                    <a:headEnd/>
                    <a:tailEnd/>
                  </a:ln>
                </pic:spPr>
              </pic:pic>
            </a:graphicData>
          </a:graphic>
        </wp:inline>
      </w:drawing>
    </w:r>
  </w:p>
  <w:p w14:paraId="5F1C1B23" w14:textId="77777777" w:rsidR="00843C04" w:rsidRDefault="00843C04" w:rsidP="00843C04">
    <w:pPr>
      <w:pStyle w:val="Stopka"/>
      <w:tabs>
        <w:tab w:val="clear" w:pos="9072"/>
        <w:tab w:val="right" w:pos="9214"/>
      </w:tabs>
      <w:ind w:left="-1276" w:right="-1278"/>
      <w:jc w:val="center"/>
      <w:rPr>
        <w:rFonts w:ascii="Arial" w:hAnsi="Arial" w:cs="Arial"/>
        <w:b/>
      </w:rPr>
    </w:pPr>
  </w:p>
  <w:p w14:paraId="5449E3F5" w14:textId="77777777" w:rsidR="00843C04" w:rsidRDefault="00843C04" w:rsidP="00843C04">
    <w:pPr>
      <w:pStyle w:val="Stopka"/>
      <w:tabs>
        <w:tab w:val="clear" w:pos="9072"/>
        <w:tab w:val="right" w:pos="9214"/>
      </w:tabs>
      <w:ind w:left="-1276" w:right="-1278"/>
      <w:jc w:val="center"/>
      <w:rPr>
        <w:sz w:val="16"/>
        <w:szCs w:val="16"/>
      </w:rPr>
    </w:pPr>
    <w:r>
      <w:rPr>
        <w:sz w:val="16"/>
        <w:szCs w:val="16"/>
      </w:rPr>
      <w:t>al. Łukasza Cieplińskiego 4, 35-010 Rzeszów</w:t>
    </w:r>
  </w:p>
  <w:p w14:paraId="31BB0A77" w14:textId="77777777" w:rsidR="00843C04" w:rsidRPr="00705879" w:rsidRDefault="00843C04" w:rsidP="00843C04">
    <w:pPr>
      <w:pStyle w:val="Stopka"/>
      <w:jc w:val="center"/>
      <w:rPr>
        <w:szCs w:val="16"/>
      </w:rPr>
    </w:pPr>
    <w:r w:rsidRPr="00705879">
      <w:rPr>
        <w:sz w:val="16"/>
        <w:szCs w:val="16"/>
      </w:rPr>
      <w:t>tel. 17 850 17 00, fax 17 850 17 01, e-mail: marszalek@podkarpackie.pl, www.podkarpackie.pl</w:t>
    </w:r>
  </w:p>
  <w:p w14:paraId="44F0F285" w14:textId="77777777" w:rsidR="00843C04" w:rsidRPr="00843C04" w:rsidRDefault="00843C04" w:rsidP="00843C0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90B46" w14:textId="77777777" w:rsidR="00136B73" w:rsidRDefault="00136B73" w:rsidP="00A70D1E">
      <w:r>
        <w:separator/>
      </w:r>
    </w:p>
  </w:footnote>
  <w:footnote w:type="continuationSeparator" w:id="0">
    <w:p w14:paraId="6C01D7BC" w14:textId="77777777" w:rsidR="00136B73" w:rsidRDefault="00136B73" w:rsidP="00A70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B93E1" w14:textId="77777777" w:rsidR="00843C04" w:rsidRDefault="00843C04" w:rsidP="00843C04">
    <w:pPr>
      <w:jc w:val="center"/>
    </w:pPr>
    <w:r>
      <w:rPr>
        <w:noProof/>
      </w:rPr>
      <w:drawing>
        <wp:inline distT="0" distB="0" distL="0" distR="0" wp14:anchorId="4B93B352" wp14:editId="4A35FE09">
          <wp:extent cx="595829" cy="684000"/>
          <wp:effectExtent l="19050" t="0" r="0" b="0"/>
          <wp:docPr id="3" name="Obraz 1" descr="Herb województwa podkarpackiego. Tarcza dwudzielna w słup, w polu prawym czerwonym wspięty gryf srebrny o złotym uzbrojeniu i w złotej koronie, w polu lewym błękitnym złoty koronowany wspięty lew z czerwonym językiem; pośrodku w głowicy srebrny krzyż kawaler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descr="Herb województwa podkarpackiego. Tarcza dwudzielna w słup, w polu prawym czerwonym wspięty gryf srebrny o złotym uzbrojeniu i w złotej koronie, w polu lewym błękitnym złoty koronowany wspięty lew z czerwonym językiem; pośrodku w głowicy srebrny krzyż kawalerski."/>
                  <pic:cNvPicPr>
                    <a:picLocks noChangeAspect="1" noChangeArrowheads="1"/>
                  </pic:cNvPicPr>
                </pic:nvPicPr>
                <pic:blipFill>
                  <a:blip r:embed="rId1"/>
                  <a:srcRect/>
                  <a:stretch>
                    <a:fillRect/>
                  </a:stretch>
                </pic:blipFill>
                <pic:spPr bwMode="auto">
                  <a:xfrm>
                    <a:off x="0" y="0"/>
                    <a:ext cx="595829" cy="684000"/>
                  </a:xfrm>
                  <a:prstGeom prst="rect">
                    <a:avLst/>
                  </a:prstGeom>
                  <a:noFill/>
                  <a:ln w="9525">
                    <a:noFill/>
                    <a:miter lim="800000"/>
                    <a:headEnd/>
                    <a:tailEnd/>
                  </a:ln>
                </pic:spPr>
              </pic:pic>
            </a:graphicData>
          </a:graphic>
        </wp:inline>
      </w:drawing>
    </w:r>
  </w:p>
  <w:p w14:paraId="13F50F0F" w14:textId="77777777" w:rsidR="00843C04" w:rsidRPr="00701A26" w:rsidRDefault="00843C04" w:rsidP="00843C04">
    <w:pPr>
      <w:jc w:val="center"/>
      <w:rPr>
        <w:sz w:val="10"/>
      </w:rPr>
    </w:pPr>
  </w:p>
  <w:p w14:paraId="3B4F70A4" w14:textId="77777777" w:rsidR="00843C04" w:rsidRPr="0036581F" w:rsidRDefault="00843C04" w:rsidP="00843C04">
    <w:pPr>
      <w:jc w:val="center"/>
      <w:rPr>
        <w:rFonts w:ascii="Book Antiqua" w:hAnsi="Book Antiqua"/>
        <w:b/>
        <w:smallCaps/>
        <w:sz w:val="22"/>
      </w:rPr>
    </w:pPr>
    <w:r w:rsidRPr="0036581F">
      <w:rPr>
        <w:rFonts w:ascii="Book Antiqua" w:hAnsi="Book Antiqua"/>
        <w:b/>
        <w:smallCaps/>
        <w:sz w:val="22"/>
      </w:rPr>
      <w:t>MARSZAŁEK</w:t>
    </w:r>
  </w:p>
  <w:p w14:paraId="71A11446" w14:textId="77777777" w:rsidR="00843C04" w:rsidRPr="0036581F" w:rsidRDefault="00843C04" w:rsidP="00843C04">
    <w:pPr>
      <w:jc w:val="center"/>
      <w:rPr>
        <w:rFonts w:ascii="Book Antiqua" w:hAnsi="Book Antiqua"/>
        <w:b/>
        <w:smallCaps/>
        <w:sz w:val="22"/>
      </w:rPr>
    </w:pPr>
    <w:r w:rsidRPr="0036581F">
      <w:rPr>
        <w:rFonts w:ascii="Book Antiqua" w:hAnsi="Book Antiqua"/>
        <w:b/>
        <w:smallCaps/>
        <w:sz w:val="22"/>
      </w:rPr>
      <w:t>WOJEWÓDZTWA PODKARPACKIEGO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7CD4"/>
    <w:multiLevelType w:val="hybridMultilevel"/>
    <w:tmpl w:val="34E822CC"/>
    <w:lvl w:ilvl="0" w:tplc="537E7828">
      <w:start w:val="1"/>
      <w:numFmt w:val="bullet"/>
      <w:lvlText w:val=""/>
      <w:lvlJc w:val="left"/>
      <w:pPr>
        <w:tabs>
          <w:tab w:val="num" w:pos="374"/>
        </w:tabs>
        <w:ind w:left="374" w:hanging="360"/>
      </w:pPr>
      <w:rPr>
        <w:rFonts w:ascii="Symbol" w:hAnsi="Symbol" w:hint="default"/>
      </w:rPr>
    </w:lvl>
    <w:lvl w:ilvl="1" w:tplc="04150003" w:tentative="1">
      <w:start w:val="1"/>
      <w:numFmt w:val="bullet"/>
      <w:lvlText w:val="o"/>
      <w:lvlJc w:val="left"/>
      <w:pPr>
        <w:tabs>
          <w:tab w:val="num" w:pos="374"/>
        </w:tabs>
        <w:ind w:left="374" w:hanging="360"/>
      </w:pPr>
      <w:rPr>
        <w:rFonts w:ascii="Courier New" w:hAnsi="Courier New" w:cs="Courier New" w:hint="default"/>
      </w:rPr>
    </w:lvl>
    <w:lvl w:ilvl="2" w:tplc="04150005" w:tentative="1">
      <w:start w:val="1"/>
      <w:numFmt w:val="bullet"/>
      <w:lvlText w:val=""/>
      <w:lvlJc w:val="left"/>
      <w:pPr>
        <w:tabs>
          <w:tab w:val="num" w:pos="1094"/>
        </w:tabs>
        <w:ind w:left="1094" w:hanging="360"/>
      </w:pPr>
      <w:rPr>
        <w:rFonts w:ascii="Wingdings" w:hAnsi="Wingdings" w:hint="default"/>
      </w:rPr>
    </w:lvl>
    <w:lvl w:ilvl="3" w:tplc="04150001" w:tentative="1">
      <w:start w:val="1"/>
      <w:numFmt w:val="bullet"/>
      <w:lvlText w:val=""/>
      <w:lvlJc w:val="left"/>
      <w:pPr>
        <w:tabs>
          <w:tab w:val="num" w:pos="1814"/>
        </w:tabs>
        <w:ind w:left="1814" w:hanging="360"/>
      </w:pPr>
      <w:rPr>
        <w:rFonts w:ascii="Symbol" w:hAnsi="Symbol" w:hint="default"/>
      </w:rPr>
    </w:lvl>
    <w:lvl w:ilvl="4" w:tplc="04150003" w:tentative="1">
      <w:start w:val="1"/>
      <w:numFmt w:val="bullet"/>
      <w:lvlText w:val="o"/>
      <w:lvlJc w:val="left"/>
      <w:pPr>
        <w:tabs>
          <w:tab w:val="num" w:pos="2534"/>
        </w:tabs>
        <w:ind w:left="2534" w:hanging="360"/>
      </w:pPr>
      <w:rPr>
        <w:rFonts w:ascii="Courier New" w:hAnsi="Courier New" w:cs="Courier New" w:hint="default"/>
      </w:rPr>
    </w:lvl>
    <w:lvl w:ilvl="5" w:tplc="04150005" w:tentative="1">
      <w:start w:val="1"/>
      <w:numFmt w:val="bullet"/>
      <w:lvlText w:val=""/>
      <w:lvlJc w:val="left"/>
      <w:pPr>
        <w:tabs>
          <w:tab w:val="num" w:pos="3254"/>
        </w:tabs>
        <w:ind w:left="3254" w:hanging="360"/>
      </w:pPr>
      <w:rPr>
        <w:rFonts w:ascii="Wingdings" w:hAnsi="Wingdings" w:hint="default"/>
      </w:rPr>
    </w:lvl>
    <w:lvl w:ilvl="6" w:tplc="04150001" w:tentative="1">
      <w:start w:val="1"/>
      <w:numFmt w:val="bullet"/>
      <w:lvlText w:val=""/>
      <w:lvlJc w:val="left"/>
      <w:pPr>
        <w:tabs>
          <w:tab w:val="num" w:pos="3974"/>
        </w:tabs>
        <w:ind w:left="3974" w:hanging="360"/>
      </w:pPr>
      <w:rPr>
        <w:rFonts w:ascii="Symbol" w:hAnsi="Symbol" w:hint="default"/>
      </w:rPr>
    </w:lvl>
    <w:lvl w:ilvl="7" w:tplc="04150003" w:tentative="1">
      <w:start w:val="1"/>
      <w:numFmt w:val="bullet"/>
      <w:lvlText w:val="o"/>
      <w:lvlJc w:val="left"/>
      <w:pPr>
        <w:tabs>
          <w:tab w:val="num" w:pos="4694"/>
        </w:tabs>
        <w:ind w:left="4694" w:hanging="360"/>
      </w:pPr>
      <w:rPr>
        <w:rFonts w:ascii="Courier New" w:hAnsi="Courier New" w:cs="Courier New" w:hint="default"/>
      </w:rPr>
    </w:lvl>
    <w:lvl w:ilvl="8" w:tplc="04150005" w:tentative="1">
      <w:start w:val="1"/>
      <w:numFmt w:val="bullet"/>
      <w:lvlText w:val=""/>
      <w:lvlJc w:val="left"/>
      <w:pPr>
        <w:tabs>
          <w:tab w:val="num" w:pos="5414"/>
        </w:tabs>
        <w:ind w:left="5414" w:hanging="360"/>
      </w:pPr>
      <w:rPr>
        <w:rFonts w:ascii="Wingdings" w:hAnsi="Wingdings" w:hint="default"/>
      </w:rPr>
    </w:lvl>
  </w:abstractNum>
  <w:abstractNum w:abstractNumId="1" w15:restartNumberingAfterBreak="0">
    <w:nsid w:val="00A14BDC"/>
    <w:multiLevelType w:val="hybridMultilevel"/>
    <w:tmpl w:val="D4E6FB10"/>
    <w:lvl w:ilvl="0" w:tplc="2DA0B3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693537"/>
    <w:multiLevelType w:val="hybridMultilevel"/>
    <w:tmpl w:val="97DEA6DC"/>
    <w:lvl w:ilvl="0" w:tplc="2DA0B3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6C13A7"/>
    <w:multiLevelType w:val="hybridMultilevel"/>
    <w:tmpl w:val="34307C18"/>
    <w:lvl w:ilvl="0" w:tplc="DBD04E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B0440A"/>
    <w:multiLevelType w:val="hybridMultilevel"/>
    <w:tmpl w:val="8CC84B80"/>
    <w:lvl w:ilvl="0" w:tplc="FFFFFFFF">
      <w:start w:val="1"/>
      <w:numFmt w:val="bullet"/>
      <w:lvlText w:val=""/>
      <w:lvlJc w:val="left"/>
      <w:pPr>
        <w:ind w:left="720" w:hanging="360"/>
      </w:pPr>
      <w:rPr>
        <w:rFonts w:ascii="Symbol" w:hAnsi="Symbol" w:hint="default"/>
      </w:rPr>
    </w:lvl>
    <w:lvl w:ilvl="1" w:tplc="2DA0B306">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946F05"/>
    <w:multiLevelType w:val="hybridMultilevel"/>
    <w:tmpl w:val="A57E4000"/>
    <w:lvl w:ilvl="0" w:tplc="2DA0B306">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8182BD0"/>
    <w:multiLevelType w:val="hybridMultilevel"/>
    <w:tmpl w:val="D52C77AA"/>
    <w:lvl w:ilvl="0" w:tplc="4BA08B24">
      <w:start w:val="1"/>
      <w:numFmt w:val="bullet"/>
      <w:lvlText w:val="-"/>
      <w:lvlJc w:val="left"/>
      <w:pPr>
        <w:ind w:left="680" w:hanging="340"/>
      </w:pPr>
      <w:rPr>
        <w:rFonts w:ascii="Tahoma"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8555B69"/>
    <w:multiLevelType w:val="hybridMultilevel"/>
    <w:tmpl w:val="3EE06D4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9801448"/>
    <w:multiLevelType w:val="hybridMultilevel"/>
    <w:tmpl w:val="6F603308"/>
    <w:lvl w:ilvl="0" w:tplc="2438FD34">
      <w:start w:val="1"/>
      <w:numFmt w:val="bullet"/>
      <w:lvlText w:val=""/>
      <w:lvlJc w:val="left"/>
      <w:pPr>
        <w:ind w:left="770" w:hanging="360"/>
      </w:pPr>
      <w:rPr>
        <w:rFonts w:ascii="Symbol" w:hAnsi="Symbol" w:hint="default"/>
        <w:vertAlign w:val="baseline"/>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9" w15:restartNumberingAfterBreak="0">
    <w:nsid w:val="0AD94B73"/>
    <w:multiLevelType w:val="hybridMultilevel"/>
    <w:tmpl w:val="8E222298"/>
    <w:lvl w:ilvl="0" w:tplc="2DA0B3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C00155C"/>
    <w:multiLevelType w:val="hybridMultilevel"/>
    <w:tmpl w:val="3AECCEF2"/>
    <w:lvl w:ilvl="0" w:tplc="732E1442">
      <w:start w:val="1"/>
      <w:numFmt w:val="bullet"/>
      <w:lvlText w:val="-"/>
      <w:lvlJc w:val="left"/>
      <w:pPr>
        <w:ind w:left="360" w:hanging="360"/>
      </w:pPr>
      <w:rPr>
        <w:rFonts w:ascii="Tahoma" w:hAnsi="Tahom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0665BF4"/>
    <w:multiLevelType w:val="hybridMultilevel"/>
    <w:tmpl w:val="EE560378"/>
    <w:lvl w:ilvl="0" w:tplc="C5FE5E2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6735C97"/>
    <w:multiLevelType w:val="hybridMultilevel"/>
    <w:tmpl w:val="C9C40518"/>
    <w:lvl w:ilvl="0" w:tplc="D4C65C4C">
      <w:start w:val="1"/>
      <w:numFmt w:val="upperRoman"/>
      <w:lvlText w:val="%1."/>
      <w:lvlJc w:val="left"/>
      <w:rPr>
        <w:rFonts w:eastAsiaTheme="majorEastAsia"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8D5C6B"/>
    <w:multiLevelType w:val="hybridMultilevel"/>
    <w:tmpl w:val="66F64E92"/>
    <w:lvl w:ilvl="0" w:tplc="B7887030">
      <w:start w:val="1"/>
      <w:numFmt w:val="bullet"/>
      <w:lvlText w:val="-"/>
      <w:lvlJc w:val="left"/>
      <w:pPr>
        <w:ind w:left="360" w:hanging="360"/>
      </w:pPr>
      <w:rPr>
        <w:rFonts w:ascii="Tahoma" w:hAnsi="Tahom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88E4109"/>
    <w:multiLevelType w:val="hybridMultilevel"/>
    <w:tmpl w:val="C6D68B92"/>
    <w:lvl w:ilvl="0" w:tplc="2DA0B30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D0747B6"/>
    <w:multiLevelType w:val="hybridMultilevel"/>
    <w:tmpl w:val="C52CA7E6"/>
    <w:lvl w:ilvl="0" w:tplc="2DA0B30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D86453A"/>
    <w:multiLevelType w:val="hybridMultilevel"/>
    <w:tmpl w:val="12C69B92"/>
    <w:lvl w:ilvl="0" w:tplc="F614E594">
      <w:start w:val="1"/>
      <w:numFmt w:val="bullet"/>
      <w:lvlText w:val=""/>
      <w:lvlJc w:val="left"/>
      <w:pPr>
        <w:ind w:left="1470" w:hanging="360"/>
      </w:pPr>
      <w:rPr>
        <w:rFonts w:ascii="Symbol" w:hAnsi="Symbol" w:hint="default"/>
      </w:rPr>
    </w:lvl>
    <w:lvl w:ilvl="1" w:tplc="F614E594">
      <w:start w:val="1"/>
      <w:numFmt w:val="bullet"/>
      <w:lvlText w:val=""/>
      <w:lvlJc w:val="left"/>
      <w:pPr>
        <w:ind w:left="2190" w:hanging="360"/>
      </w:pPr>
      <w:rPr>
        <w:rFonts w:ascii="Symbol" w:hAnsi="Symbol" w:hint="default"/>
      </w:rPr>
    </w:lvl>
    <w:lvl w:ilvl="2" w:tplc="F614E594">
      <w:start w:val="1"/>
      <w:numFmt w:val="bullet"/>
      <w:lvlText w:val=""/>
      <w:lvlJc w:val="left"/>
      <w:pPr>
        <w:ind w:left="2910" w:hanging="360"/>
      </w:pPr>
      <w:rPr>
        <w:rFonts w:ascii="Symbol" w:hAnsi="Symbol"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17" w15:restartNumberingAfterBreak="0">
    <w:nsid w:val="1E4918D2"/>
    <w:multiLevelType w:val="hybridMultilevel"/>
    <w:tmpl w:val="D722F4A0"/>
    <w:lvl w:ilvl="0" w:tplc="CC0EC00C">
      <w:start w:val="1"/>
      <w:numFmt w:val="bullet"/>
      <w:lvlText w:val="-"/>
      <w:lvlJc w:val="left"/>
      <w:pPr>
        <w:ind w:left="680" w:hanging="340"/>
      </w:pPr>
      <w:rPr>
        <w:rFonts w:ascii="Tahoma" w:hAnsi="Tahoma" w:hint="default"/>
      </w:rPr>
    </w:lvl>
    <w:lvl w:ilvl="1" w:tplc="FFFFFFFF" w:tentative="1">
      <w:start w:val="1"/>
      <w:numFmt w:val="bullet"/>
      <w:lvlText w:val="o"/>
      <w:lvlJc w:val="left"/>
      <w:pPr>
        <w:ind w:left="1420" w:hanging="360"/>
      </w:pPr>
      <w:rPr>
        <w:rFonts w:ascii="Courier New" w:hAnsi="Courier New" w:cs="Courier New" w:hint="default"/>
      </w:rPr>
    </w:lvl>
    <w:lvl w:ilvl="2" w:tplc="FFFFFFFF" w:tentative="1">
      <w:start w:val="1"/>
      <w:numFmt w:val="bullet"/>
      <w:lvlText w:val=""/>
      <w:lvlJc w:val="left"/>
      <w:pPr>
        <w:ind w:left="2140" w:hanging="360"/>
      </w:pPr>
      <w:rPr>
        <w:rFonts w:ascii="Wingdings" w:hAnsi="Wingdings"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18" w15:restartNumberingAfterBreak="0">
    <w:nsid w:val="20B21046"/>
    <w:multiLevelType w:val="hybridMultilevel"/>
    <w:tmpl w:val="07A6AADC"/>
    <w:lvl w:ilvl="0" w:tplc="2DA0B3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4CC636F"/>
    <w:multiLevelType w:val="hybridMultilevel"/>
    <w:tmpl w:val="22FC6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1740FA"/>
    <w:multiLevelType w:val="hybridMultilevel"/>
    <w:tmpl w:val="4BD20F3A"/>
    <w:lvl w:ilvl="0" w:tplc="F614E594">
      <w:start w:val="1"/>
      <w:numFmt w:val="bullet"/>
      <w:lvlText w:val=""/>
      <w:lvlJc w:val="left"/>
      <w:pPr>
        <w:ind w:left="720" w:hanging="360"/>
      </w:pPr>
      <w:rPr>
        <w:rFonts w:ascii="Symbol" w:hAnsi="Symbol" w:hint="default"/>
      </w:rPr>
    </w:lvl>
    <w:lvl w:ilvl="1" w:tplc="F614E59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93A5170"/>
    <w:multiLevelType w:val="hybridMultilevel"/>
    <w:tmpl w:val="3C2A8232"/>
    <w:lvl w:ilvl="0" w:tplc="F614E5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2A843AF9"/>
    <w:multiLevelType w:val="hybridMultilevel"/>
    <w:tmpl w:val="71461D1E"/>
    <w:lvl w:ilvl="0" w:tplc="A6964288">
      <w:start w:val="1"/>
      <w:numFmt w:val="bullet"/>
      <w:lvlText w:val="-"/>
      <w:lvlJc w:val="left"/>
      <w:pPr>
        <w:ind w:left="680" w:hanging="340"/>
      </w:pPr>
      <w:rPr>
        <w:rFonts w:ascii="Tahoma" w:hAnsi="Tahoma"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2B6B5B5B"/>
    <w:multiLevelType w:val="hybridMultilevel"/>
    <w:tmpl w:val="7C987458"/>
    <w:lvl w:ilvl="0" w:tplc="2DA0B306">
      <w:start w:val="1"/>
      <w:numFmt w:val="bullet"/>
      <w:lvlText w:val=""/>
      <w:lvlJc w:val="left"/>
      <w:pPr>
        <w:ind w:left="360" w:hanging="360"/>
      </w:pPr>
      <w:rPr>
        <w:rFonts w:ascii="Symbol" w:hAnsi="Symbol" w:hint="default"/>
        <w:sz w:val="1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2F581135"/>
    <w:multiLevelType w:val="hybridMultilevel"/>
    <w:tmpl w:val="8E26D818"/>
    <w:lvl w:ilvl="0" w:tplc="E3E66D90">
      <w:start w:val="1"/>
      <w:numFmt w:val="bullet"/>
      <w:lvlText w:val=""/>
      <w:lvlJc w:val="left"/>
      <w:pPr>
        <w:ind w:left="360" w:hanging="360"/>
      </w:pPr>
      <w:rPr>
        <w:rFonts w:ascii="Wingdings" w:hAnsi="Wingdings" w:cs="Wingdings" w:hint="default"/>
        <w:sz w:val="1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2B47125"/>
    <w:multiLevelType w:val="hybridMultilevel"/>
    <w:tmpl w:val="0994D14A"/>
    <w:lvl w:ilvl="0" w:tplc="F892B7CC">
      <w:start w:val="1"/>
      <w:numFmt w:val="bullet"/>
      <w:lvlText w:val="-"/>
      <w:lvlJc w:val="left"/>
      <w:pPr>
        <w:ind w:left="340" w:hanging="340"/>
      </w:pPr>
      <w:rPr>
        <w:rFonts w:ascii="Tahoma" w:hAnsi="Tahom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341C6206"/>
    <w:multiLevelType w:val="hybridMultilevel"/>
    <w:tmpl w:val="9AEA6BDE"/>
    <w:lvl w:ilvl="0" w:tplc="E3E66D90">
      <w:start w:val="1"/>
      <w:numFmt w:val="bullet"/>
      <w:lvlText w:val=""/>
      <w:lvlJc w:val="left"/>
      <w:pPr>
        <w:ind w:left="360" w:hanging="360"/>
      </w:pPr>
      <w:rPr>
        <w:rFonts w:ascii="Wingdings" w:hAnsi="Wingdings" w:cs="Wingdings" w:hint="default"/>
        <w:sz w:val="1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345C6A47"/>
    <w:multiLevelType w:val="multilevel"/>
    <w:tmpl w:val="EBAE0F1C"/>
    <w:lvl w:ilvl="0">
      <w:start w:val="1"/>
      <w:numFmt w:val="lowerLetter"/>
      <w:lvlRestart w:val="0"/>
      <w:pStyle w:val="Punktowanie"/>
      <w:lvlText w:val="%1."/>
      <w:lvlJc w:val="left"/>
      <w:pPr>
        <w:tabs>
          <w:tab w:val="num" w:pos="700"/>
        </w:tabs>
        <w:ind w:left="680" w:hanging="340"/>
      </w:pPr>
      <w:rPr>
        <w:rFonts w:hint="default"/>
      </w:rPr>
    </w:lvl>
    <w:lvl w:ilvl="1">
      <w:start w:val="1"/>
      <w:numFmt w:val="lowerLetter"/>
      <w:lvlText w:val="%2."/>
      <w:lvlJc w:val="left"/>
      <w:pPr>
        <w:tabs>
          <w:tab w:val="num" w:pos="1420"/>
        </w:tabs>
        <w:ind w:left="1420" w:hanging="360"/>
      </w:pPr>
    </w:lvl>
    <w:lvl w:ilvl="2">
      <w:start w:val="1"/>
      <w:numFmt w:val="lowerRoman"/>
      <w:lvlText w:val="%3."/>
      <w:lvlJc w:val="right"/>
      <w:pPr>
        <w:tabs>
          <w:tab w:val="num" w:pos="2140"/>
        </w:tabs>
        <w:ind w:left="2140" w:hanging="180"/>
      </w:pPr>
    </w:lvl>
    <w:lvl w:ilvl="3">
      <w:start w:val="1"/>
      <w:numFmt w:val="decimal"/>
      <w:lvlText w:val="%4."/>
      <w:lvlJc w:val="left"/>
      <w:pPr>
        <w:tabs>
          <w:tab w:val="num" w:pos="2860"/>
        </w:tabs>
        <w:ind w:left="2860" w:hanging="360"/>
      </w:pPr>
    </w:lvl>
    <w:lvl w:ilvl="4">
      <w:start w:val="1"/>
      <w:numFmt w:val="lowerLetter"/>
      <w:lvlText w:val="%5."/>
      <w:lvlJc w:val="left"/>
      <w:pPr>
        <w:tabs>
          <w:tab w:val="num" w:pos="3580"/>
        </w:tabs>
        <w:ind w:left="3580" w:hanging="360"/>
      </w:pPr>
    </w:lvl>
    <w:lvl w:ilvl="5">
      <w:start w:val="1"/>
      <w:numFmt w:val="lowerRoman"/>
      <w:lvlText w:val="%6."/>
      <w:lvlJc w:val="right"/>
      <w:pPr>
        <w:tabs>
          <w:tab w:val="num" w:pos="4300"/>
        </w:tabs>
        <w:ind w:left="4300" w:hanging="180"/>
      </w:pPr>
    </w:lvl>
    <w:lvl w:ilvl="6">
      <w:start w:val="1"/>
      <w:numFmt w:val="decimal"/>
      <w:lvlText w:val="%7."/>
      <w:lvlJc w:val="left"/>
      <w:pPr>
        <w:tabs>
          <w:tab w:val="num" w:pos="5020"/>
        </w:tabs>
        <w:ind w:left="5020" w:hanging="360"/>
      </w:pPr>
    </w:lvl>
    <w:lvl w:ilvl="7">
      <w:start w:val="1"/>
      <w:numFmt w:val="lowerLetter"/>
      <w:lvlText w:val="%8."/>
      <w:lvlJc w:val="left"/>
      <w:pPr>
        <w:tabs>
          <w:tab w:val="num" w:pos="5740"/>
        </w:tabs>
        <w:ind w:left="5740" w:hanging="360"/>
      </w:pPr>
    </w:lvl>
    <w:lvl w:ilvl="8">
      <w:start w:val="1"/>
      <w:numFmt w:val="lowerRoman"/>
      <w:lvlText w:val="%9."/>
      <w:lvlJc w:val="right"/>
      <w:pPr>
        <w:tabs>
          <w:tab w:val="num" w:pos="6460"/>
        </w:tabs>
        <w:ind w:left="6460" w:hanging="180"/>
      </w:pPr>
    </w:lvl>
  </w:abstractNum>
  <w:abstractNum w:abstractNumId="28" w15:restartNumberingAfterBreak="0">
    <w:nsid w:val="36824DD6"/>
    <w:multiLevelType w:val="hybridMultilevel"/>
    <w:tmpl w:val="BA8C3A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6DD7812"/>
    <w:multiLevelType w:val="hybridMultilevel"/>
    <w:tmpl w:val="5D74995C"/>
    <w:lvl w:ilvl="0" w:tplc="537E7828">
      <w:start w:val="1"/>
      <w:numFmt w:val="bullet"/>
      <w:lvlText w:val=""/>
      <w:lvlJc w:val="left"/>
      <w:pPr>
        <w:tabs>
          <w:tab w:val="num" w:pos="374"/>
        </w:tabs>
        <w:ind w:left="374" w:hanging="360"/>
      </w:pPr>
      <w:rPr>
        <w:rFonts w:ascii="Symbol" w:hAnsi="Symbol" w:hint="default"/>
      </w:rPr>
    </w:lvl>
    <w:lvl w:ilvl="1" w:tplc="04150003" w:tentative="1">
      <w:start w:val="1"/>
      <w:numFmt w:val="bullet"/>
      <w:lvlText w:val="o"/>
      <w:lvlJc w:val="left"/>
      <w:pPr>
        <w:tabs>
          <w:tab w:val="num" w:pos="374"/>
        </w:tabs>
        <w:ind w:left="374" w:hanging="360"/>
      </w:pPr>
      <w:rPr>
        <w:rFonts w:ascii="Courier New" w:hAnsi="Courier New" w:cs="Courier New" w:hint="default"/>
      </w:rPr>
    </w:lvl>
    <w:lvl w:ilvl="2" w:tplc="04150005" w:tentative="1">
      <w:start w:val="1"/>
      <w:numFmt w:val="bullet"/>
      <w:lvlText w:val=""/>
      <w:lvlJc w:val="left"/>
      <w:pPr>
        <w:tabs>
          <w:tab w:val="num" w:pos="1094"/>
        </w:tabs>
        <w:ind w:left="1094" w:hanging="360"/>
      </w:pPr>
      <w:rPr>
        <w:rFonts w:ascii="Wingdings" w:hAnsi="Wingdings" w:hint="default"/>
      </w:rPr>
    </w:lvl>
    <w:lvl w:ilvl="3" w:tplc="04150001" w:tentative="1">
      <w:start w:val="1"/>
      <w:numFmt w:val="bullet"/>
      <w:lvlText w:val=""/>
      <w:lvlJc w:val="left"/>
      <w:pPr>
        <w:tabs>
          <w:tab w:val="num" w:pos="1814"/>
        </w:tabs>
        <w:ind w:left="1814" w:hanging="360"/>
      </w:pPr>
      <w:rPr>
        <w:rFonts w:ascii="Symbol" w:hAnsi="Symbol" w:hint="default"/>
      </w:rPr>
    </w:lvl>
    <w:lvl w:ilvl="4" w:tplc="04150003" w:tentative="1">
      <w:start w:val="1"/>
      <w:numFmt w:val="bullet"/>
      <w:lvlText w:val="o"/>
      <w:lvlJc w:val="left"/>
      <w:pPr>
        <w:tabs>
          <w:tab w:val="num" w:pos="2534"/>
        </w:tabs>
        <w:ind w:left="2534" w:hanging="360"/>
      </w:pPr>
      <w:rPr>
        <w:rFonts w:ascii="Courier New" w:hAnsi="Courier New" w:cs="Courier New" w:hint="default"/>
      </w:rPr>
    </w:lvl>
    <w:lvl w:ilvl="5" w:tplc="04150005" w:tentative="1">
      <w:start w:val="1"/>
      <w:numFmt w:val="bullet"/>
      <w:lvlText w:val=""/>
      <w:lvlJc w:val="left"/>
      <w:pPr>
        <w:tabs>
          <w:tab w:val="num" w:pos="3254"/>
        </w:tabs>
        <w:ind w:left="3254" w:hanging="360"/>
      </w:pPr>
      <w:rPr>
        <w:rFonts w:ascii="Wingdings" w:hAnsi="Wingdings" w:hint="default"/>
      </w:rPr>
    </w:lvl>
    <w:lvl w:ilvl="6" w:tplc="04150001" w:tentative="1">
      <w:start w:val="1"/>
      <w:numFmt w:val="bullet"/>
      <w:lvlText w:val=""/>
      <w:lvlJc w:val="left"/>
      <w:pPr>
        <w:tabs>
          <w:tab w:val="num" w:pos="3974"/>
        </w:tabs>
        <w:ind w:left="3974" w:hanging="360"/>
      </w:pPr>
      <w:rPr>
        <w:rFonts w:ascii="Symbol" w:hAnsi="Symbol" w:hint="default"/>
      </w:rPr>
    </w:lvl>
    <w:lvl w:ilvl="7" w:tplc="04150003" w:tentative="1">
      <w:start w:val="1"/>
      <w:numFmt w:val="bullet"/>
      <w:lvlText w:val="o"/>
      <w:lvlJc w:val="left"/>
      <w:pPr>
        <w:tabs>
          <w:tab w:val="num" w:pos="4694"/>
        </w:tabs>
        <w:ind w:left="4694" w:hanging="360"/>
      </w:pPr>
      <w:rPr>
        <w:rFonts w:ascii="Courier New" w:hAnsi="Courier New" w:cs="Courier New" w:hint="default"/>
      </w:rPr>
    </w:lvl>
    <w:lvl w:ilvl="8" w:tplc="04150005" w:tentative="1">
      <w:start w:val="1"/>
      <w:numFmt w:val="bullet"/>
      <w:lvlText w:val=""/>
      <w:lvlJc w:val="left"/>
      <w:pPr>
        <w:tabs>
          <w:tab w:val="num" w:pos="5414"/>
        </w:tabs>
        <w:ind w:left="5414" w:hanging="360"/>
      </w:pPr>
      <w:rPr>
        <w:rFonts w:ascii="Wingdings" w:hAnsi="Wingdings" w:hint="default"/>
      </w:rPr>
    </w:lvl>
  </w:abstractNum>
  <w:abstractNum w:abstractNumId="30" w15:restartNumberingAfterBreak="0">
    <w:nsid w:val="371D0EE4"/>
    <w:multiLevelType w:val="hybridMultilevel"/>
    <w:tmpl w:val="FBE07128"/>
    <w:lvl w:ilvl="0" w:tplc="732E1442">
      <w:start w:val="1"/>
      <w:numFmt w:val="bullet"/>
      <w:lvlText w:val="-"/>
      <w:lvlJc w:val="left"/>
      <w:pPr>
        <w:ind w:left="360" w:hanging="360"/>
      </w:pPr>
      <w:rPr>
        <w:rFonts w:ascii="Tahoma" w:hAnsi="Tahom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374F0F6A"/>
    <w:multiLevelType w:val="hybridMultilevel"/>
    <w:tmpl w:val="1A00D630"/>
    <w:lvl w:ilvl="0" w:tplc="FFFFFFF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F27394"/>
    <w:multiLevelType w:val="hybridMultilevel"/>
    <w:tmpl w:val="F5986C16"/>
    <w:lvl w:ilvl="0" w:tplc="2DA0B306">
      <w:start w:val="1"/>
      <w:numFmt w:val="bullet"/>
      <w:lvlText w:val=""/>
      <w:lvlJc w:val="left"/>
      <w:pPr>
        <w:ind w:left="360" w:hanging="360"/>
      </w:pPr>
      <w:rPr>
        <w:rFonts w:ascii="Symbol" w:hAnsi="Symbol" w:hint="default"/>
      </w:rPr>
    </w:lvl>
    <w:lvl w:ilvl="1" w:tplc="E9EA56FC">
      <w:numFmt w:val="bullet"/>
      <w:lvlText w:val="•"/>
      <w:lvlJc w:val="left"/>
      <w:pPr>
        <w:ind w:left="1425" w:hanging="705"/>
      </w:pPr>
      <w:rPr>
        <w:rFonts w:ascii="Arial" w:eastAsia="Calibri"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41644C03"/>
    <w:multiLevelType w:val="hybridMultilevel"/>
    <w:tmpl w:val="CDAA87A4"/>
    <w:lvl w:ilvl="0" w:tplc="DBD04E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25B664B"/>
    <w:multiLevelType w:val="hybridMultilevel"/>
    <w:tmpl w:val="4686F654"/>
    <w:lvl w:ilvl="0" w:tplc="537E7828">
      <w:start w:val="1"/>
      <w:numFmt w:val="bullet"/>
      <w:lvlText w:val=""/>
      <w:lvlJc w:val="left"/>
      <w:pPr>
        <w:tabs>
          <w:tab w:val="num" w:pos="1068"/>
        </w:tabs>
        <w:ind w:left="1068" w:hanging="360"/>
      </w:pPr>
      <w:rPr>
        <w:rFonts w:ascii="Symbol" w:hAnsi="Symbol"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tentative="1">
      <w:start w:val="1"/>
      <w:numFmt w:val="bullet"/>
      <w:lvlText w:val=""/>
      <w:lvlJc w:val="left"/>
      <w:pPr>
        <w:tabs>
          <w:tab w:val="num" w:pos="1788"/>
        </w:tabs>
        <w:ind w:left="1788" w:hanging="360"/>
      </w:pPr>
      <w:rPr>
        <w:rFonts w:ascii="Wingdings" w:hAnsi="Wingdings" w:hint="default"/>
      </w:rPr>
    </w:lvl>
    <w:lvl w:ilvl="3" w:tplc="04150001" w:tentative="1">
      <w:start w:val="1"/>
      <w:numFmt w:val="bullet"/>
      <w:lvlText w:val=""/>
      <w:lvlJc w:val="left"/>
      <w:pPr>
        <w:tabs>
          <w:tab w:val="num" w:pos="2508"/>
        </w:tabs>
        <w:ind w:left="2508" w:hanging="360"/>
      </w:pPr>
      <w:rPr>
        <w:rFonts w:ascii="Symbol" w:hAnsi="Symbol" w:hint="default"/>
      </w:rPr>
    </w:lvl>
    <w:lvl w:ilvl="4" w:tplc="04150003" w:tentative="1">
      <w:start w:val="1"/>
      <w:numFmt w:val="bullet"/>
      <w:lvlText w:val="o"/>
      <w:lvlJc w:val="left"/>
      <w:pPr>
        <w:tabs>
          <w:tab w:val="num" w:pos="3228"/>
        </w:tabs>
        <w:ind w:left="3228" w:hanging="360"/>
      </w:pPr>
      <w:rPr>
        <w:rFonts w:ascii="Courier New" w:hAnsi="Courier New" w:cs="Courier New" w:hint="default"/>
      </w:rPr>
    </w:lvl>
    <w:lvl w:ilvl="5" w:tplc="04150005" w:tentative="1">
      <w:start w:val="1"/>
      <w:numFmt w:val="bullet"/>
      <w:lvlText w:val=""/>
      <w:lvlJc w:val="left"/>
      <w:pPr>
        <w:tabs>
          <w:tab w:val="num" w:pos="3948"/>
        </w:tabs>
        <w:ind w:left="3948" w:hanging="360"/>
      </w:pPr>
      <w:rPr>
        <w:rFonts w:ascii="Wingdings" w:hAnsi="Wingdings" w:hint="default"/>
      </w:rPr>
    </w:lvl>
    <w:lvl w:ilvl="6" w:tplc="04150001" w:tentative="1">
      <w:start w:val="1"/>
      <w:numFmt w:val="bullet"/>
      <w:lvlText w:val=""/>
      <w:lvlJc w:val="left"/>
      <w:pPr>
        <w:tabs>
          <w:tab w:val="num" w:pos="4668"/>
        </w:tabs>
        <w:ind w:left="4668" w:hanging="360"/>
      </w:pPr>
      <w:rPr>
        <w:rFonts w:ascii="Symbol" w:hAnsi="Symbol" w:hint="default"/>
      </w:rPr>
    </w:lvl>
    <w:lvl w:ilvl="7" w:tplc="04150003" w:tentative="1">
      <w:start w:val="1"/>
      <w:numFmt w:val="bullet"/>
      <w:lvlText w:val="o"/>
      <w:lvlJc w:val="left"/>
      <w:pPr>
        <w:tabs>
          <w:tab w:val="num" w:pos="5388"/>
        </w:tabs>
        <w:ind w:left="5388" w:hanging="360"/>
      </w:pPr>
      <w:rPr>
        <w:rFonts w:ascii="Courier New" w:hAnsi="Courier New" w:cs="Courier New" w:hint="default"/>
      </w:rPr>
    </w:lvl>
    <w:lvl w:ilvl="8" w:tplc="04150005" w:tentative="1">
      <w:start w:val="1"/>
      <w:numFmt w:val="bullet"/>
      <w:lvlText w:val=""/>
      <w:lvlJc w:val="left"/>
      <w:pPr>
        <w:tabs>
          <w:tab w:val="num" w:pos="6108"/>
        </w:tabs>
        <w:ind w:left="6108" w:hanging="360"/>
      </w:pPr>
      <w:rPr>
        <w:rFonts w:ascii="Wingdings" w:hAnsi="Wingdings" w:hint="default"/>
      </w:rPr>
    </w:lvl>
  </w:abstractNum>
  <w:abstractNum w:abstractNumId="35" w15:restartNumberingAfterBreak="0">
    <w:nsid w:val="42AE4450"/>
    <w:multiLevelType w:val="hybridMultilevel"/>
    <w:tmpl w:val="CE9E3774"/>
    <w:lvl w:ilvl="0" w:tplc="DBD04E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31B1B19"/>
    <w:multiLevelType w:val="hybridMultilevel"/>
    <w:tmpl w:val="038ECA16"/>
    <w:lvl w:ilvl="0" w:tplc="537E7828">
      <w:start w:val="1"/>
      <w:numFmt w:val="bullet"/>
      <w:lvlText w:val=""/>
      <w:lvlJc w:val="left"/>
      <w:pPr>
        <w:tabs>
          <w:tab w:val="num" w:pos="360"/>
        </w:tabs>
        <w:ind w:left="360" w:hanging="360"/>
      </w:pPr>
      <w:rPr>
        <w:rFonts w:ascii="Symbol" w:hAnsi="Symbol" w:hint="default"/>
      </w:rPr>
    </w:lvl>
    <w:lvl w:ilvl="1" w:tplc="04150003">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4192FE7"/>
    <w:multiLevelType w:val="hybridMultilevel"/>
    <w:tmpl w:val="D8B05EB8"/>
    <w:lvl w:ilvl="0" w:tplc="2DA0B3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43905A1"/>
    <w:multiLevelType w:val="hybridMultilevel"/>
    <w:tmpl w:val="542A2ED2"/>
    <w:lvl w:ilvl="0" w:tplc="BF14E270">
      <w:start w:val="1"/>
      <w:numFmt w:val="bullet"/>
      <w:lvlText w:val=""/>
      <w:lvlJc w:val="left"/>
      <w:pPr>
        <w:ind w:left="360" w:hanging="360"/>
      </w:pPr>
      <w:rPr>
        <w:rFonts w:ascii="Symbol" w:hAnsi="Symbol" w:hint="default"/>
        <w:lang w:val="en-US"/>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51909B6"/>
    <w:multiLevelType w:val="hybridMultilevel"/>
    <w:tmpl w:val="9BB273D6"/>
    <w:lvl w:ilvl="0" w:tplc="9D7C30C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46EE5A36"/>
    <w:multiLevelType w:val="hybridMultilevel"/>
    <w:tmpl w:val="4B4AC5D0"/>
    <w:lvl w:ilvl="0" w:tplc="EF344FD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1" w15:restartNumberingAfterBreak="0">
    <w:nsid w:val="47AD728E"/>
    <w:multiLevelType w:val="hybridMultilevel"/>
    <w:tmpl w:val="201C47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7FA0549"/>
    <w:multiLevelType w:val="hybridMultilevel"/>
    <w:tmpl w:val="301C2BC0"/>
    <w:lvl w:ilvl="0" w:tplc="819EE906">
      <w:start w:val="1"/>
      <w:numFmt w:val="bullet"/>
      <w:lvlText w:val="-"/>
      <w:lvlJc w:val="left"/>
      <w:pPr>
        <w:ind w:left="720" w:hanging="360"/>
      </w:pPr>
      <w:rPr>
        <w:rFonts w:ascii="Times New Roman" w:hAnsi="Times New Roman" w:cs="Times New Roman" w:hint="default"/>
        <w:color w:val="000000" w:themeColor="text1"/>
      </w:rPr>
    </w:lvl>
    <w:lvl w:ilvl="1" w:tplc="4658347C" w:tentative="1">
      <w:start w:val="1"/>
      <w:numFmt w:val="bullet"/>
      <w:lvlText w:val="o"/>
      <w:lvlJc w:val="left"/>
      <w:pPr>
        <w:ind w:left="1440" w:hanging="360"/>
      </w:pPr>
      <w:rPr>
        <w:rFonts w:ascii="Courier New" w:hAnsi="Courier New" w:cs="Courier New" w:hint="default"/>
      </w:rPr>
    </w:lvl>
    <w:lvl w:ilvl="2" w:tplc="EBE691FC" w:tentative="1">
      <w:start w:val="1"/>
      <w:numFmt w:val="bullet"/>
      <w:lvlText w:val=""/>
      <w:lvlJc w:val="left"/>
      <w:pPr>
        <w:ind w:left="2160" w:hanging="360"/>
      </w:pPr>
      <w:rPr>
        <w:rFonts w:ascii="Wingdings" w:hAnsi="Wingdings" w:hint="default"/>
      </w:rPr>
    </w:lvl>
    <w:lvl w:ilvl="3" w:tplc="EB9C40A0" w:tentative="1">
      <w:start w:val="1"/>
      <w:numFmt w:val="bullet"/>
      <w:lvlText w:val=""/>
      <w:lvlJc w:val="left"/>
      <w:pPr>
        <w:ind w:left="2880" w:hanging="360"/>
      </w:pPr>
      <w:rPr>
        <w:rFonts w:ascii="Symbol" w:hAnsi="Symbol" w:hint="default"/>
      </w:rPr>
    </w:lvl>
    <w:lvl w:ilvl="4" w:tplc="AF002DF2" w:tentative="1">
      <w:start w:val="1"/>
      <w:numFmt w:val="bullet"/>
      <w:lvlText w:val="o"/>
      <w:lvlJc w:val="left"/>
      <w:pPr>
        <w:ind w:left="3600" w:hanging="360"/>
      </w:pPr>
      <w:rPr>
        <w:rFonts w:ascii="Courier New" w:hAnsi="Courier New" w:cs="Courier New" w:hint="default"/>
      </w:rPr>
    </w:lvl>
    <w:lvl w:ilvl="5" w:tplc="1D940C8C" w:tentative="1">
      <w:start w:val="1"/>
      <w:numFmt w:val="bullet"/>
      <w:lvlText w:val=""/>
      <w:lvlJc w:val="left"/>
      <w:pPr>
        <w:ind w:left="4320" w:hanging="360"/>
      </w:pPr>
      <w:rPr>
        <w:rFonts w:ascii="Wingdings" w:hAnsi="Wingdings" w:hint="default"/>
      </w:rPr>
    </w:lvl>
    <w:lvl w:ilvl="6" w:tplc="C690F454" w:tentative="1">
      <w:start w:val="1"/>
      <w:numFmt w:val="bullet"/>
      <w:lvlText w:val=""/>
      <w:lvlJc w:val="left"/>
      <w:pPr>
        <w:ind w:left="5040" w:hanging="360"/>
      </w:pPr>
      <w:rPr>
        <w:rFonts w:ascii="Symbol" w:hAnsi="Symbol" w:hint="default"/>
      </w:rPr>
    </w:lvl>
    <w:lvl w:ilvl="7" w:tplc="BD725C30" w:tentative="1">
      <w:start w:val="1"/>
      <w:numFmt w:val="bullet"/>
      <w:lvlText w:val="o"/>
      <w:lvlJc w:val="left"/>
      <w:pPr>
        <w:ind w:left="5760" w:hanging="360"/>
      </w:pPr>
      <w:rPr>
        <w:rFonts w:ascii="Courier New" w:hAnsi="Courier New" w:cs="Courier New" w:hint="default"/>
      </w:rPr>
    </w:lvl>
    <w:lvl w:ilvl="8" w:tplc="27648538" w:tentative="1">
      <w:start w:val="1"/>
      <w:numFmt w:val="bullet"/>
      <w:lvlText w:val=""/>
      <w:lvlJc w:val="left"/>
      <w:pPr>
        <w:ind w:left="6480" w:hanging="360"/>
      </w:pPr>
      <w:rPr>
        <w:rFonts w:ascii="Wingdings" w:hAnsi="Wingdings" w:hint="default"/>
      </w:rPr>
    </w:lvl>
  </w:abstractNum>
  <w:abstractNum w:abstractNumId="43" w15:restartNumberingAfterBreak="0">
    <w:nsid w:val="4C39743D"/>
    <w:multiLevelType w:val="hybridMultilevel"/>
    <w:tmpl w:val="F7D2DA5E"/>
    <w:lvl w:ilvl="0" w:tplc="222A1F7A">
      <w:start w:val="1"/>
      <w:numFmt w:val="bullet"/>
      <w:lvlText w:val="-"/>
      <w:lvlJc w:val="left"/>
      <w:pPr>
        <w:ind w:left="340" w:hanging="340"/>
      </w:pPr>
      <w:rPr>
        <w:rFonts w:ascii="Tahoma" w:hAnsi="Tahoma"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4C4B0ED5"/>
    <w:multiLevelType w:val="hybridMultilevel"/>
    <w:tmpl w:val="7790535C"/>
    <w:lvl w:ilvl="0" w:tplc="F614E5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D42222E"/>
    <w:multiLevelType w:val="hybridMultilevel"/>
    <w:tmpl w:val="9A0647EA"/>
    <w:lvl w:ilvl="0" w:tplc="4FB8DA4E">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F8431CB"/>
    <w:multiLevelType w:val="hybridMultilevel"/>
    <w:tmpl w:val="54E073EE"/>
    <w:lvl w:ilvl="0" w:tplc="89E8147C">
      <w:start w:val="1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26A0676"/>
    <w:multiLevelType w:val="hybridMultilevel"/>
    <w:tmpl w:val="1C32275E"/>
    <w:lvl w:ilvl="0" w:tplc="FFFFFFFF">
      <w:start w:val="1"/>
      <w:numFmt w:val="bullet"/>
      <w:lvlText w:val=""/>
      <w:lvlJc w:val="left"/>
      <w:pPr>
        <w:ind w:left="720" w:hanging="360"/>
      </w:pPr>
      <w:rPr>
        <w:rFonts w:ascii="Symbol" w:hAnsi="Symbol" w:hint="default"/>
      </w:rPr>
    </w:lvl>
    <w:lvl w:ilvl="1" w:tplc="2DA0B306">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3D846E8"/>
    <w:multiLevelType w:val="hybridMultilevel"/>
    <w:tmpl w:val="DC2ABCA2"/>
    <w:lvl w:ilvl="0" w:tplc="2DA0B3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5D34850"/>
    <w:multiLevelType w:val="hybridMultilevel"/>
    <w:tmpl w:val="BF2465D6"/>
    <w:lvl w:ilvl="0" w:tplc="B7887030">
      <w:start w:val="1"/>
      <w:numFmt w:val="bullet"/>
      <w:lvlText w:val="-"/>
      <w:lvlJc w:val="left"/>
      <w:pPr>
        <w:ind w:left="700" w:hanging="360"/>
      </w:pPr>
      <w:rPr>
        <w:rFonts w:ascii="Tahoma" w:hAnsi="Tahoma"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50" w15:restartNumberingAfterBreak="0">
    <w:nsid w:val="5964176E"/>
    <w:multiLevelType w:val="hybridMultilevel"/>
    <w:tmpl w:val="3B3E4C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AA82AA9"/>
    <w:multiLevelType w:val="hybridMultilevel"/>
    <w:tmpl w:val="C8948D5E"/>
    <w:lvl w:ilvl="0" w:tplc="6BDA1BBA">
      <w:start w:val="1"/>
      <w:numFmt w:val="bullet"/>
      <w:lvlText w:val="-"/>
      <w:lvlJc w:val="left"/>
      <w:pPr>
        <w:ind w:left="340" w:hanging="340"/>
      </w:pPr>
      <w:rPr>
        <w:rFonts w:ascii="Tahoma" w:hAnsi="Tahom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5B452BB7"/>
    <w:multiLevelType w:val="hybridMultilevel"/>
    <w:tmpl w:val="B4B8AC4C"/>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CB97FCF"/>
    <w:multiLevelType w:val="hybridMultilevel"/>
    <w:tmpl w:val="F9586FA0"/>
    <w:lvl w:ilvl="0" w:tplc="F614E5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1583E3F"/>
    <w:multiLevelType w:val="hybridMultilevel"/>
    <w:tmpl w:val="E5545BAE"/>
    <w:lvl w:ilvl="0" w:tplc="7DEAFC12">
      <w:start w:val="1"/>
      <w:numFmt w:val="bullet"/>
      <w:lvlText w:val="-"/>
      <w:lvlJc w:val="left"/>
      <w:pPr>
        <w:ind w:left="340" w:hanging="340"/>
      </w:pPr>
      <w:rPr>
        <w:rFonts w:ascii="Tahoma" w:hAnsi="Tahoma" w:hint="default"/>
      </w:rPr>
    </w:lvl>
    <w:lvl w:ilvl="1" w:tplc="FFFFFFFF" w:tentative="1">
      <w:start w:val="1"/>
      <w:numFmt w:val="bullet"/>
      <w:lvlText w:val="o"/>
      <w:lvlJc w:val="left"/>
      <w:pPr>
        <w:ind w:left="740" w:hanging="360"/>
      </w:pPr>
      <w:rPr>
        <w:rFonts w:ascii="Courier New" w:hAnsi="Courier New" w:cs="Courier New" w:hint="default"/>
      </w:rPr>
    </w:lvl>
    <w:lvl w:ilvl="2" w:tplc="FFFFFFFF" w:tentative="1">
      <w:start w:val="1"/>
      <w:numFmt w:val="bullet"/>
      <w:lvlText w:val=""/>
      <w:lvlJc w:val="left"/>
      <w:pPr>
        <w:ind w:left="1460" w:hanging="360"/>
      </w:pPr>
      <w:rPr>
        <w:rFonts w:ascii="Wingdings" w:hAnsi="Wingdings" w:hint="default"/>
      </w:rPr>
    </w:lvl>
    <w:lvl w:ilvl="3" w:tplc="FFFFFFFF" w:tentative="1">
      <w:start w:val="1"/>
      <w:numFmt w:val="bullet"/>
      <w:lvlText w:val=""/>
      <w:lvlJc w:val="left"/>
      <w:pPr>
        <w:ind w:left="2180" w:hanging="360"/>
      </w:pPr>
      <w:rPr>
        <w:rFonts w:ascii="Symbol" w:hAnsi="Symbol" w:hint="default"/>
      </w:rPr>
    </w:lvl>
    <w:lvl w:ilvl="4" w:tplc="FFFFFFFF" w:tentative="1">
      <w:start w:val="1"/>
      <w:numFmt w:val="bullet"/>
      <w:lvlText w:val="o"/>
      <w:lvlJc w:val="left"/>
      <w:pPr>
        <w:ind w:left="2900" w:hanging="360"/>
      </w:pPr>
      <w:rPr>
        <w:rFonts w:ascii="Courier New" w:hAnsi="Courier New" w:cs="Courier New" w:hint="default"/>
      </w:rPr>
    </w:lvl>
    <w:lvl w:ilvl="5" w:tplc="FFFFFFFF" w:tentative="1">
      <w:start w:val="1"/>
      <w:numFmt w:val="bullet"/>
      <w:lvlText w:val=""/>
      <w:lvlJc w:val="left"/>
      <w:pPr>
        <w:ind w:left="3620" w:hanging="360"/>
      </w:pPr>
      <w:rPr>
        <w:rFonts w:ascii="Wingdings" w:hAnsi="Wingdings" w:hint="default"/>
      </w:rPr>
    </w:lvl>
    <w:lvl w:ilvl="6" w:tplc="FFFFFFFF" w:tentative="1">
      <w:start w:val="1"/>
      <w:numFmt w:val="bullet"/>
      <w:lvlText w:val=""/>
      <w:lvlJc w:val="left"/>
      <w:pPr>
        <w:ind w:left="4340" w:hanging="360"/>
      </w:pPr>
      <w:rPr>
        <w:rFonts w:ascii="Symbol" w:hAnsi="Symbol" w:hint="default"/>
      </w:rPr>
    </w:lvl>
    <w:lvl w:ilvl="7" w:tplc="FFFFFFFF" w:tentative="1">
      <w:start w:val="1"/>
      <w:numFmt w:val="bullet"/>
      <w:lvlText w:val="o"/>
      <w:lvlJc w:val="left"/>
      <w:pPr>
        <w:ind w:left="5060" w:hanging="360"/>
      </w:pPr>
      <w:rPr>
        <w:rFonts w:ascii="Courier New" w:hAnsi="Courier New" w:cs="Courier New" w:hint="default"/>
      </w:rPr>
    </w:lvl>
    <w:lvl w:ilvl="8" w:tplc="FFFFFFFF" w:tentative="1">
      <w:start w:val="1"/>
      <w:numFmt w:val="bullet"/>
      <w:lvlText w:val=""/>
      <w:lvlJc w:val="left"/>
      <w:pPr>
        <w:ind w:left="5780" w:hanging="360"/>
      </w:pPr>
      <w:rPr>
        <w:rFonts w:ascii="Wingdings" w:hAnsi="Wingdings" w:hint="default"/>
      </w:rPr>
    </w:lvl>
  </w:abstractNum>
  <w:abstractNum w:abstractNumId="55" w15:restartNumberingAfterBreak="0">
    <w:nsid w:val="63B61055"/>
    <w:multiLevelType w:val="hybridMultilevel"/>
    <w:tmpl w:val="890C0C4E"/>
    <w:lvl w:ilvl="0" w:tplc="FFFFFFFF">
      <w:start w:val="1"/>
      <w:numFmt w:val="bullet"/>
      <w:pStyle w:val="punkt11"/>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43D5773"/>
    <w:multiLevelType w:val="hybridMultilevel"/>
    <w:tmpl w:val="CC08088E"/>
    <w:lvl w:ilvl="0" w:tplc="FEB40262">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7" w15:restartNumberingAfterBreak="0">
    <w:nsid w:val="64B41701"/>
    <w:multiLevelType w:val="hybridMultilevel"/>
    <w:tmpl w:val="807A3ED8"/>
    <w:lvl w:ilvl="0" w:tplc="7C2C3FC6">
      <w:start w:val="10"/>
      <w:numFmt w:val="bullet"/>
      <w:lvlText w:val="-"/>
      <w:lvlJc w:val="left"/>
      <w:pPr>
        <w:ind w:left="227" w:hanging="227"/>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8" w15:restartNumberingAfterBreak="0">
    <w:nsid w:val="6590020F"/>
    <w:multiLevelType w:val="hybridMultilevel"/>
    <w:tmpl w:val="EECEEDAC"/>
    <w:lvl w:ilvl="0" w:tplc="F614E5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80A0311"/>
    <w:multiLevelType w:val="hybridMultilevel"/>
    <w:tmpl w:val="76BA5D02"/>
    <w:lvl w:ilvl="0" w:tplc="512A2D94">
      <w:start w:val="10"/>
      <w:numFmt w:val="bullet"/>
      <w:lvlText w:val="-"/>
      <w:lvlJc w:val="left"/>
      <w:pPr>
        <w:ind w:left="227" w:hanging="227"/>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0" w15:restartNumberingAfterBreak="0">
    <w:nsid w:val="687E7424"/>
    <w:multiLevelType w:val="hybridMultilevel"/>
    <w:tmpl w:val="BF20DE20"/>
    <w:lvl w:ilvl="0" w:tplc="CC0EC00C">
      <w:start w:val="1"/>
      <w:numFmt w:val="bullet"/>
      <w:lvlText w:val="-"/>
      <w:lvlJc w:val="left"/>
      <w:pPr>
        <w:ind w:left="681" w:hanging="340"/>
      </w:pPr>
      <w:rPr>
        <w:rFonts w:ascii="Tahoma" w:hAnsi="Tahoma" w:hint="default"/>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61" w15:restartNumberingAfterBreak="0">
    <w:nsid w:val="6AF62018"/>
    <w:multiLevelType w:val="hybridMultilevel"/>
    <w:tmpl w:val="F726ED7A"/>
    <w:lvl w:ilvl="0" w:tplc="4FB8DA4E">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BDC2D44"/>
    <w:multiLevelType w:val="hybridMultilevel"/>
    <w:tmpl w:val="B5E47FEA"/>
    <w:lvl w:ilvl="0" w:tplc="F614E594">
      <w:start w:val="1"/>
      <w:numFmt w:val="bullet"/>
      <w:lvlText w:val=""/>
      <w:lvlJc w:val="left"/>
      <w:pPr>
        <w:tabs>
          <w:tab w:val="num" w:pos="360"/>
        </w:tabs>
        <w:ind w:left="360" w:hanging="360"/>
      </w:pPr>
      <w:rPr>
        <w:rFonts w:ascii="Symbol" w:hAnsi="Symbol" w:hint="default"/>
      </w:rPr>
    </w:lvl>
    <w:lvl w:ilvl="1" w:tplc="A9AA71A4">
      <w:start w:val="1"/>
      <w:numFmt w:val="upperLetter"/>
      <w:lvlText w:val="%2)"/>
      <w:lvlJc w:val="left"/>
      <w:pPr>
        <w:ind w:left="371" w:hanging="360"/>
      </w:pPr>
      <w:rPr>
        <w:rFonts w:hint="default"/>
      </w:rPr>
    </w:lvl>
    <w:lvl w:ilvl="2" w:tplc="04150005" w:tentative="1">
      <w:start w:val="1"/>
      <w:numFmt w:val="lowerRoman"/>
      <w:lvlText w:val="%3."/>
      <w:lvlJc w:val="right"/>
      <w:pPr>
        <w:tabs>
          <w:tab w:val="num" w:pos="1091"/>
        </w:tabs>
        <w:ind w:left="1091" w:hanging="180"/>
      </w:pPr>
    </w:lvl>
    <w:lvl w:ilvl="3" w:tplc="04150001" w:tentative="1">
      <w:start w:val="1"/>
      <w:numFmt w:val="decimal"/>
      <w:lvlText w:val="%4."/>
      <w:lvlJc w:val="left"/>
      <w:pPr>
        <w:tabs>
          <w:tab w:val="num" w:pos="1811"/>
        </w:tabs>
        <w:ind w:left="1811" w:hanging="360"/>
      </w:pPr>
    </w:lvl>
    <w:lvl w:ilvl="4" w:tplc="04150003" w:tentative="1">
      <w:start w:val="1"/>
      <w:numFmt w:val="lowerLetter"/>
      <w:lvlText w:val="%5."/>
      <w:lvlJc w:val="left"/>
      <w:pPr>
        <w:tabs>
          <w:tab w:val="num" w:pos="2531"/>
        </w:tabs>
        <w:ind w:left="2531" w:hanging="360"/>
      </w:pPr>
    </w:lvl>
    <w:lvl w:ilvl="5" w:tplc="04150005" w:tentative="1">
      <w:start w:val="1"/>
      <w:numFmt w:val="lowerRoman"/>
      <w:lvlText w:val="%6."/>
      <w:lvlJc w:val="right"/>
      <w:pPr>
        <w:tabs>
          <w:tab w:val="num" w:pos="3251"/>
        </w:tabs>
        <w:ind w:left="3251" w:hanging="180"/>
      </w:pPr>
    </w:lvl>
    <w:lvl w:ilvl="6" w:tplc="04150001" w:tentative="1">
      <w:start w:val="1"/>
      <w:numFmt w:val="decimal"/>
      <w:lvlText w:val="%7."/>
      <w:lvlJc w:val="left"/>
      <w:pPr>
        <w:tabs>
          <w:tab w:val="num" w:pos="3971"/>
        </w:tabs>
        <w:ind w:left="3971" w:hanging="360"/>
      </w:pPr>
    </w:lvl>
    <w:lvl w:ilvl="7" w:tplc="04150003" w:tentative="1">
      <w:start w:val="1"/>
      <w:numFmt w:val="lowerLetter"/>
      <w:lvlText w:val="%8."/>
      <w:lvlJc w:val="left"/>
      <w:pPr>
        <w:tabs>
          <w:tab w:val="num" w:pos="4691"/>
        </w:tabs>
        <w:ind w:left="4691" w:hanging="360"/>
      </w:pPr>
    </w:lvl>
    <w:lvl w:ilvl="8" w:tplc="04150005" w:tentative="1">
      <w:start w:val="1"/>
      <w:numFmt w:val="lowerRoman"/>
      <w:lvlText w:val="%9."/>
      <w:lvlJc w:val="right"/>
      <w:pPr>
        <w:tabs>
          <w:tab w:val="num" w:pos="5411"/>
        </w:tabs>
        <w:ind w:left="5411" w:hanging="180"/>
      </w:pPr>
    </w:lvl>
  </w:abstractNum>
  <w:abstractNum w:abstractNumId="63" w15:restartNumberingAfterBreak="0">
    <w:nsid w:val="6BE62940"/>
    <w:multiLevelType w:val="hybridMultilevel"/>
    <w:tmpl w:val="81529C14"/>
    <w:lvl w:ilvl="0" w:tplc="F614E5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FE90AF6"/>
    <w:multiLevelType w:val="multilevel"/>
    <w:tmpl w:val="7CBA82F4"/>
    <w:lvl w:ilvl="0">
      <w:start w:val="1"/>
      <w:numFmt w:val="decimal"/>
      <w:lvlText w:val="%1."/>
      <w:lvlJc w:val="left"/>
      <w:pPr>
        <w:ind w:left="360" w:hanging="360"/>
      </w:pPr>
      <w:rPr>
        <w:rFonts w:cs="Times New Roman"/>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5" w15:restartNumberingAfterBreak="0">
    <w:nsid w:val="70B17DB9"/>
    <w:multiLevelType w:val="hybridMultilevel"/>
    <w:tmpl w:val="54D847BA"/>
    <w:lvl w:ilvl="0" w:tplc="7F2E9414">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70C5138E"/>
    <w:multiLevelType w:val="hybridMultilevel"/>
    <w:tmpl w:val="8C3439C6"/>
    <w:lvl w:ilvl="0" w:tplc="F614E5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15F13F4"/>
    <w:multiLevelType w:val="hybridMultilevel"/>
    <w:tmpl w:val="F5682990"/>
    <w:lvl w:ilvl="0" w:tplc="25C45374">
      <w:start w:val="1"/>
      <w:numFmt w:val="decimal"/>
      <w:pStyle w:val="Tabela"/>
      <w:lvlText w:val="Tabela nr %1 - "/>
      <w:lvlJc w:val="left"/>
      <w:pPr>
        <w:tabs>
          <w:tab w:val="num" w:pos="1588"/>
        </w:tabs>
        <w:ind w:left="1588" w:hanging="1588"/>
      </w:pPr>
      <w:rPr>
        <w:rFonts w:hint="default"/>
      </w:rPr>
    </w:lvl>
    <w:lvl w:ilvl="1" w:tplc="732E1442">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72462D93"/>
    <w:multiLevelType w:val="hybridMultilevel"/>
    <w:tmpl w:val="2B6068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4110633"/>
    <w:multiLevelType w:val="hybridMultilevel"/>
    <w:tmpl w:val="F5567DEE"/>
    <w:lvl w:ilvl="0" w:tplc="2DA0B3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4313C67"/>
    <w:multiLevelType w:val="hybridMultilevel"/>
    <w:tmpl w:val="0F268D9A"/>
    <w:lvl w:ilvl="0" w:tplc="2DA0B3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86E570C"/>
    <w:multiLevelType w:val="hybridMultilevel"/>
    <w:tmpl w:val="4C4A1B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8DB4B40"/>
    <w:multiLevelType w:val="multilevel"/>
    <w:tmpl w:val="7CBA82F4"/>
    <w:lvl w:ilvl="0">
      <w:start w:val="1"/>
      <w:numFmt w:val="decimal"/>
      <w:lvlText w:val="%1."/>
      <w:lvlJc w:val="left"/>
      <w:pPr>
        <w:ind w:left="360" w:hanging="360"/>
      </w:pPr>
      <w:rPr>
        <w:rFonts w:cs="Times New Roman"/>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79936034"/>
    <w:multiLevelType w:val="hybridMultilevel"/>
    <w:tmpl w:val="D8444EA8"/>
    <w:lvl w:ilvl="0" w:tplc="2DA0B3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A751B46"/>
    <w:multiLevelType w:val="hybridMultilevel"/>
    <w:tmpl w:val="BAEA5248"/>
    <w:lvl w:ilvl="0" w:tplc="2438FD34">
      <w:start w:val="1"/>
      <w:numFmt w:val="bullet"/>
      <w:lvlText w:val=""/>
      <w:lvlJc w:val="left"/>
      <w:pPr>
        <w:ind w:left="720" w:hanging="360"/>
      </w:pPr>
      <w:rPr>
        <w:rFonts w:ascii="Symbol" w:hAnsi="Symbol" w:hint="default"/>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B8B5CA9"/>
    <w:multiLevelType w:val="multilevel"/>
    <w:tmpl w:val="68A63D3E"/>
    <w:lvl w:ilvl="0">
      <w:start w:val="1"/>
      <w:numFmt w:val="decimal"/>
      <w:pStyle w:val="Listapunktowana2"/>
      <w:lvlText w:val="%1)"/>
      <w:lvlJc w:val="left"/>
      <w:pPr>
        <w:tabs>
          <w:tab w:val="num" w:pos="567"/>
        </w:tabs>
        <w:ind w:left="567" w:hanging="567"/>
      </w:pPr>
    </w:lvl>
    <w:lvl w:ilvl="1">
      <w:start w:val="1"/>
      <w:numFmt w:val="bullet"/>
      <w:lvlText w:val=""/>
      <w:lvlJc w:val="left"/>
      <w:pPr>
        <w:tabs>
          <w:tab w:val="num" w:pos="720"/>
        </w:tabs>
        <w:ind w:left="720" w:hanging="360"/>
      </w:pPr>
      <w:rPr>
        <w:rFonts w:ascii="Symbol" w:hAnsi="Symbol" w:hint="default"/>
        <w:sz w:val="28"/>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15:restartNumberingAfterBreak="0">
    <w:nsid w:val="7BC051FF"/>
    <w:multiLevelType w:val="hybridMultilevel"/>
    <w:tmpl w:val="C7968014"/>
    <w:lvl w:ilvl="0" w:tplc="2DA0B3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C3B3D84"/>
    <w:multiLevelType w:val="hybridMultilevel"/>
    <w:tmpl w:val="7C36BF3A"/>
    <w:lvl w:ilvl="0" w:tplc="C5FE5E22">
      <w:start w:val="1"/>
      <w:numFmt w:val="bullet"/>
      <w:lvlText w:val=""/>
      <w:lvlJc w:val="left"/>
      <w:pPr>
        <w:ind w:left="504" w:hanging="360"/>
      </w:pPr>
      <w:rPr>
        <w:rFonts w:ascii="Symbol" w:hAnsi="Symbol" w:hint="default"/>
      </w:rPr>
    </w:lvl>
    <w:lvl w:ilvl="1" w:tplc="04150003" w:tentative="1">
      <w:start w:val="1"/>
      <w:numFmt w:val="bullet"/>
      <w:lvlText w:val="o"/>
      <w:lvlJc w:val="left"/>
      <w:pPr>
        <w:ind w:left="1224" w:hanging="360"/>
      </w:pPr>
      <w:rPr>
        <w:rFonts w:ascii="Courier New" w:hAnsi="Courier New" w:cs="Courier New" w:hint="default"/>
      </w:rPr>
    </w:lvl>
    <w:lvl w:ilvl="2" w:tplc="04150005" w:tentative="1">
      <w:start w:val="1"/>
      <w:numFmt w:val="bullet"/>
      <w:lvlText w:val=""/>
      <w:lvlJc w:val="left"/>
      <w:pPr>
        <w:ind w:left="1944" w:hanging="360"/>
      </w:pPr>
      <w:rPr>
        <w:rFonts w:ascii="Wingdings" w:hAnsi="Wingdings" w:hint="default"/>
      </w:rPr>
    </w:lvl>
    <w:lvl w:ilvl="3" w:tplc="04150001" w:tentative="1">
      <w:start w:val="1"/>
      <w:numFmt w:val="bullet"/>
      <w:lvlText w:val=""/>
      <w:lvlJc w:val="left"/>
      <w:pPr>
        <w:ind w:left="2664" w:hanging="360"/>
      </w:pPr>
      <w:rPr>
        <w:rFonts w:ascii="Symbol" w:hAnsi="Symbol" w:hint="default"/>
      </w:rPr>
    </w:lvl>
    <w:lvl w:ilvl="4" w:tplc="04150003" w:tentative="1">
      <w:start w:val="1"/>
      <w:numFmt w:val="bullet"/>
      <w:lvlText w:val="o"/>
      <w:lvlJc w:val="left"/>
      <w:pPr>
        <w:ind w:left="3384" w:hanging="360"/>
      </w:pPr>
      <w:rPr>
        <w:rFonts w:ascii="Courier New" w:hAnsi="Courier New" w:cs="Courier New" w:hint="default"/>
      </w:rPr>
    </w:lvl>
    <w:lvl w:ilvl="5" w:tplc="04150005" w:tentative="1">
      <w:start w:val="1"/>
      <w:numFmt w:val="bullet"/>
      <w:lvlText w:val=""/>
      <w:lvlJc w:val="left"/>
      <w:pPr>
        <w:ind w:left="4104" w:hanging="360"/>
      </w:pPr>
      <w:rPr>
        <w:rFonts w:ascii="Wingdings" w:hAnsi="Wingdings" w:hint="default"/>
      </w:rPr>
    </w:lvl>
    <w:lvl w:ilvl="6" w:tplc="04150001" w:tentative="1">
      <w:start w:val="1"/>
      <w:numFmt w:val="bullet"/>
      <w:lvlText w:val=""/>
      <w:lvlJc w:val="left"/>
      <w:pPr>
        <w:ind w:left="4824" w:hanging="360"/>
      </w:pPr>
      <w:rPr>
        <w:rFonts w:ascii="Symbol" w:hAnsi="Symbol" w:hint="default"/>
      </w:rPr>
    </w:lvl>
    <w:lvl w:ilvl="7" w:tplc="04150003" w:tentative="1">
      <w:start w:val="1"/>
      <w:numFmt w:val="bullet"/>
      <w:lvlText w:val="o"/>
      <w:lvlJc w:val="left"/>
      <w:pPr>
        <w:ind w:left="5544" w:hanging="360"/>
      </w:pPr>
      <w:rPr>
        <w:rFonts w:ascii="Courier New" w:hAnsi="Courier New" w:cs="Courier New" w:hint="default"/>
      </w:rPr>
    </w:lvl>
    <w:lvl w:ilvl="8" w:tplc="04150005" w:tentative="1">
      <w:start w:val="1"/>
      <w:numFmt w:val="bullet"/>
      <w:lvlText w:val=""/>
      <w:lvlJc w:val="left"/>
      <w:pPr>
        <w:ind w:left="6264" w:hanging="360"/>
      </w:pPr>
      <w:rPr>
        <w:rFonts w:ascii="Wingdings" w:hAnsi="Wingdings" w:hint="default"/>
      </w:rPr>
    </w:lvl>
  </w:abstractNum>
  <w:abstractNum w:abstractNumId="78" w15:restartNumberingAfterBreak="0">
    <w:nsid w:val="7D003116"/>
    <w:multiLevelType w:val="hybridMultilevel"/>
    <w:tmpl w:val="954AC214"/>
    <w:lvl w:ilvl="0" w:tplc="FEB40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D6B48DC"/>
    <w:multiLevelType w:val="hybridMultilevel"/>
    <w:tmpl w:val="C0F646CE"/>
    <w:lvl w:ilvl="0" w:tplc="F614E594">
      <w:start w:val="1"/>
      <w:numFmt w:val="bullet"/>
      <w:lvlText w:val=""/>
      <w:lvlJc w:val="left"/>
      <w:pPr>
        <w:ind w:left="360" w:hanging="360"/>
      </w:pPr>
      <w:rPr>
        <w:rFonts w:ascii="Symbol" w:hAnsi="Symbol" w:hint="default"/>
      </w:rPr>
    </w:lvl>
    <w:lvl w:ilvl="1" w:tplc="F614E594">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7E526CF9"/>
    <w:multiLevelType w:val="hybridMultilevel"/>
    <w:tmpl w:val="18B2D8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76179699">
    <w:abstractNumId w:val="75"/>
  </w:num>
  <w:num w:numId="2" w16cid:durableId="545143664">
    <w:abstractNumId w:val="55"/>
  </w:num>
  <w:num w:numId="3" w16cid:durableId="1472017502">
    <w:abstractNumId w:val="27"/>
  </w:num>
  <w:num w:numId="4" w16cid:durableId="1039431188">
    <w:abstractNumId w:val="67"/>
  </w:num>
  <w:num w:numId="5" w16cid:durableId="644815193">
    <w:abstractNumId w:val="42"/>
  </w:num>
  <w:num w:numId="6" w16cid:durableId="1445541835">
    <w:abstractNumId w:val="12"/>
  </w:num>
  <w:num w:numId="7" w16cid:durableId="651249554">
    <w:abstractNumId w:val="7"/>
  </w:num>
  <w:num w:numId="8" w16cid:durableId="1672566697">
    <w:abstractNumId w:val="28"/>
  </w:num>
  <w:num w:numId="9" w16cid:durableId="2001616642">
    <w:abstractNumId w:val="56"/>
  </w:num>
  <w:num w:numId="10" w16cid:durableId="655379160">
    <w:abstractNumId w:val="78"/>
  </w:num>
  <w:num w:numId="11" w16cid:durableId="1376080629">
    <w:abstractNumId w:val="35"/>
  </w:num>
  <w:num w:numId="12" w16cid:durableId="1680691199">
    <w:abstractNumId w:val="33"/>
  </w:num>
  <w:num w:numId="13" w16cid:durableId="1592466797">
    <w:abstractNumId w:val="19"/>
  </w:num>
  <w:num w:numId="14" w16cid:durableId="561327273">
    <w:abstractNumId w:val="38"/>
  </w:num>
  <w:num w:numId="15" w16cid:durableId="119692936">
    <w:abstractNumId w:val="74"/>
  </w:num>
  <w:num w:numId="16" w16cid:durableId="1194417030">
    <w:abstractNumId w:val="8"/>
  </w:num>
  <w:num w:numId="17" w16cid:durableId="1459031905">
    <w:abstractNumId w:val="77"/>
  </w:num>
  <w:num w:numId="18" w16cid:durableId="410322614">
    <w:abstractNumId w:val="11"/>
  </w:num>
  <w:num w:numId="19" w16cid:durableId="533347516">
    <w:abstractNumId w:val="46"/>
  </w:num>
  <w:num w:numId="20" w16cid:durableId="1663199561">
    <w:abstractNumId w:val="52"/>
  </w:num>
  <w:num w:numId="21" w16cid:durableId="1768883876">
    <w:abstractNumId w:val="68"/>
  </w:num>
  <w:num w:numId="22" w16cid:durableId="435558925">
    <w:abstractNumId w:val="80"/>
  </w:num>
  <w:num w:numId="23" w16cid:durableId="1745377297">
    <w:abstractNumId w:val="48"/>
  </w:num>
  <w:num w:numId="24" w16cid:durableId="2131394021">
    <w:abstractNumId w:val="18"/>
  </w:num>
  <w:num w:numId="25" w16cid:durableId="431703759">
    <w:abstractNumId w:val="31"/>
  </w:num>
  <w:num w:numId="26" w16cid:durableId="1110513410">
    <w:abstractNumId w:val="66"/>
  </w:num>
  <w:num w:numId="27" w16cid:durableId="1539389838">
    <w:abstractNumId w:val="44"/>
  </w:num>
  <w:num w:numId="28" w16cid:durableId="719403320">
    <w:abstractNumId w:val="71"/>
  </w:num>
  <w:num w:numId="29" w16cid:durableId="1298534748">
    <w:abstractNumId w:val="45"/>
  </w:num>
  <w:num w:numId="30" w16cid:durableId="847062360">
    <w:abstractNumId w:val="14"/>
  </w:num>
  <w:num w:numId="31" w16cid:durableId="1421829670">
    <w:abstractNumId w:val="32"/>
  </w:num>
  <w:num w:numId="32" w16cid:durableId="1762599119">
    <w:abstractNumId w:val="5"/>
  </w:num>
  <w:num w:numId="33" w16cid:durableId="244000710">
    <w:abstractNumId w:val="47"/>
  </w:num>
  <w:num w:numId="34" w16cid:durableId="458645421">
    <w:abstractNumId w:val="37"/>
  </w:num>
  <w:num w:numId="35" w16cid:durableId="90052381">
    <w:abstractNumId w:val="61"/>
  </w:num>
  <w:num w:numId="36" w16cid:durableId="461195958">
    <w:abstractNumId w:val="76"/>
  </w:num>
  <w:num w:numId="37" w16cid:durableId="2071732498">
    <w:abstractNumId w:val="69"/>
  </w:num>
  <w:num w:numId="38" w16cid:durableId="1273366080">
    <w:abstractNumId w:val="70"/>
  </w:num>
  <w:num w:numId="39" w16cid:durableId="1802307171">
    <w:abstractNumId w:val="4"/>
  </w:num>
  <w:num w:numId="40" w16cid:durableId="1256326684">
    <w:abstractNumId w:val="3"/>
  </w:num>
  <w:num w:numId="41" w16cid:durableId="1331254017">
    <w:abstractNumId w:val="2"/>
  </w:num>
  <w:num w:numId="42" w16cid:durableId="922302804">
    <w:abstractNumId w:val="65"/>
  </w:num>
  <w:num w:numId="43" w16cid:durableId="1336883468">
    <w:abstractNumId w:val="41"/>
  </w:num>
  <w:num w:numId="44" w16cid:durableId="515731182">
    <w:abstractNumId w:val="29"/>
  </w:num>
  <w:num w:numId="45" w16cid:durableId="1696805197">
    <w:abstractNumId w:val="0"/>
  </w:num>
  <w:num w:numId="46" w16cid:durableId="783840032">
    <w:abstractNumId w:val="79"/>
  </w:num>
  <w:num w:numId="47" w16cid:durableId="1875196647">
    <w:abstractNumId w:val="16"/>
  </w:num>
  <w:num w:numId="48" w16cid:durableId="1621453973">
    <w:abstractNumId w:val="21"/>
  </w:num>
  <w:num w:numId="49" w16cid:durableId="1730760054">
    <w:abstractNumId w:val="58"/>
  </w:num>
  <w:num w:numId="50" w16cid:durableId="1864123856">
    <w:abstractNumId w:val="20"/>
  </w:num>
  <w:num w:numId="51" w16cid:durableId="1863471779">
    <w:abstractNumId w:val="62"/>
  </w:num>
  <w:num w:numId="52" w16cid:durableId="43137646">
    <w:abstractNumId w:val="53"/>
  </w:num>
  <w:num w:numId="53" w16cid:durableId="1176773063">
    <w:abstractNumId w:val="63"/>
  </w:num>
  <w:num w:numId="54" w16cid:durableId="505562564">
    <w:abstractNumId w:val="64"/>
  </w:num>
  <w:num w:numId="55" w16cid:durableId="710693492">
    <w:abstractNumId w:val="72"/>
  </w:num>
  <w:num w:numId="56" w16cid:durableId="827864877">
    <w:abstractNumId w:val="9"/>
  </w:num>
  <w:num w:numId="57" w16cid:durableId="214976989">
    <w:abstractNumId w:val="73"/>
  </w:num>
  <w:num w:numId="58" w16cid:durableId="900480840">
    <w:abstractNumId w:val="39"/>
  </w:num>
  <w:num w:numId="59" w16cid:durableId="735592745">
    <w:abstractNumId w:val="13"/>
  </w:num>
  <w:num w:numId="60" w16cid:durableId="1996952042">
    <w:abstractNumId w:val="22"/>
  </w:num>
  <w:num w:numId="61" w16cid:durableId="216170090">
    <w:abstractNumId w:val="43"/>
  </w:num>
  <w:num w:numId="62" w16cid:durableId="1999722091">
    <w:abstractNumId w:val="57"/>
  </w:num>
  <w:num w:numId="63" w16cid:durableId="223837503">
    <w:abstractNumId w:val="59"/>
  </w:num>
  <w:num w:numId="64" w16cid:durableId="1461806248">
    <w:abstractNumId w:val="24"/>
  </w:num>
  <w:num w:numId="65" w16cid:durableId="2067757982">
    <w:abstractNumId w:val="23"/>
  </w:num>
  <w:num w:numId="66" w16cid:durableId="795290761">
    <w:abstractNumId w:val="26"/>
  </w:num>
  <w:num w:numId="67" w16cid:durableId="870646950">
    <w:abstractNumId w:val="1"/>
  </w:num>
  <w:num w:numId="68" w16cid:durableId="1231774628">
    <w:abstractNumId w:val="50"/>
  </w:num>
  <w:num w:numId="69" w16cid:durableId="1416632100">
    <w:abstractNumId w:val="15"/>
  </w:num>
  <w:num w:numId="70" w16cid:durableId="2122603158">
    <w:abstractNumId w:val="30"/>
  </w:num>
  <w:num w:numId="71" w16cid:durableId="1798379486">
    <w:abstractNumId w:val="10"/>
  </w:num>
  <w:num w:numId="72" w16cid:durableId="252129869">
    <w:abstractNumId w:val="51"/>
  </w:num>
  <w:num w:numId="73" w16cid:durableId="1635672330">
    <w:abstractNumId w:val="25"/>
  </w:num>
  <w:num w:numId="74" w16cid:durableId="288245013">
    <w:abstractNumId w:val="17"/>
  </w:num>
  <w:num w:numId="75" w16cid:durableId="1752311095">
    <w:abstractNumId w:val="60"/>
  </w:num>
  <w:num w:numId="76" w16cid:durableId="2045598301">
    <w:abstractNumId w:val="49"/>
  </w:num>
  <w:num w:numId="77" w16cid:durableId="2002152630">
    <w:abstractNumId w:val="6"/>
  </w:num>
  <w:num w:numId="78" w16cid:durableId="624117926">
    <w:abstractNumId w:val="34"/>
  </w:num>
  <w:num w:numId="79" w16cid:durableId="1643609351">
    <w:abstractNumId w:val="54"/>
  </w:num>
  <w:num w:numId="80" w16cid:durableId="901254002">
    <w:abstractNumId w:val="40"/>
  </w:num>
  <w:num w:numId="81" w16cid:durableId="843933212">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ADE"/>
    <w:rsid w:val="0000160E"/>
    <w:rsid w:val="00002F2D"/>
    <w:rsid w:val="00003676"/>
    <w:rsid w:val="000039BE"/>
    <w:rsid w:val="00004DFC"/>
    <w:rsid w:val="000063DA"/>
    <w:rsid w:val="00007D53"/>
    <w:rsid w:val="0001064B"/>
    <w:rsid w:val="00011AF2"/>
    <w:rsid w:val="00013AB0"/>
    <w:rsid w:val="00016CD8"/>
    <w:rsid w:val="0001715F"/>
    <w:rsid w:val="00017290"/>
    <w:rsid w:val="00021A01"/>
    <w:rsid w:val="00021DB5"/>
    <w:rsid w:val="000233F7"/>
    <w:rsid w:val="000300B5"/>
    <w:rsid w:val="0003198D"/>
    <w:rsid w:val="0003265E"/>
    <w:rsid w:val="00033332"/>
    <w:rsid w:val="0003495E"/>
    <w:rsid w:val="00037BC8"/>
    <w:rsid w:val="0004245C"/>
    <w:rsid w:val="00042FF7"/>
    <w:rsid w:val="0004327F"/>
    <w:rsid w:val="000436F2"/>
    <w:rsid w:val="00044015"/>
    <w:rsid w:val="00044720"/>
    <w:rsid w:val="00044A94"/>
    <w:rsid w:val="0004501F"/>
    <w:rsid w:val="00045103"/>
    <w:rsid w:val="0004591B"/>
    <w:rsid w:val="00046331"/>
    <w:rsid w:val="000465DD"/>
    <w:rsid w:val="00047295"/>
    <w:rsid w:val="0005068B"/>
    <w:rsid w:val="000517C1"/>
    <w:rsid w:val="0005260C"/>
    <w:rsid w:val="00053830"/>
    <w:rsid w:val="000540F6"/>
    <w:rsid w:val="000542F5"/>
    <w:rsid w:val="000561A1"/>
    <w:rsid w:val="0005692F"/>
    <w:rsid w:val="00056C6C"/>
    <w:rsid w:val="000603BE"/>
    <w:rsid w:val="000607BF"/>
    <w:rsid w:val="00060C31"/>
    <w:rsid w:val="00061842"/>
    <w:rsid w:val="0006296F"/>
    <w:rsid w:val="00062B9B"/>
    <w:rsid w:val="00062E62"/>
    <w:rsid w:val="00065AB2"/>
    <w:rsid w:val="00065D36"/>
    <w:rsid w:val="00066130"/>
    <w:rsid w:val="000662B6"/>
    <w:rsid w:val="00067310"/>
    <w:rsid w:val="0006753A"/>
    <w:rsid w:val="000675AD"/>
    <w:rsid w:val="00067C55"/>
    <w:rsid w:val="0007027F"/>
    <w:rsid w:val="00070BB0"/>
    <w:rsid w:val="00072744"/>
    <w:rsid w:val="00072874"/>
    <w:rsid w:val="000738F5"/>
    <w:rsid w:val="00075113"/>
    <w:rsid w:val="00075976"/>
    <w:rsid w:val="0008027A"/>
    <w:rsid w:val="0008431A"/>
    <w:rsid w:val="00084F62"/>
    <w:rsid w:val="0008564E"/>
    <w:rsid w:val="0008777C"/>
    <w:rsid w:val="00090D04"/>
    <w:rsid w:val="000923B1"/>
    <w:rsid w:val="00092FB8"/>
    <w:rsid w:val="00093512"/>
    <w:rsid w:val="0009356F"/>
    <w:rsid w:val="00094030"/>
    <w:rsid w:val="0009483E"/>
    <w:rsid w:val="000956FC"/>
    <w:rsid w:val="0009655E"/>
    <w:rsid w:val="00096DC7"/>
    <w:rsid w:val="000A13F7"/>
    <w:rsid w:val="000A209E"/>
    <w:rsid w:val="000A2CFA"/>
    <w:rsid w:val="000A2F14"/>
    <w:rsid w:val="000A3533"/>
    <w:rsid w:val="000A5A6D"/>
    <w:rsid w:val="000A5AE3"/>
    <w:rsid w:val="000A77C1"/>
    <w:rsid w:val="000B0027"/>
    <w:rsid w:val="000B07E1"/>
    <w:rsid w:val="000B25F6"/>
    <w:rsid w:val="000B2F47"/>
    <w:rsid w:val="000B3F7C"/>
    <w:rsid w:val="000B67DA"/>
    <w:rsid w:val="000B7E27"/>
    <w:rsid w:val="000C0D2B"/>
    <w:rsid w:val="000C409E"/>
    <w:rsid w:val="000C44BA"/>
    <w:rsid w:val="000C6636"/>
    <w:rsid w:val="000C6FEF"/>
    <w:rsid w:val="000D01BF"/>
    <w:rsid w:val="000D341F"/>
    <w:rsid w:val="000D36A9"/>
    <w:rsid w:val="000D6ABA"/>
    <w:rsid w:val="000D6DCE"/>
    <w:rsid w:val="000E0851"/>
    <w:rsid w:val="000E38F1"/>
    <w:rsid w:val="000E3B9D"/>
    <w:rsid w:val="000E42F9"/>
    <w:rsid w:val="000E6B61"/>
    <w:rsid w:val="000E6CB4"/>
    <w:rsid w:val="000E7767"/>
    <w:rsid w:val="000F080B"/>
    <w:rsid w:val="000F1096"/>
    <w:rsid w:val="000F1758"/>
    <w:rsid w:val="000F3FF7"/>
    <w:rsid w:val="000F40AB"/>
    <w:rsid w:val="000F61FB"/>
    <w:rsid w:val="000F62E7"/>
    <w:rsid w:val="000F6D5D"/>
    <w:rsid w:val="000F7124"/>
    <w:rsid w:val="000F72BD"/>
    <w:rsid w:val="001005EE"/>
    <w:rsid w:val="00100C98"/>
    <w:rsid w:val="001037C2"/>
    <w:rsid w:val="0010778E"/>
    <w:rsid w:val="00107865"/>
    <w:rsid w:val="0011001B"/>
    <w:rsid w:val="00111349"/>
    <w:rsid w:val="00111957"/>
    <w:rsid w:val="00111F49"/>
    <w:rsid w:val="00113DE4"/>
    <w:rsid w:val="00114BCE"/>
    <w:rsid w:val="00115A00"/>
    <w:rsid w:val="00115A66"/>
    <w:rsid w:val="00115C22"/>
    <w:rsid w:val="001160C7"/>
    <w:rsid w:val="00116632"/>
    <w:rsid w:val="00116A83"/>
    <w:rsid w:val="00116C80"/>
    <w:rsid w:val="00120513"/>
    <w:rsid w:val="00120C9A"/>
    <w:rsid w:val="0012100D"/>
    <w:rsid w:val="0012230F"/>
    <w:rsid w:val="0012253E"/>
    <w:rsid w:val="00123470"/>
    <w:rsid w:val="0012440F"/>
    <w:rsid w:val="0012521C"/>
    <w:rsid w:val="00125991"/>
    <w:rsid w:val="001264F1"/>
    <w:rsid w:val="001265DA"/>
    <w:rsid w:val="00127103"/>
    <w:rsid w:val="001279A3"/>
    <w:rsid w:val="00127AFA"/>
    <w:rsid w:val="00130066"/>
    <w:rsid w:val="0013016F"/>
    <w:rsid w:val="00133B2B"/>
    <w:rsid w:val="00133B35"/>
    <w:rsid w:val="001345C2"/>
    <w:rsid w:val="0013492F"/>
    <w:rsid w:val="00134A64"/>
    <w:rsid w:val="001364DA"/>
    <w:rsid w:val="00136B73"/>
    <w:rsid w:val="001374F2"/>
    <w:rsid w:val="0013759C"/>
    <w:rsid w:val="00137AB1"/>
    <w:rsid w:val="00141221"/>
    <w:rsid w:val="00141D6B"/>
    <w:rsid w:val="00141EC7"/>
    <w:rsid w:val="00142493"/>
    <w:rsid w:val="00142653"/>
    <w:rsid w:val="00143644"/>
    <w:rsid w:val="001444B6"/>
    <w:rsid w:val="001451B9"/>
    <w:rsid w:val="001469D3"/>
    <w:rsid w:val="00146E52"/>
    <w:rsid w:val="001473F1"/>
    <w:rsid w:val="00147E1E"/>
    <w:rsid w:val="0015083A"/>
    <w:rsid w:val="00152799"/>
    <w:rsid w:val="00153EDC"/>
    <w:rsid w:val="001553BC"/>
    <w:rsid w:val="00155582"/>
    <w:rsid w:val="00155978"/>
    <w:rsid w:val="00157026"/>
    <w:rsid w:val="00160425"/>
    <w:rsid w:val="0016047A"/>
    <w:rsid w:val="00161593"/>
    <w:rsid w:val="001620F7"/>
    <w:rsid w:val="001629C6"/>
    <w:rsid w:val="00163869"/>
    <w:rsid w:val="00163B9A"/>
    <w:rsid w:val="00164C6F"/>
    <w:rsid w:val="001657E5"/>
    <w:rsid w:val="0016671A"/>
    <w:rsid w:val="001708B5"/>
    <w:rsid w:val="00171BBD"/>
    <w:rsid w:val="00172F0C"/>
    <w:rsid w:val="0017457B"/>
    <w:rsid w:val="00182D05"/>
    <w:rsid w:val="00183CC9"/>
    <w:rsid w:val="0018503A"/>
    <w:rsid w:val="00186382"/>
    <w:rsid w:val="00186706"/>
    <w:rsid w:val="00186927"/>
    <w:rsid w:val="00186C67"/>
    <w:rsid w:val="001937AD"/>
    <w:rsid w:val="001955F6"/>
    <w:rsid w:val="00196C3B"/>
    <w:rsid w:val="001972CC"/>
    <w:rsid w:val="001A1139"/>
    <w:rsid w:val="001A2BAD"/>
    <w:rsid w:val="001A429C"/>
    <w:rsid w:val="001B18E4"/>
    <w:rsid w:val="001B1AFF"/>
    <w:rsid w:val="001B1D38"/>
    <w:rsid w:val="001B200C"/>
    <w:rsid w:val="001B521B"/>
    <w:rsid w:val="001C0672"/>
    <w:rsid w:val="001C2B42"/>
    <w:rsid w:val="001C351D"/>
    <w:rsid w:val="001C3585"/>
    <w:rsid w:val="001C3A17"/>
    <w:rsid w:val="001C3DB6"/>
    <w:rsid w:val="001C44EF"/>
    <w:rsid w:val="001C474F"/>
    <w:rsid w:val="001C48DE"/>
    <w:rsid w:val="001C4BB8"/>
    <w:rsid w:val="001C5381"/>
    <w:rsid w:val="001C5E5E"/>
    <w:rsid w:val="001C6974"/>
    <w:rsid w:val="001C78D6"/>
    <w:rsid w:val="001C7902"/>
    <w:rsid w:val="001C79A0"/>
    <w:rsid w:val="001D0385"/>
    <w:rsid w:val="001D140A"/>
    <w:rsid w:val="001D1B5C"/>
    <w:rsid w:val="001D35F5"/>
    <w:rsid w:val="001D61C6"/>
    <w:rsid w:val="001D7158"/>
    <w:rsid w:val="001D7E50"/>
    <w:rsid w:val="001E001A"/>
    <w:rsid w:val="001E521A"/>
    <w:rsid w:val="001E5604"/>
    <w:rsid w:val="001E594F"/>
    <w:rsid w:val="001E68C4"/>
    <w:rsid w:val="001F0344"/>
    <w:rsid w:val="001F15B1"/>
    <w:rsid w:val="001F1612"/>
    <w:rsid w:val="001F3568"/>
    <w:rsid w:val="001F5720"/>
    <w:rsid w:val="001F6020"/>
    <w:rsid w:val="00201B80"/>
    <w:rsid w:val="002031C4"/>
    <w:rsid w:val="002054F1"/>
    <w:rsid w:val="00206667"/>
    <w:rsid w:val="00207B57"/>
    <w:rsid w:val="00207DC0"/>
    <w:rsid w:val="00207EE8"/>
    <w:rsid w:val="00211624"/>
    <w:rsid w:val="002118A2"/>
    <w:rsid w:val="0021275B"/>
    <w:rsid w:val="002130FA"/>
    <w:rsid w:val="0021395A"/>
    <w:rsid w:val="0021424F"/>
    <w:rsid w:val="00215FEF"/>
    <w:rsid w:val="00217793"/>
    <w:rsid w:val="00220AC8"/>
    <w:rsid w:val="00221B9C"/>
    <w:rsid w:val="00221EBC"/>
    <w:rsid w:val="002237E2"/>
    <w:rsid w:val="00224CF2"/>
    <w:rsid w:val="00225521"/>
    <w:rsid w:val="00226823"/>
    <w:rsid w:val="002269EE"/>
    <w:rsid w:val="0023001B"/>
    <w:rsid w:val="00230842"/>
    <w:rsid w:val="0023312A"/>
    <w:rsid w:val="002334E8"/>
    <w:rsid w:val="0023482F"/>
    <w:rsid w:val="0023525A"/>
    <w:rsid w:val="002361F2"/>
    <w:rsid w:val="002362B3"/>
    <w:rsid w:val="00236367"/>
    <w:rsid w:val="00236959"/>
    <w:rsid w:val="00237618"/>
    <w:rsid w:val="00240211"/>
    <w:rsid w:val="002404E2"/>
    <w:rsid w:val="0024093D"/>
    <w:rsid w:val="00240D2B"/>
    <w:rsid w:val="002425EA"/>
    <w:rsid w:val="002430A3"/>
    <w:rsid w:val="00243359"/>
    <w:rsid w:val="002436B6"/>
    <w:rsid w:val="0024376D"/>
    <w:rsid w:val="002445B0"/>
    <w:rsid w:val="0024538F"/>
    <w:rsid w:val="00245516"/>
    <w:rsid w:val="00246DC2"/>
    <w:rsid w:val="002501C5"/>
    <w:rsid w:val="0025082E"/>
    <w:rsid w:val="0025400E"/>
    <w:rsid w:val="00255E28"/>
    <w:rsid w:val="0026018E"/>
    <w:rsid w:val="00263757"/>
    <w:rsid w:val="0026400C"/>
    <w:rsid w:val="0026542E"/>
    <w:rsid w:val="002657CB"/>
    <w:rsid w:val="00267936"/>
    <w:rsid w:val="00267D17"/>
    <w:rsid w:val="002725A0"/>
    <w:rsid w:val="002745DD"/>
    <w:rsid w:val="00275A48"/>
    <w:rsid w:val="00276673"/>
    <w:rsid w:val="0027695E"/>
    <w:rsid w:val="0028046B"/>
    <w:rsid w:val="0028084C"/>
    <w:rsid w:val="00283A6D"/>
    <w:rsid w:val="00284AC6"/>
    <w:rsid w:val="00286BC6"/>
    <w:rsid w:val="002870CF"/>
    <w:rsid w:val="002878A2"/>
    <w:rsid w:val="0029135F"/>
    <w:rsid w:val="00291A58"/>
    <w:rsid w:val="00291F03"/>
    <w:rsid w:val="00292458"/>
    <w:rsid w:val="0029288D"/>
    <w:rsid w:val="00294FC4"/>
    <w:rsid w:val="002953E2"/>
    <w:rsid w:val="00296B01"/>
    <w:rsid w:val="002A0825"/>
    <w:rsid w:val="002A0E2C"/>
    <w:rsid w:val="002A0FAC"/>
    <w:rsid w:val="002A1F8A"/>
    <w:rsid w:val="002A4500"/>
    <w:rsid w:val="002A477A"/>
    <w:rsid w:val="002A492B"/>
    <w:rsid w:val="002A529A"/>
    <w:rsid w:val="002A55A1"/>
    <w:rsid w:val="002B0C71"/>
    <w:rsid w:val="002B0CDE"/>
    <w:rsid w:val="002B1759"/>
    <w:rsid w:val="002B2770"/>
    <w:rsid w:val="002B2A38"/>
    <w:rsid w:val="002B2A96"/>
    <w:rsid w:val="002B49DF"/>
    <w:rsid w:val="002C1523"/>
    <w:rsid w:val="002C1AA0"/>
    <w:rsid w:val="002C282F"/>
    <w:rsid w:val="002C6BF4"/>
    <w:rsid w:val="002C7001"/>
    <w:rsid w:val="002C774F"/>
    <w:rsid w:val="002D12CD"/>
    <w:rsid w:val="002D2456"/>
    <w:rsid w:val="002D3633"/>
    <w:rsid w:val="002D38F5"/>
    <w:rsid w:val="002D3F04"/>
    <w:rsid w:val="002D4203"/>
    <w:rsid w:val="002D5AC1"/>
    <w:rsid w:val="002D63F5"/>
    <w:rsid w:val="002D65DB"/>
    <w:rsid w:val="002D6A15"/>
    <w:rsid w:val="002D79F1"/>
    <w:rsid w:val="002E215C"/>
    <w:rsid w:val="002E2CA9"/>
    <w:rsid w:val="002E2FEA"/>
    <w:rsid w:val="002E38EE"/>
    <w:rsid w:val="002E44F0"/>
    <w:rsid w:val="002E4D3C"/>
    <w:rsid w:val="002E5067"/>
    <w:rsid w:val="002E541A"/>
    <w:rsid w:val="002E5DA7"/>
    <w:rsid w:val="002E6373"/>
    <w:rsid w:val="002E77C6"/>
    <w:rsid w:val="002E77E8"/>
    <w:rsid w:val="002F11C3"/>
    <w:rsid w:val="002F1AA1"/>
    <w:rsid w:val="002F2615"/>
    <w:rsid w:val="002F2643"/>
    <w:rsid w:val="002F27FB"/>
    <w:rsid w:val="002F2C22"/>
    <w:rsid w:val="002F3369"/>
    <w:rsid w:val="002F460C"/>
    <w:rsid w:val="002F735D"/>
    <w:rsid w:val="002F7691"/>
    <w:rsid w:val="00300898"/>
    <w:rsid w:val="00300A3B"/>
    <w:rsid w:val="00301046"/>
    <w:rsid w:val="003044AC"/>
    <w:rsid w:val="00304684"/>
    <w:rsid w:val="00304E6C"/>
    <w:rsid w:val="00305D43"/>
    <w:rsid w:val="00306C16"/>
    <w:rsid w:val="00306CE9"/>
    <w:rsid w:val="003072C6"/>
    <w:rsid w:val="00307FF3"/>
    <w:rsid w:val="00310B00"/>
    <w:rsid w:val="00310EB2"/>
    <w:rsid w:val="00311D1F"/>
    <w:rsid w:val="0031371E"/>
    <w:rsid w:val="003142C4"/>
    <w:rsid w:val="00314680"/>
    <w:rsid w:val="00315617"/>
    <w:rsid w:val="00316DD7"/>
    <w:rsid w:val="003179CB"/>
    <w:rsid w:val="00317DF3"/>
    <w:rsid w:val="00320A0A"/>
    <w:rsid w:val="00322B36"/>
    <w:rsid w:val="00323374"/>
    <w:rsid w:val="003239B7"/>
    <w:rsid w:val="00323B55"/>
    <w:rsid w:val="00323C81"/>
    <w:rsid w:val="0032645B"/>
    <w:rsid w:val="00326E89"/>
    <w:rsid w:val="00331CE9"/>
    <w:rsid w:val="00331D12"/>
    <w:rsid w:val="003331B9"/>
    <w:rsid w:val="0033462A"/>
    <w:rsid w:val="00334938"/>
    <w:rsid w:val="003354C0"/>
    <w:rsid w:val="00340E7A"/>
    <w:rsid w:val="00341472"/>
    <w:rsid w:val="00342340"/>
    <w:rsid w:val="003438E1"/>
    <w:rsid w:val="00343913"/>
    <w:rsid w:val="003440DE"/>
    <w:rsid w:val="003466A4"/>
    <w:rsid w:val="00346898"/>
    <w:rsid w:val="00346E1D"/>
    <w:rsid w:val="003470B6"/>
    <w:rsid w:val="00347C96"/>
    <w:rsid w:val="0035183B"/>
    <w:rsid w:val="003534D8"/>
    <w:rsid w:val="003541D3"/>
    <w:rsid w:val="00356EE0"/>
    <w:rsid w:val="003572EB"/>
    <w:rsid w:val="00360F8C"/>
    <w:rsid w:val="003612C3"/>
    <w:rsid w:val="0036157B"/>
    <w:rsid w:val="00362A27"/>
    <w:rsid w:val="00362BE5"/>
    <w:rsid w:val="00363BB1"/>
    <w:rsid w:val="0036411E"/>
    <w:rsid w:val="003641D1"/>
    <w:rsid w:val="003661C5"/>
    <w:rsid w:val="003666AE"/>
    <w:rsid w:val="00367540"/>
    <w:rsid w:val="003710E2"/>
    <w:rsid w:val="00371E7C"/>
    <w:rsid w:val="00372320"/>
    <w:rsid w:val="0037281C"/>
    <w:rsid w:val="00372C6C"/>
    <w:rsid w:val="00373FAF"/>
    <w:rsid w:val="00374C36"/>
    <w:rsid w:val="00374ED6"/>
    <w:rsid w:val="00376529"/>
    <w:rsid w:val="0037686A"/>
    <w:rsid w:val="0038090E"/>
    <w:rsid w:val="00380E4F"/>
    <w:rsid w:val="0038195B"/>
    <w:rsid w:val="00382BF2"/>
    <w:rsid w:val="00384600"/>
    <w:rsid w:val="003856C6"/>
    <w:rsid w:val="0038591F"/>
    <w:rsid w:val="00385A1C"/>
    <w:rsid w:val="003903DF"/>
    <w:rsid w:val="00390D6C"/>
    <w:rsid w:val="003919E0"/>
    <w:rsid w:val="003921E8"/>
    <w:rsid w:val="0039232A"/>
    <w:rsid w:val="00393A91"/>
    <w:rsid w:val="00396322"/>
    <w:rsid w:val="00396799"/>
    <w:rsid w:val="00397FA2"/>
    <w:rsid w:val="003A0041"/>
    <w:rsid w:val="003A0399"/>
    <w:rsid w:val="003A077B"/>
    <w:rsid w:val="003A1A24"/>
    <w:rsid w:val="003A34C1"/>
    <w:rsid w:val="003A3688"/>
    <w:rsid w:val="003A47F6"/>
    <w:rsid w:val="003A5388"/>
    <w:rsid w:val="003A5A2E"/>
    <w:rsid w:val="003A5D27"/>
    <w:rsid w:val="003A6DD2"/>
    <w:rsid w:val="003A744A"/>
    <w:rsid w:val="003B03EB"/>
    <w:rsid w:val="003B3FAC"/>
    <w:rsid w:val="003B4C72"/>
    <w:rsid w:val="003B7813"/>
    <w:rsid w:val="003C11FB"/>
    <w:rsid w:val="003C1993"/>
    <w:rsid w:val="003C1CBE"/>
    <w:rsid w:val="003C3A33"/>
    <w:rsid w:val="003C3C72"/>
    <w:rsid w:val="003C7762"/>
    <w:rsid w:val="003C7DE3"/>
    <w:rsid w:val="003D2BBA"/>
    <w:rsid w:val="003D3ABE"/>
    <w:rsid w:val="003D4F36"/>
    <w:rsid w:val="003D515B"/>
    <w:rsid w:val="003D55FD"/>
    <w:rsid w:val="003D5CC5"/>
    <w:rsid w:val="003D5DC0"/>
    <w:rsid w:val="003D5EFA"/>
    <w:rsid w:val="003D7215"/>
    <w:rsid w:val="003D7459"/>
    <w:rsid w:val="003D7E39"/>
    <w:rsid w:val="003E024D"/>
    <w:rsid w:val="003E1A66"/>
    <w:rsid w:val="003E5EC5"/>
    <w:rsid w:val="003E72B6"/>
    <w:rsid w:val="003E7CB4"/>
    <w:rsid w:val="003F391C"/>
    <w:rsid w:val="003F46CB"/>
    <w:rsid w:val="003F5C0D"/>
    <w:rsid w:val="003F5D61"/>
    <w:rsid w:val="003F624A"/>
    <w:rsid w:val="003F7ABB"/>
    <w:rsid w:val="00400AEB"/>
    <w:rsid w:val="00400D29"/>
    <w:rsid w:val="00402414"/>
    <w:rsid w:val="00402BEA"/>
    <w:rsid w:val="004051AE"/>
    <w:rsid w:val="00405A3F"/>
    <w:rsid w:val="00405ABF"/>
    <w:rsid w:val="00406B52"/>
    <w:rsid w:val="00406FEA"/>
    <w:rsid w:val="00410F86"/>
    <w:rsid w:val="00411FA2"/>
    <w:rsid w:val="004141B9"/>
    <w:rsid w:val="00414A9F"/>
    <w:rsid w:val="00416A23"/>
    <w:rsid w:val="004202BA"/>
    <w:rsid w:val="00421865"/>
    <w:rsid w:val="00422986"/>
    <w:rsid w:val="004230DE"/>
    <w:rsid w:val="0042506D"/>
    <w:rsid w:val="00427593"/>
    <w:rsid w:val="00427BAD"/>
    <w:rsid w:val="00430DC4"/>
    <w:rsid w:val="0043131A"/>
    <w:rsid w:val="004331A3"/>
    <w:rsid w:val="0043409A"/>
    <w:rsid w:val="004356B7"/>
    <w:rsid w:val="00436216"/>
    <w:rsid w:val="0043796B"/>
    <w:rsid w:val="00437D54"/>
    <w:rsid w:val="004406D5"/>
    <w:rsid w:val="0044073A"/>
    <w:rsid w:val="00441784"/>
    <w:rsid w:val="004419EA"/>
    <w:rsid w:val="004421A8"/>
    <w:rsid w:val="00444E03"/>
    <w:rsid w:val="004461CE"/>
    <w:rsid w:val="00447562"/>
    <w:rsid w:val="004503FA"/>
    <w:rsid w:val="00450A88"/>
    <w:rsid w:val="00453549"/>
    <w:rsid w:val="0045411C"/>
    <w:rsid w:val="0045475A"/>
    <w:rsid w:val="00456B33"/>
    <w:rsid w:val="00456C01"/>
    <w:rsid w:val="00456D5B"/>
    <w:rsid w:val="0045760E"/>
    <w:rsid w:val="004608F5"/>
    <w:rsid w:val="00461511"/>
    <w:rsid w:val="00467872"/>
    <w:rsid w:val="00470C01"/>
    <w:rsid w:val="0047182B"/>
    <w:rsid w:val="00472202"/>
    <w:rsid w:val="00473FF4"/>
    <w:rsid w:val="0047435D"/>
    <w:rsid w:val="00474A52"/>
    <w:rsid w:val="00474C65"/>
    <w:rsid w:val="004757E9"/>
    <w:rsid w:val="00475D02"/>
    <w:rsid w:val="00476457"/>
    <w:rsid w:val="004814D8"/>
    <w:rsid w:val="00481725"/>
    <w:rsid w:val="00481E6E"/>
    <w:rsid w:val="00481FFC"/>
    <w:rsid w:val="00482D0C"/>
    <w:rsid w:val="00484158"/>
    <w:rsid w:val="00484B98"/>
    <w:rsid w:val="004852A4"/>
    <w:rsid w:val="004857EE"/>
    <w:rsid w:val="004868B0"/>
    <w:rsid w:val="0048769E"/>
    <w:rsid w:val="0048774E"/>
    <w:rsid w:val="00491B36"/>
    <w:rsid w:val="00496518"/>
    <w:rsid w:val="004A1C49"/>
    <w:rsid w:val="004A203D"/>
    <w:rsid w:val="004A25EC"/>
    <w:rsid w:val="004A2D7D"/>
    <w:rsid w:val="004A3B86"/>
    <w:rsid w:val="004A4206"/>
    <w:rsid w:val="004A4B0D"/>
    <w:rsid w:val="004A5326"/>
    <w:rsid w:val="004A613A"/>
    <w:rsid w:val="004A622D"/>
    <w:rsid w:val="004A7BAC"/>
    <w:rsid w:val="004A7C8F"/>
    <w:rsid w:val="004B0DFC"/>
    <w:rsid w:val="004B0F93"/>
    <w:rsid w:val="004B14E7"/>
    <w:rsid w:val="004B177F"/>
    <w:rsid w:val="004B28F1"/>
    <w:rsid w:val="004B2BD3"/>
    <w:rsid w:val="004B383D"/>
    <w:rsid w:val="004B4E60"/>
    <w:rsid w:val="004C0863"/>
    <w:rsid w:val="004C0BB5"/>
    <w:rsid w:val="004C1F51"/>
    <w:rsid w:val="004C27D9"/>
    <w:rsid w:val="004C36EE"/>
    <w:rsid w:val="004C3E8C"/>
    <w:rsid w:val="004C4184"/>
    <w:rsid w:val="004C52C7"/>
    <w:rsid w:val="004C5F84"/>
    <w:rsid w:val="004C6A55"/>
    <w:rsid w:val="004D471C"/>
    <w:rsid w:val="004D54A4"/>
    <w:rsid w:val="004D7271"/>
    <w:rsid w:val="004E029C"/>
    <w:rsid w:val="004E029F"/>
    <w:rsid w:val="004E03CE"/>
    <w:rsid w:val="004E0412"/>
    <w:rsid w:val="004E164D"/>
    <w:rsid w:val="004E34B4"/>
    <w:rsid w:val="004E38FA"/>
    <w:rsid w:val="004E43AF"/>
    <w:rsid w:val="004E489E"/>
    <w:rsid w:val="004E5F16"/>
    <w:rsid w:val="004E601D"/>
    <w:rsid w:val="004F27EC"/>
    <w:rsid w:val="004F680A"/>
    <w:rsid w:val="004F6A26"/>
    <w:rsid w:val="0050108F"/>
    <w:rsid w:val="005017AA"/>
    <w:rsid w:val="00502A60"/>
    <w:rsid w:val="0050304C"/>
    <w:rsid w:val="00505229"/>
    <w:rsid w:val="00506BB1"/>
    <w:rsid w:val="00506EFA"/>
    <w:rsid w:val="0050707A"/>
    <w:rsid w:val="005078D3"/>
    <w:rsid w:val="00512F84"/>
    <w:rsid w:val="00516E1E"/>
    <w:rsid w:val="00517192"/>
    <w:rsid w:val="00522CF8"/>
    <w:rsid w:val="00523287"/>
    <w:rsid w:val="0052494A"/>
    <w:rsid w:val="005261FC"/>
    <w:rsid w:val="0053126A"/>
    <w:rsid w:val="005319EA"/>
    <w:rsid w:val="00532057"/>
    <w:rsid w:val="00532ACC"/>
    <w:rsid w:val="00533689"/>
    <w:rsid w:val="00535294"/>
    <w:rsid w:val="00536BE8"/>
    <w:rsid w:val="00541264"/>
    <w:rsid w:val="00541581"/>
    <w:rsid w:val="0054223D"/>
    <w:rsid w:val="005431E9"/>
    <w:rsid w:val="005440D9"/>
    <w:rsid w:val="005453ED"/>
    <w:rsid w:val="0054577E"/>
    <w:rsid w:val="005459A6"/>
    <w:rsid w:val="00545B6E"/>
    <w:rsid w:val="00545FCA"/>
    <w:rsid w:val="0054614E"/>
    <w:rsid w:val="0054641D"/>
    <w:rsid w:val="00546ADC"/>
    <w:rsid w:val="00551E9E"/>
    <w:rsid w:val="00553D56"/>
    <w:rsid w:val="00556197"/>
    <w:rsid w:val="00556AE3"/>
    <w:rsid w:val="00557A92"/>
    <w:rsid w:val="00560045"/>
    <w:rsid w:val="00561A30"/>
    <w:rsid w:val="0056285C"/>
    <w:rsid w:val="00562A94"/>
    <w:rsid w:val="00563472"/>
    <w:rsid w:val="00563500"/>
    <w:rsid w:val="005636ED"/>
    <w:rsid w:val="005638B9"/>
    <w:rsid w:val="00565F4F"/>
    <w:rsid w:val="005668FF"/>
    <w:rsid w:val="00566C39"/>
    <w:rsid w:val="00567E52"/>
    <w:rsid w:val="005700D6"/>
    <w:rsid w:val="00573225"/>
    <w:rsid w:val="00573FDD"/>
    <w:rsid w:val="00575040"/>
    <w:rsid w:val="0057779D"/>
    <w:rsid w:val="00577CB3"/>
    <w:rsid w:val="00581476"/>
    <w:rsid w:val="00582596"/>
    <w:rsid w:val="00582BEE"/>
    <w:rsid w:val="00582C81"/>
    <w:rsid w:val="00583EF6"/>
    <w:rsid w:val="0058479D"/>
    <w:rsid w:val="00585107"/>
    <w:rsid w:val="0059075A"/>
    <w:rsid w:val="00591975"/>
    <w:rsid w:val="00591B86"/>
    <w:rsid w:val="00592915"/>
    <w:rsid w:val="00593792"/>
    <w:rsid w:val="00594552"/>
    <w:rsid w:val="00594C9B"/>
    <w:rsid w:val="005953D4"/>
    <w:rsid w:val="005969BC"/>
    <w:rsid w:val="005975B0"/>
    <w:rsid w:val="005A01DA"/>
    <w:rsid w:val="005A080B"/>
    <w:rsid w:val="005A1AB2"/>
    <w:rsid w:val="005A2704"/>
    <w:rsid w:val="005A282B"/>
    <w:rsid w:val="005A2B10"/>
    <w:rsid w:val="005A2B43"/>
    <w:rsid w:val="005A4AD3"/>
    <w:rsid w:val="005A6A20"/>
    <w:rsid w:val="005A77BF"/>
    <w:rsid w:val="005A7836"/>
    <w:rsid w:val="005B014F"/>
    <w:rsid w:val="005B1D61"/>
    <w:rsid w:val="005B2C2E"/>
    <w:rsid w:val="005B3FF8"/>
    <w:rsid w:val="005B5093"/>
    <w:rsid w:val="005B65BF"/>
    <w:rsid w:val="005B6956"/>
    <w:rsid w:val="005B6B99"/>
    <w:rsid w:val="005C0101"/>
    <w:rsid w:val="005C2D07"/>
    <w:rsid w:val="005C3576"/>
    <w:rsid w:val="005C7295"/>
    <w:rsid w:val="005D0BA1"/>
    <w:rsid w:val="005D0D96"/>
    <w:rsid w:val="005D16BB"/>
    <w:rsid w:val="005D1FF6"/>
    <w:rsid w:val="005D2C1D"/>
    <w:rsid w:val="005D3979"/>
    <w:rsid w:val="005D3D97"/>
    <w:rsid w:val="005D418A"/>
    <w:rsid w:val="005D4E37"/>
    <w:rsid w:val="005D7B56"/>
    <w:rsid w:val="005D7E26"/>
    <w:rsid w:val="005E029D"/>
    <w:rsid w:val="005E0F0B"/>
    <w:rsid w:val="005E1042"/>
    <w:rsid w:val="005E1384"/>
    <w:rsid w:val="005E2953"/>
    <w:rsid w:val="005E2F9C"/>
    <w:rsid w:val="005E3041"/>
    <w:rsid w:val="005E4CC4"/>
    <w:rsid w:val="005E6368"/>
    <w:rsid w:val="005E7E46"/>
    <w:rsid w:val="005F1056"/>
    <w:rsid w:val="005F1B9F"/>
    <w:rsid w:val="005F3BC1"/>
    <w:rsid w:val="005F3D03"/>
    <w:rsid w:val="005F3E2E"/>
    <w:rsid w:val="005F484E"/>
    <w:rsid w:val="005F529E"/>
    <w:rsid w:val="005F68B0"/>
    <w:rsid w:val="00600114"/>
    <w:rsid w:val="00600FF7"/>
    <w:rsid w:val="00601AF3"/>
    <w:rsid w:val="00602BFD"/>
    <w:rsid w:val="00603ED2"/>
    <w:rsid w:val="00604814"/>
    <w:rsid w:val="00605DA7"/>
    <w:rsid w:val="00605F27"/>
    <w:rsid w:val="0060694C"/>
    <w:rsid w:val="00606D6B"/>
    <w:rsid w:val="0060716A"/>
    <w:rsid w:val="00607973"/>
    <w:rsid w:val="00607EA2"/>
    <w:rsid w:val="00611153"/>
    <w:rsid w:val="00611179"/>
    <w:rsid w:val="00611D25"/>
    <w:rsid w:val="00614824"/>
    <w:rsid w:val="006149F5"/>
    <w:rsid w:val="006166B6"/>
    <w:rsid w:val="0062098F"/>
    <w:rsid w:val="00620EC8"/>
    <w:rsid w:val="0062115A"/>
    <w:rsid w:val="00621191"/>
    <w:rsid w:val="00622B8D"/>
    <w:rsid w:val="00623A25"/>
    <w:rsid w:val="0062507E"/>
    <w:rsid w:val="00627FB4"/>
    <w:rsid w:val="00630583"/>
    <w:rsid w:val="00634DEC"/>
    <w:rsid w:val="0063510A"/>
    <w:rsid w:val="00636AB1"/>
    <w:rsid w:val="006416D2"/>
    <w:rsid w:val="0064219D"/>
    <w:rsid w:val="00644D94"/>
    <w:rsid w:val="0064589E"/>
    <w:rsid w:val="006465BF"/>
    <w:rsid w:val="00646FE1"/>
    <w:rsid w:val="006506DF"/>
    <w:rsid w:val="00651B08"/>
    <w:rsid w:val="00652F0B"/>
    <w:rsid w:val="0065355C"/>
    <w:rsid w:val="00653FCB"/>
    <w:rsid w:val="00654488"/>
    <w:rsid w:val="00654F42"/>
    <w:rsid w:val="00654FDB"/>
    <w:rsid w:val="00656A41"/>
    <w:rsid w:val="00657ED7"/>
    <w:rsid w:val="0066032E"/>
    <w:rsid w:val="00662B8A"/>
    <w:rsid w:val="0066478E"/>
    <w:rsid w:val="0066516A"/>
    <w:rsid w:val="00665DE6"/>
    <w:rsid w:val="00666417"/>
    <w:rsid w:val="00667BB7"/>
    <w:rsid w:val="00671943"/>
    <w:rsid w:val="00672968"/>
    <w:rsid w:val="00673C56"/>
    <w:rsid w:val="0067566B"/>
    <w:rsid w:val="00675D52"/>
    <w:rsid w:val="00675FC5"/>
    <w:rsid w:val="006764CE"/>
    <w:rsid w:val="00677BF3"/>
    <w:rsid w:val="006835F4"/>
    <w:rsid w:val="006844E5"/>
    <w:rsid w:val="00684D0D"/>
    <w:rsid w:val="006866A5"/>
    <w:rsid w:val="00686DA7"/>
    <w:rsid w:val="0068714A"/>
    <w:rsid w:val="00687570"/>
    <w:rsid w:val="00690B33"/>
    <w:rsid w:val="006928DD"/>
    <w:rsid w:val="00692DFC"/>
    <w:rsid w:val="00696AE5"/>
    <w:rsid w:val="00697107"/>
    <w:rsid w:val="00697E35"/>
    <w:rsid w:val="006A0C3D"/>
    <w:rsid w:val="006A1344"/>
    <w:rsid w:val="006A1A8D"/>
    <w:rsid w:val="006A27BD"/>
    <w:rsid w:val="006A2C1D"/>
    <w:rsid w:val="006A2E56"/>
    <w:rsid w:val="006A39F2"/>
    <w:rsid w:val="006A4D21"/>
    <w:rsid w:val="006A4E2B"/>
    <w:rsid w:val="006A7DB7"/>
    <w:rsid w:val="006B0BB5"/>
    <w:rsid w:val="006B1A92"/>
    <w:rsid w:val="006B1EDF"/>
    <w:rsid w:val="006B2CFE"/>
    <w:rsid w:val="006B3DEF"/>
    <w:rsid w:val="006B437F"/>
    <w:rsid w:val="006B4BE2"/>
    <w:rsid w:val="006B7C54"/>
    <w:rsid w:val="006C06F5"/>
    <w:rsid w:val="006C1094"/>
    <w:rsid w:val="006C13A1"/>
    <w:rsid w:val="006C2FD1"/>
    <w:rsid w:val="006C321A"/>
    <w:rsid w:val="006C4585"/>
    <w:rsid w:val="006C4691"/>
    <w:rsid w:val="006C5355"/>
    <w:rsid w:val="006C5714"/>
    <w:rsid w:val="006C5E8B"/>
    <w:rsid w:val="006C6A29"/>
    <w:rsid w:val="006D1D50"/>
    <w:rsid w:val="006D2934"/>
    <w:rsid w:val="006D3A2F"/>
    <w:rsid w:val="006D443D"/>
    <w:rsid w:val="006D52AC"/>
    <w:rsid w:val="006D62D5"/>
    <w:rsid w:val="006E2787"/>
    <w:rsid w:val="006E35C3"/>
    <w:rsid w:val="006E590B"/>
    <w:rsid w:val="006E5A54"/>
    <w:rsid w:val="006E5ABA"/>
    <w:rsid w:val="006E5B2D"/>
    <w:rsid w:val="006E73CD"/>
    <w:rsid w:val="006E75BF"/>
    <w:rsid w:val="006E7E77"/>
    <w:rsid w:val="006F127F"/>
    <w:rsid w:val="006F1FE6"/>
    <w:rsid w:val="006F25AC"/>
    <w:rsid w:val="006F4566"/>
    <w:rsid w:val="006F561A"/>
    <w:rsid w:val="006F6485"/>
    <w:rsid w:val="006F6755"/>
    <w:rsid w:val="006F6E05"/>
    <w:rsid w:val="006F7645"/>
    <w:rsid w:val="007009DA"/>
    <w:rsid w:val="00702AD5"/>
    <w:rsid w:val="00703020"/>
    <w:rsid w:val="007042C1"/>
    <w:rsid w:val="00704562"/>
    <w:rsid w:val="00704C94"/>
    <w:rsid w:val="007054C8"/>
    <w:rsid w:val="00705749"/>
    <w:rsid w:val="00705A61"/>
    <w:rsid w:val="00705FC0"/>
    <w:rsid w:val="0070618C"/>
    <w:rsid w:val="00706B9A"/>
    <w:rsid w:val="00706D35"/>
    <w:rsid w:val="007072B6"/>
    <w:rsid w:val="00711148"/>
    <w:rsid w:val="00711A6F"/>
    <w:rsid w:val="007126E2"/>
    <w:rsid w:val="007129FC"/>
    <w:rsid w:val="00713168"/>
    <w:rsid w:val="007137EE"/>
    <w:rsid w:val="00713F3B"/>
    <w:rsid w:val="0071435E"/>
    <w:rsid w:val="0071663A"/>
    <w:rsid w:val="00716B01"/>
    <w:rsid w:val="00716CDC"/>
    <w:rsid w:val="00717113"/>
    <w:rsid w:val="007200CB"/>
    <w:rsid w:val="00723321"/>
    <w:rsid w:val="0072511B"/>
    <w:rsid w:val="007257FC"/>
    <w:rsid w:val="00726FE5"/>
    <w:rsid w:val="0072708B"/>
    <w:rsid w:val="00727822"/>
    <w:rsid w:val="00730AC7"/>
    <w:rsid w:val="00731D60"/>
    <w:rsid w:val="00734494"/>
    <w:rsid w:val="00734ABF"/>
    <w:rsid w:val="00737C39"/>
    <w:rsid w:val="00740475"/>
    <w:rsid w:val="00741AE6"/>
    <w:rsid w:val="00742087"/>
    <w:rsid w:val="00742849"/>
    <w:rsid w:val="00742DB7"/>
    <w:rsid w:val="007439F6"/>
    <w:rsid w:val="00745C3C"/>
    <w:rsid w:val="00745F4E"/>
    <w:rsid w:val="00751C2E"/>
    <w:rsid w:val="0075355B"/>
    <w:rsid w:val="00755ADF"/>
    <w:rsid w:val="0075608C"/>
    <w:rsid w:val="00757F2D"/>
    <w:rsid w:val="00760646"/>
    <w:rsid w:val="007617E2"/>
    <w:rsid w:val="00761DEC"/>
    <w:rsid w:val="00770959"/>
    <w:rsid w:val="0077135C"/>
    <w:rsid w:val="00771530"/>
    <w:rsid w:val="00773B8C"/>
    <w:rsid w:val="0077420E"/>
    <w:rsid w:val="00776B57"/>
    <w:rsid w:val="00776D95"/>
    <w:rsid w:val="00776DE4"/>
    <w:rsid w:val="00776FE7"/>
    <w:rsid w:val="00777242"/>
    <w:rsid w:val="00777751"/>
    <w:rsid w:val="00780C1F"/>
    <w:rsid w:val="007810CC"/>
    <w:rsid w:val="00781230"/>
    <w:rsid w:val="0078171D"/>
    <w:rsid w:val="0078184E"/>
    <w:rsid w:val="00782AA1"/>
    <w:rsid w:val="00782DCF"/>
    <w:rsid w:val="00783FE8"/>
    <w:rsid w:val="00785842"/>
    <w:rsid w:val="00785E38"/>
    <w:rsid w:val="007865FE"/>
    <w:rsid w:val="007904B8"/>
    <w:rsid w:val="007919DF"/>
    <w:rsid w:val="00792818"/>
    <w:rsid w:val="00795E5A"/>
    <w:rsid w:val="007962AB"/>
    <w:rsid w:val="0079667C"/>
    <w:rsid w:val="00796EE7"/>
    <w:rsid w:val="007A0A25"/>
    <w:rsid w:val="007A14B8"/>
    <w:rsid w:val="007A15E7"/>
    <w:rsid w:val="007A4291"/>
    <w:rsid w:val="007A4995"/>
    <w:rsid w:val="007A4D78"/>
    <w:rsid w:val="007A7AE5"/>
    <w:rsid w:val="007B0B42"/>
    <w:rsid w:val="007B2041"/>
    <w:rsid w:val="007B2DB7"/>
    <w:rsid w:val="007B4014"/>
    <w:rsid w:val="007B5583"/>
    <w:rsid w:val="007B579B"/>
    <w:rsid w:val="007B68EF"/>
    <w:rsid w:val="007C016F"/>
    <w:rsid w:val="007C0D5E"/>
    <w:rsid w:val="007C1DE3"/>
    <w:rsid w:val="007C1F08"/>
    <w:rsid w:val="007C2933"/>
    <w:rsid w:val="007C38B3"/>
    <w:rsid w:val="007C4A33"/>
    <w:rsid w:val="007C5059"/>
    <w:rsid w:val="007D062A"/>
    <w:rsid w:val="007D0ED8"/>
    <w:rsid w:val="007D22A6"/>
    <w:rsid w:val="007D33DF"/>
    <w:rsid w:val="007D3E8D"/>
    <w:rsid w:val="007D41D7"/>
    <w:rsid w:val="007D4C13"/>
    <w:rsid w:val="007D6423"/>
    <w:rsid w:val="007E02C1"/>
    <w:rsid w:val="007E0442"/>
    <w:rsid w:val="007E11BE"/>
    <w:rsid w:val="007E2DDA"/>
    <w:rsid w:val="007E3B27"/>
    <w:rsid w:val="007E69FE"/>
    <w:rsid w:val="007F106F"/>
    <w:rsid w:val="007F22B4"/>
    <w:rsid w:val="007F34C7"/>
    <w:rsid w:val="007F3A93"/>
    <w:rsid w:val="007F56DD"/>
    <w:rsid w:val="007F59F1"/>
    <w:rsid w:val="007F5D39"/>
    <w:rsid w:val="007F6252"/>
    <w:rsid w:val="007F6279"/>
    <w:rsid w:val="00800590"/>
    <w:rsid w:val="00800F6D"/>
    <w:rsid w:val="00803FBF"/>
    <w:rsid w:val="008049F2"/>
    <w:rsid w:val="0080577E"/>
    <w:rsid w:val="00807637"/>
    <w:rsid w:val="00810225"/>
    <w:rsid w:val="0081159A"/>
    <w:rsid w:val="00811775"/>
    <w:rsid w:val="0081190B"/>
    <w:rsid w:val="0081423C"/>
    <w:rsid w:val="008145FC"/>
    <w:rsid w:val="00814F54"/>
    <w:rsid w:val="008151AE"/>
    <w:rsid w:val="00815CAD"/>
    <w:rsid w:val="008162B5"/>
    <w:rsid w:val="00816571"/>
    <w:rsid w:val="00816602"/>
    <w:rsid w:val="008171E3"/>
    <w:rsid w:val="008203FC"/>
    <w:rsid w:val="00820F2A"/>
    <w:rsid w:val="00821FC8"/>
    <w:rsid w:val="008225D6"/>
    <w:rsid w:val="008243FE"/>
    <w:rsid w:val="0082446F"/>
    <w:rsid w:val="008257F7"/>
    <w:rsid w:val="008266C4"/>
    <w:rsid w:val="00826EC9"/>
    <w:rsid w:val="008272E2"/>
    <w:rsid w:val="0082770B"/>
    <w:rsid w:val="00827CAA"/>
    <w:rsid w:val="00830F15"/>
    <w:rsid w:val="00831CE0"/>
    <w:rsid w:val="008324B4"/>
    <w:rsid w:val="00833871"/>
    <w:rsid w:val="00834459"/>
    <w:rsid w:val="00835605"/>
    <w:rsid w:val="00835876"/>
    <w:rsid w:val="00835E46"/>
    <w:rsid w:val="00840181"/>
    <w:rsid w:val="00840A16"/>
    <w:rsid w:val="008427EC"/>
    <w:rsid w:val="00843C04"/>
    <w:rsid w:val="008444F6"/>
    <w:rsid w:val="00847828"/>
    <w:rsid w:val="00851B91"/>
    <w:rsid w:val="008529CE"/>
    <w:rsid w:val="00853404"/>
    <w:rsid w:val="00854CC4"/>
    <w:rsid w:val="00855141"/>
    <w:rsid w:val="00855DA7"/>
    <w:rsid w:val="0085668A"/>
    <w:rsid w:val="0086084D"/>
    <w:rsid w:val="008618BE"/>
    <w:rsid w:val="00861D22"/>
    <w:rsid w:val="00862D5B"/>
    <w:rsid w:val="008630BA"/>
    <w:rsid w:val="00863DF2"/>
    <w:rsid w:val="008657BB"/>
    <w:rsid w:val="008659BB"/>
    <w:rsid w:val="00865A4A"/>
    <w:rsid w:val="00865C9A"/>
    <w:rsid w:val="00866DE0"/>
    <w:rsid w:val="0087084D"/>
    <w:rsid w:val="00871CEC"/>
    <w:rsid w:val="008729B1"/>
    <w:rsid w:val="00872DC7"/>
    <w:rsid w:val="008730D4"/>
    <w:rsid w:val="00873C6D"/>
    <w:rsid w:val="0087478D"/>
    <w:rsid w:val="00876065"/>
    <w:rsid w:val="008763EE"/>
    <w:rsid w:val="008767A4"/>
    <w:rsid w:val="00877082"/>
    <w:rsid w:val="0087762D"/>
    <w:rsid w:val="00884397"/>
    <w:rsid w:val="008856BE"/>
    <w:rsid w:val="00885725"/>
    <w:rsid w:val="008859A1"/>
    <w:rsid w:val="00885DC4"/>
    <w:rsid w:val="00886382"/>
    <w:rsid w:val="0089024B"/>
    <w:rsid w:val="0089046D"/>
    <w:rsid w:val="00890E7B"/>
    <w:rsid w:val="00892082"/>
    <w:rsid w:val="00895F06"/>
    <w:rsid w:val="008973B3"/>
    <w:rsid w:val="008975B9"/>
    <w:rsid w:val="00897D40"/>
    <w:rsid w:val="008A12E5"/>
    <w:rsid w:val="008A1CAA"/>
    <w:rsid w:val="008A27D9"/>
    <w:rsid w:val="008A37BA"/>
    <w:rsid w:val="008A3D0E"/>
    <w:rsid w:val="008A4613"/>
    <w:rsid w:val="008A619A"/>
    <w:rsid w:val="008B0AA5"/>
    <w:rsid w:val="008B2827"/>
    <w:rsid w:val="008B3307"/>
    <w:rsid w:val="008B395B"/>
    <w:rsid w:val="008B46F9"/>
    <w:rsid w:val="008B4F0D"/>
    <w:rsid w:val="008B7189"/>
    <w:rsid w:val="008B77C3"/>
    <w:rsid w:val="008C0486"/>
    <w:rsid w:val="008C2ABC"/>
    <w:rsid w:val="008C600D"/>
    <w:rsid w:val="008C6569"/>
    <w:rsid w:val="008C7380"/>
    <w:rsid w:val="008C7F93"/>
    <w:rsid w:val="008D058E"/>
    <w:rsid w:val="008D106B"/>
    <w:rsid w:val="008D2C69"/>
    <w:rsid w:val="008D2CA0"/>
    <w:rsid w:val="008D47B2"/>
    <w:rsid w:val="008E0DED"/>
    <w:rsid w:val="008E130F"/>
    <w:rsid w:val="008E234B"/>
    <w:rsid w:val="008E27E7"/>
    <w:rsid w:val="008E6811"/>
    <w:rsid w:val="008E6C74"/>
    <w:rsid w:val="008E7937"/>
    <w:rsid w:val="008F036B"/>
    <w:rsid w:val="008F0D16"/>
    <w:rsid w:val="008F22F6"/>
    <w:rsid w:val="008F247D"/>
    <w:rsid w:val="008F2922"/>
    <w:rsid w:val="008F2F72"/>
    <w:rsid w:val="008F3568"/>
    <w:rsid w:val="008F46C6"/>
    <w:rsid w:val="008F6009"/>
    <w:rsid w:val="008F66D0"/>
    <w:rsid w:val="008F7C29"/>
    <w:rsid w:val="0090137D"/>
    <w:rsid w:val="00902DEC"/>
    <w:rsid w:val="0090415F"/>
    <w:rsid w:val="0090450C"/>
    <w:rsid w:val="00905C8C"/>
    <w:rsid w:val="00910091"/>
    <w:rsid w:val="00911F52"/>
    <w:rsid w:val="00912835"/>
    <w:rsid w:val="009151EA"/>
    <w:rsid w:val="009156B7"/>
    <w:rsid w:val="0091596B"/>
    <w:rsid w:val="00916DC3"/>
    <w:rsid w:val="00917284"/>
    <w:rsid w:val="00922199"/>
    <w:rsid w:val="00922891"/>
    <w:rsid w:val="00923DF7"/>
    <w:rsid w:val="00924BCF"/>
    <w:rsid w:val="00925782"/>
    <w:rsid w:val="00927BFA"/>
    <w:rsid w:val="00934C39"/>
    <w:rsid w:val="00936638"/>
    <w:rsid w:val="00936A79"/>
    <w:rsid w:val="0093750F"/>
    <w:rsid w:val="0094245B"/>
    <w:rsid w:val="00943F60"/>
    <w:rsid w:val="00944E86"/>
    <w:rsid w:val="009453EC"/>
    <w:rsid w:val="00945791"/>
    <w:rsid w:val="00946458"/>
    <w:rsid w:val="00946612"/>
    <w:rsid w:val="009502E0"/>
    <w:rsid w:val="009506EB"/>
    <w:rsid w:val="00950AAE"/>
    <w:rsid w:val="00951DFD"/>
    <w:rsid w:val="00952EEA"/>
    <w:rsid w:val="009539E7"/>
    <w:rsid w:val="0095404E"/>
    <w:rsid w:val="0095484D"/>
    <w:rsid w:val="00954910"/>
    <w:rsid w:val="00955468"/>
    <w:rsid w:val="00955A0B"/>
    <w:rsid w:val="009565F1"/>
    <w:rsid w:val="0095738A"/>
    <w:rsid w:val="009615B1"/>
    <w:rsid w:val="00961811"/>
    <w:rsid w:val="00961A1C"/>
    <w:rsid w:val="00961CA3"/>
    <w:rsid w:val="00962C08"/>
    <w:rsid w:val="00967E08"/>
    <w:rsid w:val="00971224"/>
    <w:rsid w:val="00972DC0"/>
    <w:rsid w:val="009730F9"/>
    <w:rsid w:val="009768E4"/>
    <w:rsid w:val="009836B0"/>
    <w:rsid w:val="0098465D"/>
    <w:rsid w:val="00984F39"/>
    <w:rsid w:val="0098521F"/>
    <w:rsid w:val="00986063"/>
    <w:rsid w:val="009904D6"/>
    <w:rsid w:val="00991148"/>
    <w:rsid w:val="00992B94"/>
    <w:rsid w:val="00992BFC"/>
    <w:rsid w:val="00992F39"/>
    <w:rsid w:val="009946C4"/>
    <w:rsid w:val="00996357"/>
    <w:rsid w:val="009965A2"/>
    <w:rsid w:val="00996BF1"/>
    <w:rsid w:val="009A2149"/>
    <w:rsid w:val="009A2EE8"/>
    <w:rsid w:val="009A3532"/>
    <w:rsid w:val="009A3F12"/>
    <w:rsid w:val="009A4144"/>
    <w:rsid w:val="009A459E"/>
    <w:rsid w:val="009A5812"/>
    <w:rsid w:val="009A5826"/>
    <w:rsid w:val="009A6A7C"/>
    <w:rsid w:val="009B1574"/>
    <w:rsid w:val="009B1632"/>
    <w:rsid w:val="009B349B"/>
    <w:rsid w:val="009B424A"/>
    <w:rsid w:val="009B5DE0"/>
    <w:rsid w:val="009C1B7D"/>
    <w:rsid w:val="009C37E9"/>
    <w:rsid w:val="009C3E69"/>
    <w:rsid w:val="009C49F4"/>
    <w:rsid w:val="009C6650"/>
    <w:rsid w:val="009C66AB"/>
    <w:rsid w:val="009C66CF"/>
    <w:rsid w:val="009C6A07"/>
    <w:rsid w:val="009C7B1B"/>
    <w:rsid w:val="009D0F18"/>
    <w:rsid w:val="009D472F"/>
    <w:rsid w:val="009D49DF"/>
    <w:rsid w:val="009D4E1B"/>
    <w:rsid w:val="009D55D8"/>
    <w:rsid w:val="009D7515"/>
    <w:rsid w:val="009D78B7"/>
    <w:rsid w:val="009E202D"/>
    <w:rsid w:val="009E3756"/>
    <w:rsid w:val="009E4E06"/>
    <w:rsid w:val="009E54CB"/>
    <w:rsid w:val="009E6499"/>
    <w:rsid w:val="009F1404"/>
    <w:rsid w:val="009F2F90"/>
    <w:rsid w:val="009F3F2B"/>
    <w:rsid w:val="009F3FDC"/>
    <w:rsid w:val="009F412C"/>
    <w:rsid w:val="009F5DBC"/>
    <w:rsid w:val="009F5F0E"/>
    <w:rsid w:val="00A01F77"/>
    <w:rsid w:val="00A02788"/>
    <w:rsid w:val="00A04559"/>
    <w:rsid w:val="00A0500D"/>
    <w:rsid w:val="00A05309"/>
    <w:rsid w:val="00A055C4"/>
    <w:rsid w:val="00A059A6"/>
    <w:rsid w:val="00A06911"/>
    <w:rsid w:val="00A1076C"/>
    <w:rsid w:val="00A12F68"/>
    <w:rsid w:val="00A13653"/>
    <w:rsid w:val="00A151D5"/>
    <w:rsid w:val="00A152BF"/>
    <w:rsid w:val="00A2146F"/>
    <w:rsid w:val="00A21646"/>
    <w:rsid w:val="00A217EF"/>
    <w:rsid w:val="00A21AEF"/>
    <w:rsid w:val="00A21D29"/>
    <w:rsid w:val="00A2245E"/>
    <w:rsid w:val="00A22D04"/>
    <w:rsid w:val="00A24D1E"/>
    <w:rsid w:val="00A255C6"/>
    <w:rsid w:val="00A25AE0"/>
    <w:rsid w:val="00A25D34"/>
    <w:rsid w:val="00A312D5"/>
    <w:rsid w:val="00A31593"/>
    <w:rsid w:val="00A31664"/>
    <w:rsid w:val="00A32D0B"/>
    <w:rsid w:val="00A33692"/>
    <w:rsid w:val="00A33D61"/>
    <w:rsid w:val="00A342DC"/>
    <w:rsid w:val="00A34B0E"/>
    <w:rsid w:val="00A34F8F"/>
    <w:rsid w:val="00A35AEC"/>
    <w:rsid w:val="00A36051"/>
    <w:rsid w:val="00A40D30"/>
    <w:rsid w:val="00A41169"/>
    <w:rsid w:val="00A45E9C"/>
    <w:rsid w:val="00A46697"/>
    <w:rsid w:val="00A50BA0"/>
    <w:rsid w:val="00A512F1"/>
    <w:rsid w:val="00A53410"/>
    <w:rsid w:val="00A53DD4"/>
    <w:rsid w:val="00A546A5"/>
    <w:rsid w:val="00A565B1"/>
    <w:rsid w:val="00A56E22"/>
    <w:rsid w:val="00A60B05"/>
    <w:rsid w:val="00A61751"/>
    <w:rsid w:val="00A62930"/>
    <w:rsid w:val="00A633F0"/>
    <w:rsid w:val="00A6411C"/>
    <w:rsid w:val="00A64A10"/>
    <w:rsid w:val="00A654AA"/>
    <w:rsid w:val="00A6713F"/>
    <w:rsid w:val="00A70D1E"/>
    <w:rsid w:val="00A7269F"/>
    <w:rsid w:val="00A72FB8"/>
    <w:rsid w:val="00A739C3"/>
    <w:rsid w:val="00A73AE8"/>
    <w:rsid w:val="00A7443B"/>
    <w:rsid w:val="00A74E11"/>
    <w:rsid w:val="00A77679"/>
    <w:rsid w:val="00A814AB"/>
    <w:rsid w:val="00A8468E"/>
    <w:rsid w:val="00A87890"/>
    <w:rsid w:val="00A87D2F"/>
    <w:rsid w:val="00A944D0"/>
    <w:rsid w:val="00A94758"/>
    <w:rsid w:val="00A94E64"/>
    <w:rsid w:val="00A95029"/>
    <w:rsid w:val="00A9633B"/>
    <w:rsid w:val="00A96EE8"/>
    <w:rsid w:val="00A97DB6"/>
    <w:rsid w:val="00AA18F6"/>
    <w:rsid w:val="00AA1DB9"/>
    <w:rsid w:val="00AA20AE"/>
    <w:rsid w:val="00AA3163"/>
    <w:rsid w:val="00AA33DE"/>
    <w:rsid w:val="00AA3BAC"/>
    <w:rsid w:val="00AA45ED"/>
    <w:rsid w:val="00AA4D56"/>
    <w:rsid w:val="00AA533A"/>
    <w:rsid w:val="00AA53FD"/>
    <w:rsid w:val="00AA74AD"/>
    <w:rsid w:val="00AA7648"/>
    <w:rsid w:val="00AB103D"/>
    <w:rsid w:val="00AB22F0"/>
    <w:rsid w:val="00AB2C78"/>
    <w:rsid w:val="00AB2F67"/>
    <w:rsid w:val="00AB3FCE"/>
    <w:rsid w:val="00AB5A13"/>
    <w:rsid w:val="00AB5C83"/>
    <w:rsid w:val="00AB5DAB"/>
    <w:rsid w:val="00AB644B"/>
    <w:rsid w:val="00AB6B39"/>
    <w:rsid w:val="00AB710A"/>
    <w:rsid w:val="00AB77CD"/>
    <w:rsid w:val="00AB7870"/>
    <w:rsid w:val="00AC0536"/>
    <w:rsid w:val="00AC18D7"/>
    <w:rsid w:val="00AC3907"/>
    <w:rsid w:val="00AC3A86"/>
    <w:rsid w:val="00AC3DEC"/>
    <w:rsid w:val="00AC43F8"/>
    <w:rsid w:val="00AC4408"/>
    <w:rsid w:val="00AC72DC"/>
    <w:rsid w:val="00AD03F9"/>
    <w:rsid w:val="00AD0656"/>
    <w:rsid w:val="00AD3FD0"/>
    <w:rsid w:val="00AD420E"/>
    <w:rsid w:val="00AD48C7"/>
    <w:rsid w:val="00AD4E0E"/>
    <w:rsid w:val="00AD5327"/>
    <w:rsid w:val="00AD6818"/>
    <w:rsid w:val="00AD68A0"/>
    <w:rsid w:val="00AD729C"/>
    <w:rsid w:val="00AD76C7"/>
    <w:rsid w:val="00AE240A"/>
    <w:rsid w:val="00AE26B1"/>
    <w:rsid w:val="00AE4548"/>
    <w:rsid w:val="00AE4875"/>
    <w:rsid w:val="00AE5C8E"/>
    <w:rsid w:val="00AE79AB"/>
    <w:rsid w:val="00AF09CC"/>
    <w:rsid w:val="00AF0B77"/>
    <w:rsid w:val="00AF17BF"/>
    <w:rsid w:val="00AF1F97"/>
    <w:rsid w:val="00AF2930"/>
    <w:rsid w:val="00AF5A35"/>
    <w:rsid w:val="00AF630D"/>
    <w:rsid w:val="00AF76D7"/>
    <w:rsid w:val="00AF7E7E"/>
    <w:rsid w:val="00B00A95"/>
    <w:rsid w:val="00B00CAF"/>
    <w:rsid w:val="00B01736"/>
    <w:rsid w:val="00B0296F"/>
    <w:rsid w:val="00B04042"/>
    <w:rsid w:val="00B06523"/>
    <w:rsid w:val="00B1042A"/>
    <w:rsid w:val="00B11858"/>
    <w:rsid w:val="00B121D1"/>
    <w:rsid w:val="00B12D64"/>
    <w:rsid w:val="00B1403B"/>
    <w:rsid w:val="00B154B6"/>
    <w:rsid w:val="00B16F3C"/>
    <w:rsid w:val="00B179CC"/>
    <w:rsid w:val="00B2110D"/>
    <w:rsid w:val="00B22DED"/>
    <w:rsid w:val="00B23456"/>
    <w:rsid w:val="00B234BF"/>
    <w:rsid w:val="00B24A0A"/>
    <w:rsid w:val="00B3028F"/>
    <w:rsid w:val="00B3169A"/>
    <w:rsid w:val="00B31C8E"/>
    <w:rsid w:val="00B32F3C"/>
    <w:rsid w:val="00B34A32"/>
    <w:rsid w:val="00B36E71"/>
    <w:rsid w:val="00B371F0"/>
    <w:rsid w:val="00B406C6"/>
    <w:rsid w:val="00B41330"/>
    <w:rsid w:val="00B418A9"/>
    <w:rsid w:val="00B41E1B"/>
    <w:rsid w:val="00B42257"/>
    <w:rsid w:val="00B46F56"/>
    <w:rsid w:val="00B502BF"/>
    <w:rsid w:val="00B51179"/>
    <w:rsid w:val="00B52672"/>
    <w:rsid w:val="00B53CF2"/>
    <w:rsid w:val="00B54DAE"/>
    <w:rsid w:val="00B56777"/>
    <w:rsid w:val="00B57FA0"/>
    <w:rsid w:val="00B60689"/>
    <w:rsid w:val="00B61E55"/>
    <w:rsid w:val="00B6618A"/>
    <w:rsid w:val="00B66696"/>
    <w:rsid w:val="00B66D86"/>
    <w:rsid w:val="00B66E86"/>
    <w:rsid w:val="00B67B40"/>
    <w:rsid w:val="00B70171"/>
    <w:rsid w:val="00B7056F"/>
    <w:rsid w:val="00B707A1"/>
    <w:rsid w:val="00B73079"/>
    <w:rsid w:val="00B745C7"/>
    <w:rsid w:val="00B74611"/>
    <w:rsid w:val="00B7467D"/>
    <w:rsid w:val="00B7475B"/>
    <w:rsid w:val="00B80730"/>
    <w:rsid w:val="00B81F58"/>
    <w:rsid w:val="00B82850"/>
    <w:rsid w:val="00B82AD7"/>
    <w:rsid w:val="00B8598D"/>
    <w:rsid w:val="00B863B6"/>
    <w:rsid w:val="00B87EF4"/>
    <w:rsid w:val="00B935B0"/>
    <w:rsid w:val="00B947FE"/>
    <w:rsid w:val="00BA13B0"/>
    <w:rsid w:val="00BA5350"/>
    <w:rsid w:val="00BB1B04"/>
    <w:rsid w:val="00BB1D9D"/>
    <w:rsid w:val="00BB2EFD"/>
    <w:rsid w:val="00BB337B"/>
    <w:rsid w:val="00BB355B"/>
    <w:rsid w:val="00BB37F9"/>
    <w:rsid w:val="00BB4CA8"/>
    <w:rsid w:val="00BB4EAE"/>
    <w:rsid w:val="00BB702A"/>
    <w:rsid w:val="00BB7C14"/>
    <w:rsid w:val="00BC1BEA"/>
    <w:rsid w:val="00BC1E49"/>
    <w:rsid w:val="00BC2187"/>
    <w:rsid w:val="00BC2B9E"/>
    <w:rsid w:val="00BC56CB"/>
    <w:rsid w:val="00BC5963"/>
    <w:rsid w:val="00BD1D5F"/>
    <w:rsid w:val="00BD24C7"/>
    <w:rsid w:val="00BD281C"/>
    <w:rsid w:val="00BD2973"/>
    <w:rsid w:val="00BD3236"/>
    <w:rsid w:val="00BD3BE8"/>
    <w:rsid w:val="00BD4340"/>
    <w:rsid w:val="00BD4932"/>
    <w:rsid w:val="00BD563A"/>
    <w:rsid w:val="00BD6BE6"/>
    <w:rsid w:val="00BD7E5B"/>
    <w:rsid w:val="00BE1F21"/>
    <w:rsid w:val="00BE2D26"/>
    <w:rsid w:val="00BE2DE1"/>
    <w:rsid w:val="00BE4483"/>
    <w:rsid w:val="00BE4887"/>
    <w:rsid w:val="00BE49D9"/>
    <w:rsid w:val="00BE4B61"/>
    <w:rsid w:val="00BE4D16"/>
    <w:rsid w:val="00BE6C6C"/>
    <w:rsid w:val="00BF0E53"/>
    <w:rsid w:val="00BF2A6F"/>
    <w:rsid w:val="00BF2AA7"/>
    <w:rsid w:val="00BF2AD6"/>
    <w:rsid w:val="00BF2B9D"/>
    <w:rsid w:val="00BF3423"/>
    <w:rsid w:val="00BF388A"/>
    <w:rsid w:val="00BF4F74"/>
    <w:rsid w:val="00BF54BA"/>
    <w:rsid w:val="00BF55D9"/>
    <w:rsid w:val="00BF61C1"/>
    <w:rsid w:val="00BF69FB"/>
    <w:rsid w:val="00BF76D2"/>
    <w:rsid w:val="00BF7B55"/>
    <w:rsid w:val="00C00258"/>
    <w:rsid w:val="00C02A4D"/>
    <w:rsid w:val="00C04149"/>
    <w:rsid w:val="00C04625"/>
    <w:rsid w:val="00C047F7"/>
    <w:rsid w:val="00C062D8"/>
    <w:rsid w:val="00C07A77"/>
    <w:rsid w:val="00C10474"/>
    <w:rsid w:val="00C106E7"/>
    <w:rsid w:val="00C12089"/>
    <w:rsid w:val="00C120FB"/>
    <w:rsid w:val="00C13DB7"/>
    <w:rsid w:val="00C14C40"/>
    <w:rsid w:val="00C158FE"/>
    <w:rsid w:val="00C15BAB"/>
    <w:rsid w:val="00C168CB"/>
    <w:rsid w:val="00C171C8"/>
    <w:rsid w:val="00C21C06"/>
    <w:rsid w:val="00C220DA"/>
    <w:rsid w:val="00C22BF4"/>
    <w:rsid w:val="00C26235"/>
    <w:rsid w:val="00C26674"/>
    <w:rsid w:val="00C26AAD"/>
    <w:rsid w:val="00C26E69"/>
    <w:rsid w:val="00C31973"/>
    <w:rsid w:val="00C32643"/>
    <w:rsid w:val="00C3368A"/>
    <w:rsid w:val="00C33FCE"/>
    <w:rsid w:val="00C34373"/>
    <w:rsid w:val="00C34575"/>
    <w:rsid w:val="00C35280"/>
    <w:rsid w:val="00C35C80"/>
    <w:rsid w:val="00C35E68"/>
    <w:rsid w:val="00C422E0"/>
    <w:rsid w:val="00C43ED1"/>
    <w:rsid w:val="00C44E05"/>
    <w:rsid w:val="00C45285"/>
    <w:rsid w:val="00C45ADA"/>
    <w:rsid w:val="00C46AEE"/>
    <w:rsid w:val="00C527FB"/>
    <w:rsid w:val="00C532F8"/>
    <w:rsid w:val="00C53DD8"/>
    <w:rsid w:val="00C578AF"/>
    <w:rsid w:val="00C61E97"/>
    <w:rsid w:val="00C62F0F"/>
    <w:rsid w:val="00C63236"/>
    <w:rsid w:val="00C64162"/>
    <w:rsid w:val="00C6723D"/>
    <w:rsid w:val="00C7015F"/>
    <w:rsid w:val="00C70C84"/>
    <w:rsid w:val="00C71D8D"/>
    <w:rsid w:val="00C72B10"/>
    <w:rsid w:val="00C7371F"/>
    <w:rsid w:val="00C74654"/>
    <w:rsid w:val="00C75746"/>
    <w:rsid w:val="00C76A45"/>
    <w:rsid w:val="00C80D6B"/>
    <w:rsid w:val="00C83A30"/>
    <w:rsid w:val="00C83D74"/>
    <w:rsid w:val="00C85099"/>
    <w:rsid w:val="00C85E63"/>
    <w:rsid w:val="00C8624D"/>
    <w:rsid w:val="00C862AA"/>
    <w:rsid w:val="00C877FD"/>
    <w:rsid w:val="00C9018D"/>
    <w:rsid w:val="00C90B3D"/>
    <w:rsid w:val="00C90CF1"/>
    <w:rsid w:val="00C9165B"/>
    <w:rsid w:val="00C91DCB"/>
    <w:rsid w:val="00C9203C"/>
    <w:rsid w:val="00C9209E"/>
    <w:rsid w:val="00C92275"/>
    <w:rsid w:val="00C93CAF"/>
    <w:rsid w:val="00C95B9E"/>
    <w:rsid w:val="00C96BED"/>
    <w:rsid w:val="00C9778C"/>
    <w:rsid w:val="00CA0B4A"/>
    <w:rsid w:val="00CA0D26"/>
    <w:rsid w:val="00CA3DB8"/>
    <w:rsid w:val="00CA4BA0"/>
    <w:rsid w:val="00CA4D34"/>
    <w:rsid w:val="00CA5C94"/>
    <w:rsid w:val="00CA5CD2"/>
    <w:rsid w:val="00CA7DD8"/>
    <w:rsid w:val="00CB1607"/>
    <w:rsid w:val="00CB4FD8"/>
    <w:rsid w:val="00CB62A0"/>
    <w:rsid w:val="00CB78A0"/>
    <w:rsid w:val="00CC1B0B"/>
    <w:rsid w:val="00CC1F72"/>
    <w:rsid w:val="00CC2079"/>
    <w:rsid w:val="00CC2358"/>
    <w:rsid w:val="00CC3584"/>
    <w:rsid w:val="00CC78BD"/>
    <w:rsid w:val="00CC7AE9"/>
    <w:rsid w:val="00CC7F32"/>
    <w:rsid w:val="00CC7FC9"/>
    <w:rsid w:val="00CD318E"/>
    <w:rsid w:val="00CD3260"/>
    <w:rsid w:val="00CD44DE"/>
    <w:rsid w:val="00CD5D7B"/>
    <w:rsid w:val="00CD5E52"/>
    <w:rsid w:val="00CD7233"/>
    <w:rsid w:val="00CE02BD"/>
    <w:rsid w:val="00CE0D33"/>
    <w:rsid w:val="00CE4706"/>
    <w:rsid w:val="00CE5E1A"/>
    <w:rsid w:val="00CE758C"/>
    <w:rsid w:val="00CE7DF2"/>
    <w:rsid w:val="00CF12CD"/>
    <w:rsid w:val="00CF1CAB"/>
    <w:rsid w:val="00CF2770"/>
    <w:rsid w:val="00CF2D4B"/>
    <w:rsid w:val="00CF2E92"/>
    <w:rsid w:val="00CF49A6"/>
    <w:rsid w:val="00CF6212"/>
    <w:rsid w:val="00D015E5"/>
    <w:rsid w:val="00D02D78"/>
    <w:rsid w:val="00D03677"/>
    <w:rsid w:val="00D03A6D"/>
    <w:rsid w:val="00D0556C"/>
    <w:rsid w:val="00D0558E"/>
    <w:rsid w:val="00D071AC"/>
    <w:rsid w:val="00D113D0"/>
    <w:rsid w:val="00D1254E"/>
    <w:rsid w:val="00D12F05"/>
    <w:rsid w:val="00D1392B"/>
    <w:rsid w:val="00D16287"/>
    <w:rsid w:val="00D176A8"/>
    <w:rsid w:val="00D200B4"/>
    <w:rsid w:val="00D20588"/>
    <w:rsid w:val="00D20BA9"/>
    <w:rsid w:val="00D20F34"/>
    <w:rsid w:val="00D21490"/>
    <w:rsid w:val="00D23857"/>
    <w:rsid w:val="00D24051"/>
    <w:rsid w:val="00D24E7D"/>
    <w:rsid w:val="00D24F76"/>
    <w:rsid w:val="00D25039"/>
    <w:rsid w:val="00D301A5"/>
    <w:rsid w:val="00D3051A"/>
    <w:rsid w:val="00D32397"/>
    <w:rsid w:val="00D32CD5"/>
    <w:rsid w:val="00D34A4F"/>
    <w:rsid w:val="00D34A69"/>
    <w:rsid w:val="00D353F5"/>
    <w:rsid w:val="00D35871"/>
    <w:rsid w:val="00D366F7"/>
    <w:rsid w:val="00D36E5E"/>
    <w:rsid w:val="00D37D5B"/>
    <w:rsid w:val="00D4262F"/>
    <w:rsid w:val="00D42988"/>
    <w:rsid w:val="00D4416E"/>
    <w:rsid w:val="00D459F4"/>
    <w:rsid w:val="00D47A6F"/>
    <w:rsid w:val="00D5131E"/>
    <w:rsid w:val="00D51BFA"/>
    <w:rsid w:val="00D52457"/>
    <w:rsid w:val="00D53AB7"/>
    <w:rsid w:val="00D53E79"/>
    <w:rsid w:val="00D60648"/>
    <w:rsid w:val="00D608E0"/>
    <w:rsid w:val="00D6161A"/>
    <w:rsid w:val="00D61A9E"/>
    <w:rsid w:val="00D620F6"/>
    <w:rsid w:val="00D623F1"/>
    <w:rsid w:val="00D6378A"/>
    <w:rsid w:val="00D641AA"/>
    <w:rsid w:val="00D644AF"/>
    <w:rsid w:val="00D64716"/>
    <w:rsid w:val="00D65245"/>
    <w:rsid w:val="00D65C48"/>
    <w:rsid w:val="00D6614D"/>
    <w:rsid w:val="00D67425"/>
    <w:rsid w:val="00D72552"/>
    <w:rsid w:val="00D727A7"/>
    <w:rsid w:val="00D72BCD"/>
    <w:rsid w:val="00D73900"/>
    <w:rsid w:val="00D7598B"/>
    <w:rsid w:val="00D75A8C"/>
    <w:rsid w:val="00D76B39"/>
    <w:rsid w:val="00D8382F"/>
    <w:rsid w:val="00D84F0F"/>
    <w:rsid w:val="00D85107"/>
    <w:rsid w:val="00D873BB"/>
    <w:rsid w:val="00D87DA7"/>
    <w:rsid w:val="00D87ED7"/>
    <w:rsid w:val="00D902F6"/>
    <w:rsid w:val="00D908EB"/>
    <w:rsid w:val="00D91316"/>
    <w:rsid w:val="00D916E7"/>
    <w:rsid w:val="00D917D9"/>
    <w:rsid w:val="00D9182F"/>
    <w:rsid w:val="00D9349E"/>
    <w:rsid w:val="00D94E56"/>
    <w:rsid w:val="00DA0B14"/>
    <w:rsid w:val="00DA0FEA"/>
    <w:rsid w:val="00DA2652"/>
    <w:rsid w:val="00DA3F35"/>
    <w:rsid w:val="00DA4475"/>
    <w:rsid w:val="00DA54B0"/>
    <w:rsid w:val="00DA5523"/>
    <w:rsid w:val="00DA6353"/>
    <w:rsid w:val="00DA6BAB"/>
    <w:rsid w:val="00DA7084"/>
    <w:rsid w:val="00DA7770"/>
    <w:rsid w:val="00DB2A5A"/>
    <w:rsid w:val="00DB2C4B"/>
    <w:rsid w:val="00DB3610"/>
    <w:rsid w:val="00DB4C5E"/>
    <w:rsid w:val="00DB56C4"/>
    <w:rsid w:val="00DB61CC"/>
    <w:rsid w:val="00DB7661"/>
    <w:rsid w:val="00DB7938"/>
    <w:rsid w:val="00DB7FB1"/>
    <w:rsid w:val="00DC0E01"/>
    <w:rsid w:val="00DC26CB"/>
    <w:rsid w:val="00DC2893"/>
    <w:rsid w:val="00DC3352"/>
    <w:rsid w:val="00DC7380"/>
    <w:rsid w:val="00DD3ACD"/>
    <w:rsid w:val="00DD3F82"/>
    <w:rsid w:val="00DD4F6D"/>
    <w:rsid w:val="00DD57E0"/>
    <w:rsid w:val="00DD6684"/>
    <w:rsid w:val="00DD75AB"/>
    <w:rsid w:val="00DE15E8"/>
    <w:rsid w:val="00DE18C3"/>
    <w:rsid w:val="00DE206A"/>
    <w:rsid w:val="00DE21B1"/>
    <w:rsid w:val="00DE2512"/>
    <w:rsid w:val="00DE32BB"/>
    <w:rsid w:val="00DE3825"/>
    <w:rsid w:val="00DE41F6"/>
    <w:rsid w:val="00DE56BD"/>
    <w:rsid w:val="00DE5DF2"/>
    <w:rsid w:val="00DE6D56"/>
    <w:rsid w:val="00DE7147"/>
    <w:rsid w:val="00DE73D9"/>
    <w:rsid w:val="00DF022D"/>
    <w:rsid w:val="00DF0D0A"/>
    <w:rsid w:val="00DF149C"/>
    <w:rsid w:val="00DF159E"/>
    <w:rsid w:val="00DF38D9"/>
    <w:rsid w:val="00DF6AC4"/>
    <w:rsid w:val="00DF7989"/>
    <w:rsid w:val="00E008A3"/>
    <w:rsid w:val="00E01CB8"/>
    <w:rsid w:val="00E01CD5"/>
    <w:rsid w:val="00E01D24"/>
    <w:rsid w:val="00E02041"/>
    <w:rsid w:val="00E02AC0"/>
    <w:rsid w:val="00E0340A"/>
    <w:rsid w:val="00E03C5A"/>
    <w:rsid w:val="00E040F5"/>
    <w:rsid w:val="00E076D3"/>
    <w:rsid w:val="00E10736"/>
    <w:rsid w:val="00E10DC1"/>
    <w:rsid w:val="00E1318F"/>
    <w:rsid w:val="00E135DB"/>
    <w:rsid w:val="00E13AFF"/>
    <w:rsid w:val="00E14A04"/>
    <w:rsid w:val="00E1760C"/>
    <w:rsid w:val="00E20AE5"/>
    <w:rsid w:val="00E21080"/>
    <w:rsid w:val="00E21AE7"/>
    <w:rsid w:val="00E25AB0"/>
    <w:rsid w:val="00E25FEC"/>
    <w:rsid w:val="00E26D79"/>
    <w:rsid w:val="00E303F4"/>
    <w:rsid w:val="00E30654"/>
    <w:rsid w:val="00E30E4F"/>
    <w:rsid w:val="00E32163"/>
    <w:rsid w:val="00E324E5"/>
    <w:rsid w:val="00E327CA"/>
    <w:rsid w:val="00E3300C"/>
    <w:rsid w:val="00E340B0"/>
    <w:rsid w:val="00E342DF"/>
    <w:rsid w:val="00E34BB3"/>
    <w:rsid w:val="00E35012"/>
    <w:rsid w:val="00E352E7"/>
    <w:rsid w:val="00E36275"/>
    <w:rsid w:val="00E3694F"/>
    <w:rsid w:val="00E36C04"/>
    <w:rsid w:val="00E37061"/>
    <w:rsid w:val="00E37AA7"/>
    <w:rsid w:val="00E37E62"/>
    <w:rsid w:val="00E403BB"/>
    <w:rsid w:val="00E404B2"/>
    <w:rsid w:val="00E4074E"/>
    <w:rsid w:val="00E41AEC"/>
    <w:rsid w:val="00E42761"/>
    <w:rsid w:val="00E43E0D"/>
    <w:rsid w:val="00E4436B"/>
    <w:rsid w:val="00E452DD"/>
    <w:rsid w:val="00E47FE6"/>
    <w:rsid w:val="00E505AC"/>
    <w:rsid w:val="00E5168A"/>
    <w:rsid w:val="00E5401D"/>
    <w:rsid w:val="00E54D7A"/>
    <w:rsid w:val="00E558BA"/>
    <w:rsid w:val="00E561E6"/>
    <w:rsid w:val="00E56EEB"/>
    <w:rsid w:val="00E60D34"/>
    <w:rsid w:val="00E62811"/>
    <w:rsid w:val="00E6478A"/>
    <w:rsid w:val="00E64811"/>
    <w:rsid w:val="00E658E2"/>
    <w:rsid w:val="00E66454"/>
    <w:rsid w:val="00E67E8D"/>
    <w:rsid w:val="00E70411"/>
    <w:rsid w:val="00E718B5"/>
    <w:rsid w:val="00E72EDF"/>
    <w:rsid w:val="00E72F46"/>
    <w:rsid w:val="00E7344B"/>
    <w:rsid w:val="00E74772"/>
    <w:rsid w:val="00E76B1A"/>
    <w:rsid w:val="00E76F87"/>
    <w:rsid w:val="00E80457"/>
    <w:rsid w:val="00E81220"/>
    <w:rsid w:val="00E81425"/>
    <w:rsid w:val="00E823F1"/>
    <w:rsid w:val="00E83701"/>
    <w:rsid w:val="00E84F56"/>
    <w:rsid w:val="00E9053B"/>
    <w:rsid w:val="00E91783"/>
    <w:rsid w:val="00E94C4C"/>
    <w:rsid w:val="00E95FC4"/>
    <w:rsid w:val="00E96ADE"/>
    <w:rsid w:val="00E97E7F"/>
    <w:rsid w:val="00EA1E6C"/>
    <w:rsid w:val="00EA22D8"/>
    <w:rsid w:val="00EA2A31"/>
    <w:rsid w:val="00EA2E9A"/>
    <w:rsid w:val="00EA35A2"/>
    <w:rsid w:val="00EA4CF1"/>
    <w:rsid w:val="00EA50A5"/>
    <w:rsid w:val="00EA522E"/>
    <w:rsid w:val="00EA5DAF"/>
    <w:rsid w:val="00EA5F7C"/>
    <w:rsid w:val="00EA62AB"/>
    <w:rsid w:val="00EA6E74"/>
    <w:rsid w:val="00EA79B6"/>
    <w:rsid w:val="00EB081F"/>
    <w:rsid w:val="00EB26CF"/>
    <w:rsid w:val="00EB30CF"/>
    <w:rsid w:val="00EB3C10"/>
    <w:rsid w:val="00EB491A"/>
    <w:rsid w:val="00EB5623"/>
    <w:rsid w:val="00EB6F9F"/>
    <w:rsid w:val="00EB79F9"/>
    <w:rsid w:val="00EB7A34"/>
    <w:rsid w:val="00EB7A36"/>
    <w:rsid w:val="00EC2232"/>
    <w:rsid w:val="00EC32C6"/>
    <w:rsid w:val="00EC3DB7"/>
    <w:rsid w:val="00EC4155"/>
    <w:rsid w:val="00EC437B"/>
    <w:rsid w:val="00EC5088"/>
    <w:rsid w:val="00ED0DD4"/>
    <w:rsid w:val="00ED0DE9"/>
    <w:rsid w:val="00ED143E"/>
    <w:rsid w:val="00ED29B8"/>
    <w:rsid w:val="00ED4C6C"/>
    <w:rsid w:val="00ED5099"/>
    <w:rsid w:val="00ED5C8E"/>
    <w:rsid w:val="00ED5EA8"/>
    <w:rsid w:val="00ED6946"/>
    <w:rsid w:val="00ED7925"/>
    <w:rsid w:val="00EE04AC"/>
    <w:rsid w:val="00EE07B8"/>
    <w:rsid w:val="00EE1AA3"/>
    <w:rsid w:val="00EE1BC5"/>
    <w:rsid w:val="00EE395F"/>
    <w:rsid w:val="00EE530D"/>
    <w:rsid w:val="00EE6AA7"/>
    <w:rsid w:val="00EE775F"/>
    <w:rsid w:val="00EF1928"/>
    <w:rsid w:val="00EF3149"/>
    <w:rsid w:val="00EF347D"/>
    <w:rsid w:val="00EF3FB8"/>
    <w:rsid w:val="00EF467E"/>
    <w:rsid w:val="00EF53E8"/>
    <w:rsid w:val="00EF58B8"/>
    <w:rsid w:val="00EF5AEE"/>
    <w:rsid w:val="00EF6B92"/>
    <w:rsid w:val="00F00607"/>
    <w:rsid w:val="00F04CB7"/>
    <w:rsid w:val="00F050BD"/>
    <w:rsid w:val="00F065F7"/>
    <w:rsid w:val="00F07386"/>
    <w:rsid w:val="00F076C8"/>
    <w:rsid w:val="00F13AE0"/>
    <w:rsid w:val="00F142E4"/>
    <w:rsid w:val="00F14EF6"/>
    <w:rsid w:val="00F21075"/>
    <w:rsid w:val="00F23579"/>
    <w:rsid w:val="00F2434D"/>
    <w:rsid w:val="00F24646"/>
    <w:rsid w:val="00F24B53"/>
    <w:rsid w:val="00F24FDF"/>
    <w:rsid w:val="00F25AA5"/>
    <w:rsid w:val="00F25B20"/>
    <w:rsid w:val="00F26832"/>
    <w:rsid w:val="00F3042B"/>
    <w:rsid w:val="00F326FC"/>
    <w:rsid w:val="00F37F58"/>
    <w:rsid w:val="00F37F88"/>
    <w:rsid w:val="00F44DE6"/>
    <w:rsid w:val="00F45A5A"/>
    <w:rsid w:val="00F46C5D"/>
    <w:rsid w:val="00F47725"/>
    <w:rsid w:val="00F47B1F"/>
    <w:rsid w:val="00F50803"/>
    <w:rsid w:val="00F50DCB"/>
    <w:rsid w:val="00F50FE8"/>
    <w:rsid w:val="00F5115A"/>
    <w:rsid w:val="00F51640"/>
    <w:rsid w:val="00F51662"/>
    <w:rsid w:val="00F518BE"/>
    <w:rsid w:val="00F519D7"/>
    <w:rsid w:val="00F51CB3"/>
    <w:rsid w:val="00F525BB"/>
    <w:rsid w:val="00F536A7"/>
    <w:rsid w:val="00F56D69"/>
    <w:rsid w:val="00F57A01"/>
    <w:rsid w:val="00F6439A"/>
    <w:rsid w:val="00F66535"/>
    <w:rsid w:val="00F70BF1"/>
    <w:rsid w:val="00F7102B"/>
    <w:rsid w:val="00F72599"/>
    <w:rsid w:val="00F7303B"/>
    <w:rsid w:val="00F750A9"/>
    <w:rsid w:val="00F7717A"/>
    <w:rsid w:val="00F77373"/>
    <w:rsid w:val="00F779D6"/>
    <w:rsid w:val="00F77CB8"/>
    <w:rsid w:val="00F8073A"/>
    <w:rsid w:val="00F81574"/>
    <w:rsid w:val="00F824E3"/>
    <w:rsid w:val="00F85611"/>
    <w:rsid w:val="00F85C2E"/>
    <w:rsid w:val="00F90C19"/>
    <w:rsid w:val="00F9354C"/>
    <w:rsid w:val="00F936DF"/>
    <w:rsid w:val="00F951C6"/>
    <w:rsid w:val="00F95626"/>
    <w:rsid w:val="00F95A4E"/>
    <w:rsid w:val="00F95F54"/>
    <w:rsid w:val="00F961A9"/>
    <w:rsid w:val="00F962E5"/>
    <w:rsid w:val="00F963C1"/>
    <w:rsid w:val="00F97C7B"/>
    <w:rsid w:val="00FA122F"/>
    <w:rsid w:val="00FA19F1"/>
    <w:rsid w:val="00FA35E5"/>
    <w:rsid w:val="00FA618D"/>
    <w:rsid w:val="00FA6498"/>
    <w:rsid w:val="00FA6E7B"/>
    <w:rsid w:val="00FA74D2"/>
    <w:rsid w:val="00FB11B8"/>
    <w:rsid w:val="00FB1EB8"/>
    <w:rsid w:val="00FB2201"/>
    <w:rsid w:val="00FB3508"/>
    <w:rsid w:val="00FB4292"/>
    <w:rsid w:val="00FB581A"/>
    <w:rsid w:val="00FB6C5C"/>
    <w:rsid w:val="00FB7030"/>
    <w:rsid w:val="00FB77E5"/>
    <w:rsid w:val="00FC2BDA"/>
    <w:rsid w:val="00FC2C54"/>
    <w:rsid w:val="00FC353E"/>
    <w:rsid w:val="00FC7DBB"/>
    <w:rsid w:val="00FD0324"/>
    <w:rsid w:val="00FD0D3C"/>
    <w:rsid w:val="00FD14A7"/>
    <w:rsid w:val="00FD1998"/>
    <w:rsid w:val="00FD291B"/>
    <w:rsid w:val="00FD2B96"/>
    <w:rsid w:val="00FD2BB1"/>
    <w:rsid w:val="00FD6541"/>
    <w:rsid w:val="00FD6B65"/>
    <w:rsid w:val="00FD6F05"/>
    <w:rsid w:val="00FE01B4"/>
    <w:rsid w:val="00FE2A9F"/>
    <w:rsid w:val="00FE3B75"/>
    <w:rsid w:val="00FE3D90"/>
    <w:rsid w:val="00FE40BB"/>
    <w:rsid w:val="00FE4B52"/>
    <w:rsid w:val="00FE6C5A"/>
    <w:rsid w:val="00FE7A99"/>
    <w:rsid w:val="00FF003E"/>
    <w:rsid w:val="00FF04DC"/>
    <w:rsid w:val="00FF1F07"/>
    <w:rsid w:val="00FF3F1D"/>
    <w:rsid w:val="00FF55CA"/>
    <w:rsid w:val="00FF5CD5"/>
    <w:rsid w:val="00FF706E"/>
    <w:rsid w:val="00FF718D"/>
    <w:rsid w:val="00FF7263"/>
    <w:rsid w:val="00FF7402"/>
    <w:rsid w:val="00FF768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44631"/>
  <w15:docId w15:val="{38871C33-8284-4317-9403-D37B69BF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Cs w:val="24"/>
        <w:lang w:val="pl-PL"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E96ADE"/>
    <w:rPr>
      <w:rFonts w:ascii="Times New Roman" w:eastAsia="Calibri" w:hAnsi="Times New Roman" w:cs="Times New Roman"/>
      <w:sz w:val="24"/>
      <w:lang w:eastAsia="zh-CN"/>
    </w:rPr>
  </w:style>
  <w:style w:type="paragraph" w:styleId="Nagwek1">
    <w:name w:val="heading 1"/>
    <w:basedOn w:val="Normalny"/>
    <w:next w:val="Normalny"/>
    <w:link w:val="Nagwek1Znak"/>
    <w:uiPriority w:val="9"/>
    <w:qFormat/>
    <w:rsid w:val="0027695E"/>
    <w:pPr>
      <w:keepNext/>
      <w:spacing w:before="240" w:after="60"/>
      <w:jc w:val="center"/>
      <w:outlineLvl w:val="0"/>
    </w:pPr>
    <w:rPr>
      <w:rFonts w:ascii="Arial" w:eastAsiaTheme="majorEastAsia" w:hAnsi="Arial" w:cstheme="majorBidi"/>
      <w:b/>
      <w:bCs/>
      <w:kern w:val="32"/>
      <w:sz w:val="28"/>
      <w:szCs w:val="32"/>
    </w:rPr>
  </w:style>
  <w:style w:type="paragraph" w:styleId="Nagwek2">
    <w:name w:val="heading 2"/>
    <w:basedOn w:val="Normalny"/>
    <w:next w:val="Normalny"/>
    <w:link w:val="Nagwek2Znak"/>
    <w:uiPriority w:val="9"/>
    <w:qFormat/>
    <w:rsid w:val="000300B5"/>
    <w:pPr>
      <w:keepNext/>
      <w:spacing w:before="240" w:after="60"/>
      <w:outlineLvl w:val="1"/>
    </w:pPr>
    <w:rPr>
      <w:rFonts w:ascii="Arial" w:eastAsiaTheme="majorEastAsia" w:hAnsi="Arial" w:cstheme="majorBidi"/>
      <w:bCs/>
      <w:iCs/>
      <w:szCs w:val="28"/>
    </w:rPr>
  </w:style>
  <w:style w:type="paragraph" w:styleId="Nagwek3">
    <w:name w:val="heading 3"/>
    <w:aliases w:val="Org Heading 1,h1"/>
    <w:basedOn w:val="Normalny"/>
    <w:next w:val="Normalny"/>
    <w:link w:val="Nagwek3Znak"/>
    <w:autoRedefine/>
    <w:qFormat/>
    <w:rsid w:val="000517C1"/>
    <w:pPr>
      <w:widowControl w:val="0"/>
      <w:tabs>
        <w:tab w:val="left" w:pos="426"/>
        <w:tab w:val="left" w:pos="567"/>
      </w:tabs>
      <w:spacing w:before="240" w:after="240"/>
      <w:outlineLvl w:val="2"/>
    </w:pPr>
    <w:rPr>
      <w:rFonts w:ascii="Arial" w:eastAsia="Times New Roman" w:hAnsi="Arial" w:cs="Arial"/>
      <w:b/>
      <w:bCs/>
      <w:snapToGrid w:val="0"/>
      <w:u w:val="single"/>
      <w:lang w:eastAsia="pl-PL"/>
    </w:rPr>
  </w:style>
  <w:style w:type="paragraph" w:styleId="Nagwek4">
    <w:name w:val="heading 4"/>
    <w:aliases w:val="Org Heading 2,h2"/>
    <w:basedOn w:val="Normalny"/>
    <w:next w:val="Normalny"/>
    <w:link w:val="Nagwek4Znak"/>
    <w:uiPriority w:val="9"/>
    <w:qFormat/>
    <w:rsid w:val="000517C1"/>
    <w:pPr>
      <w:keepNext/>
      <w:widowControl w:val="0"/>
      <w:tabs>
        <w:tab w:val="left" w:pos="567"/>
        <w:tab w:val="num" w:pos="864"/>
      </w:tabs>
      <w:spacing w:before="360" w:after="180" w:line="360" w:lineRule="auto"/>
      <w:ind w:left="864" w:hanging="864"/>
      <w:jc w:val="center"/>
      <w:outlineLvl w:val="3"/>
    </w:pPr>
    <w:rPr>
      <w:rFonts w:ascii="Arial" w:eastAsia="Times New Roman" w:hAnsi="Arial"/>
      <w:b/>
      <w:snapToGrid w:val="0"/>
      <w:szCs w:val="20"/>
      <w:u w:val="single"/>
      <w:lang w:eastAsia="pl-PL"/>
    </w:rPr>
  </w:style>
  <w:style w:type="paragraph" w:styleId="Nagwek5">
    <w:name w:val="heading 5"/>
    <w:aliases w:val="Org Heading 3,h3"/>
    <w:basedOn w:val="Normalny"/>
    <w:next w:val="Normalny"/>
    <w:link w:val="Nagwek5Znak"/>
    <w:uiPriority w:val="9"/>
    <w:qFormat/>
    <w:rsid w:val="00A24D1E"/>
    <w:pPr>
      <w:spacing w:before="240" w:after="60"/>
      <w:outlineLvl w:val="4"/>
    </w:pPr>
    <w:rPr>
      <w:rFonts w:eastAsia="Times New Roman"/>
      <w:b/>
      <w:bCs/>
      <w:i/>
      <w:iCs/>
      <w:sz w:val="26"/>
      <w:szCs w:val="26"/>
      <w:lang w:eastAsia="pl-PL"/>
    </w:rPr>
  </w:style>
  <w:style w:type="paragraph" w:styleId="Nagwek6">
    <w:name w:val="heading 6"/>
    <w:basedOn w:val="Normalny"/>
    <w:next w:val="Normalny"/>
    <w:link w:val="Nagwek6Znak"/>
    <w:rsid w:val="00AF5A35"/>
    <w:pPr>
      <w:keepNext/>
      <w:widowControl w:val="0"/>
      <w:tabs>
        <w:tab w:val="left" w:pos="0"/>
        <w:tab w:val="left" w:pos="284"/>
        <w:tab w:val="left" w:pos="566"/>
        <w:tab w:val="num" w:pos="1152"/>
      </w:tabs>
      <w:suppressAutoHyphens/>
      <w:spacing w:after="120"/>
      <w:ind w:left="1152" w:hanging="1152"/>
      <w:jc w:val="both"/>
      <w:outlineLvl w:val="5"/>
    </w:pPr>
    <w:rPr>
      <w:rFonts w:ascii="Arial" w:eastAsia="Times New Roman" w:hAnsi="Arial"/>
      <w:i/>
      <w:snapToGrid w:val="0"/>
      <w:spacing w:val="-3"/>
      <w:szCs w:val="20"/>
      <w:lang w:eastAsia="pl-PL"/>
    </w:rPr>
  </w:style>
  <w:style w:type="paragraph" w:styleId="Nagwek7">
    <w:name w:val="heading 7"/>
    <w:basedOn w:val="Normalny"/>
    <w:next w:val="Normalny"/>
    <w:link w:val="Nagwek7Znak"/>
    <w:rsid w:val="00AF5A35"/>
    <w:pPr>
      <w:keepNext/>
      <w:widowControl w:val="0"/>
      <w:tabs>
        <w:tab w:val="left" w:pos="0"/>
        <w:tab w:val="left" w:pos="567"/>
        <w:tab w:val="num" w:pos="1296"/>
        <w:tab w:val="left" w:pos="9638"/>
        <w:tab w:val="left" w:pos="10489"/>
      </w:tabs>
      <w:suppressAutoHyphens/>
      <w:spacing w:after="120"/>
      <w:ind w:left="1296" w:right="-6" w:hanging="1296"/>
      <w:jc w:val="both"/>
      <w:outlineLvl w:val="6"/>
    </w:pPr>
    <w:rPr>
      <w:rFonts w:ascii="Arial" w:eastAsia="Times New Roman" w:hAnsi="Arial"/>
      <w:i/>
      <w:snapToGrid w:val="0"/>
      <w:color w:val="000000"/>
      <w:spacing w:val="-3"/>
      <w:szCs w:val="20"/>
      <w:lang w:eastAsia="pl-PL"/>
    </w:rPr>
  </w:style>
  <w:style w:type="paragraph" w:styleId="Nagwek8">
    <w:name w:val="heading 8"/>
    <w:basedOn w:val="Normalny"/>
    <w:next w:val="Normalny"/>
    <w:link w:val="Nagwek8Znak"/>
    <w:qFormat/>
    <w:rsid w:val="00AF5A35"/>
    <w:pPr>
      <w:tabs>
        <w:tab w:val="left" w:pos="567"/>
        <w:tab w:val="num" w:pos="1440"/>
      </w:tabs>
      <w:spacing w:before="240" w:after="60"/>
      <w:ind w:left="1440" w:hanging="1440"/>
      <w:jc w:val="both"/>
      <w:outlineLvl w:val="7"/>
    </w:pPr>
    <w:rPr>
      <w:rFonts w:ascii="Arial" w:eastAsia="Times New Roman" w:hAnsi="Arial"/>
      <w:i/>
      <w:szCs w:val="20"/>
      <w:lang w:eastAsia="pl-PL"/>
    </w:rPr>
  </w:style>
  <w:style w:type="paragraph" w:styleId="Nagwek9">
    <w:name w:val="heading 9"/>
    <w:basedOn w:val="Normalny"/>
    <w:next w:val="Normalny"/>
    <w:link w:val="Nagwek9Znak"/>
    <w:qFormat/>
    <w:rsid w:val="00AF5A35"/>
    <w:pPr>
      <w:keepNext/>
      <w:widowControl w:val="0"/>
      <w:tabs>
        <w:tab w:val="left" w:pos="0"/>
        <w:tab w:val="left" w:pos="567"/>
        <w:tab w:val="num" w:pos="1584"/>
        <w:tab w:val="left" w:pos="9638"/>
        <w:tab w:val="left" w:pos="10489"/>
      </w:tabs>
      <w:suppressAutoHyphens/>
      <w:spacing w:after="120"/>
      <w:ind w:left="1584" w:right="-6" w:hanging="1584"/>
      <w:jc w:val="both"/>
      <w:outlineLvl w:val="8"/>
    </w:pPr>
    <w:rPr>
      <w:rFonts w:ascii="Arial" w:eastAsia="Times New Roman" w:hAnsi="Arial"/>
      <w:i/>
      <w:snapToGrid w:val="0"/>
      <w:color w:val="FF0000"/>
      <w:spacing w:val="-3"/>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7695E"/>
    <w:rPr>
      <w:rFonts w:eastAsiaTheme="majorEastAsia" w:cstheme="majorBidi"/>
      <w:b/>
      <w:bCs/>
      <w:kern w:val="32"/>
      <w:sz w:val="28"/>
      <w:szCs w:val="32"/>
      <w:lang w:eastAsia="zh-CN"/>
    </w:rPr>
  </w:style>
  <w:style w:type="character" w:customStyle="1" w:styleId="Nagwek2Znak">
    <w:name w:val="Nagłówek 2 Znak"/>
    <w:basedOn w:val="Domylnaczcionkaakapitu"/>
    <w:link w:val="Nagwek2"/>
    <w:uiPriority w:val="9"/>
    <w:rsid w:val="000300B5"/>
    <w:rPr>
      <w:rFonts w:eastAsiaTheme="majorEastAsia" w:cstheme="majorBidi"/>
      <w:bCs/>
      <w:iCs/>
      <w:sz w:val="24"/>
      <w:szCs w:val="28"/>
      <w:lang w:eastAsia="zh-CN"/>
    </w:rPr>
  </w:style>
  <w:style w:type="paragraph" w:styleId="Akapitzlist">
    <w:name w:val="List Paragraph"/>
    <w:aliases w:val="Normal,Akapit z listą3,Akapit z listą31,List Paragraph"/>
    <w:basedOn w:val="Normalny"/>
    <w:link w:val="AkapitzlistZnak"/>
    <w:uiPriority w:val="99"/>
    <w:qFormat/>
    <w:rsid w:val="008F2F72"/>
    <w:pPr>
      <w:ind w:left="720"/>
      <w:contextualSpacing/>
    </w:pPr>
  </w:style>
  <w:style w:type="paragraph" w:styleId="Nagwekspisutreci">
    <w:name w:val="TOC Heading"/>
    <w:basedOn w:val="Nagwek1"/>
    <w:next w:val="Normalny"/>
    <w:uiPriority w:val="39"/>
    <w:semiHidden/>
    <w:unhideWhenUsed/>
    <w:qFormat/>
    <w:rsid w:val="008F2F72"/>
    <w:pPr>
      <w:keepLines/>
      <w:spacing w:before="480" w:after="0" w:line="276" w:lineRule="auto"/>
      <w:jc w:val="left"/>
      <w:outlineLvl w:val="9"/>
    </w:pPr>
    <w:rPr>
      <w:color w:val="365F91" w:themeColor="accent1" w:themeShade="BF"/>
      <w:kern w:val="0"/>
      <w:szCs w:val="28"/>
      <w:lang w:eastAsia="en-US"/>
    </w:rPr>
  </w:style>
  <w:style w:type="paragraph" w:customStyle="1" w:styleId="Default">
    <w:name w:val="Default"/>
    <w:uiPriority w:val="99"/>
    <w:rsid w:val="00E96ADE"/>
    <w:pPr>
      <w:autoSpaceDE w:val="0"/>
      <w:autoSpaceDN w:val="0"/>
      <w:adjustRightInd w:val="0"/>
    </w:pPr>
    <w:rPr>
      <w:rFonts w:ascii="Times New Roman" w:eastAsia="Calibri" w:hAnsi="Times New Roman" w:cs="Times New Roman"/>
      <w:color w:val="000000"/>
      <w:sz w:val="24"/>
    </w:rPr>
  </w:style>
  <w:style w:type="table" w:styleId="Tabela-Siatka">
    <w:name w:val="Table Grid"/>
    <w:basedOn w:val="Standardowy"/>
    <w:uiPriority w:val="39"/>
    <w:rsid w:val="001B1D38"/>
    <w:rPr>
      <w:rFonts w:ascii="Times New Roman" w:eastAsia="Times New Roman" w:hAnsi="Times New Roman" w:cs="Times New Roman"/>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aliases w:val="Podpis rys"/>
    <w:basedOn w:val="Normalny"/>
    <w:link w:val="Tekstpodstawowy3Znak"/>
    <w:uiPriority w:val="99"/>
    <w:rsid w:val="009F412C"/>
    <w:pPr>
      <w:spacing w:after="120"/>
    </w:pPr>
    <w:rPr>
      <w:rFonts w:eastAsia="Times New Roman"/>
      <w:sz w:val="16"/>
      <w:szCs w:val="16"/>
      <w:lang w:eastAsia="pl-PL"/>
    </w:rPr>
  </w:style>
  <w:style w:type="character" w:customStyle="1" w:styleId="Tekstpodstawowy3Znak">
    <w:name w:val="Tekst podstawowy 3 Znak"/>
    <w:aliases w:val="Podpis rys Znak"/>
    <w:basedOn w:val="Domylnaczcionkaakapitu"/>
    <w:link w:val="Tekstpodstawowy3"/>
    <w:uiPriority w:val="99"/>
    <w:rsid w:val="009F412C"/>
    <w:rPr>
      <w:rFonts w:ascii="Times New Roman" w:eastAsia="Times New Roman" w:hAnsi="Times New Roman" w:cs="Times New Roman"/>
      <w:sz w:val="16"/>
      <w:szCs w:val="16"/>
      <w:lang w:eastAsia="pl-PL"/>
    </w:rPr>
  </w:style>
  <w:style w:type="character" w:styleId="Numerstrony">
    <w:name w:val="page number"/>
    <w:basedOn w:val="Domylnaczcionkaakapitu"/>
    <w:rsid w:val="009F412C"/>
  </w:style>
  <w:style w:type="paragraph" w:customStyle="1" w:styleId="font5">
    <w:name w:val="font5"/>
    <w:basedOn w:val="Normalny"/>
    <w:rsid w:val="009F412C"/>
    <w:pPr>
      <w:spacing w:before="100" w:beforeAutospacing="1" w:after="100" w:afterAutospacing="1"/>
    </w:pPr>
    <w:rPr>
      <w:rFonts w:ascii="Arial" w:eastAsia="Arial Unicode MS" w:hAnsi="Arial" w:cs="Arial"/>
      <w:sz w:val="22"/>
      <w:szCs w:val="22"/>
      <w:lang w:eastAsia="pl-PL"/>
    </w:rPr>
  </w:style>
  <w:style w:type="paragraph" w:customStyle="1" w:styleId="Tabletitle">
    <w:name w:val="Table title"/>
    <w:basedOn w:val="Normalny"/>
    <w:next w:val="Normalny"/>
    <w:rsid w:val="009F412C"/>
    <w:pPr>
      <w:keepNext/>
      <w:tabs>
        <w:tab w:val="left" w:pos="1296"/>
        <w:tab w:val="left" w:pos="2591"/>
        <w:tab w:val="left" w:pos="3062"/>
        <w:tab w:val="left" w:pos="3887"/>
        <w:tab w:val="left" w:pos="5182"/>
        <w:tab w:val="left" w:pos="6478"/>
        <w:tab w:val="left" w:pos="7774"/>
        <w:tab w:val="left" w:pos="9069"/>
        <w:tab w:val="left" w:pos="10365"/>
        <w:tab w:val="left" w:pos="11660"/>
      </w:tabs>
      <w:jc w:val="center"/>
    </w:pPr>
    <w:rPr>
      <w:rFonts w:ascii="Arial" w:eastAsia="Times New Roman" w:hAnsi="Arial"/>
      <w:b/>
      <w:sz w:val="22"/>
      <w:szCs w:val="20"/>
      <w:lang w:val="en-GB" w:eastAsia="en-US"/>
    </w:rPr>
  </w:style>
  <w:style w:type="paragraph" w:customStyle="1" w:styleId="FR2">
    <w:name w:val="FR2"/>
    <w:rsid w:val="009F412C"/>
    <w:pPr>
      <w:widowControl w:val="0"/>
      <w:suppressAutoHyphens/>
      <w:autoSpaceDE w:val="0"/>
      <w:spacing w:before="240"/>
    </w:pPr>
    <w:rPr>
      <w:rFonts w:ascii="Courier New" w:eastAsia="Times New Roman" w:hAnsi="Courier New" w:cs="Courier New"/>
      <w:sz w:val="18"/>
      <w:szCs w:val="18"/>
      <w:lang w:eastAsia="ar-SA"/>
    </w:rPr>
  </w:style>
  <w:style w:type="paragraph" w:customStyle="1" w:styleId="WW-Tekstpodstawowy3">
    <w:name w:val="WW-Tekst podstawowy 3"/>
    <w:basedOn w:val="Normalny"/>
    <w:rsid w:val="009F412C"/>
    <w:pPr>
      <w:suppressAutoHyphens/>
      <w:jc w:val="center"/>
    </w:pPr>
    <w:rPr>
      <w:rFonts w:ascii="Arial" w:eastAsia="Times New Roman" w:hAnsi="Arial" w:cs="Arial"/>
      <w:bCs/>
      <w:sz w:val="18"/>
      <w:lang w:eastAsia="ar-SA"/>
    </w:rPr>
  </w:style>
  <w:style w:type="paragraph" w:styleId="Podpis">
    <w:name w:val="Signature"/>
    <w:basedOn w:val="Normalny"/>
    <w:link w:val="PodpisZnak"/>
    <w:rsid w:val="009F412C"/>
    <w:pPr>
      <w:widowControl w:val="0"/>
      <w:suppressAutoHyphens/>
    </w:pPr>
    <w:rPr>
      <w:rFonts w:eastAsia="Times New Roman"/>
      <w:szCs w:val="20"/>
      <w:lang w:eastAsia="ar-SA"/>
    </w:rPr>
  </w:style>
  <w:style w:type="character" w:customStyle="1" w:styleId="PodpisZnak">
    <w:name w:val="Podpis Znak"/>
    <w:basedOn w:val="Domylnaczcionkaakapitu"/>
    <w:link w:val="Podpis"/>
    <w:rsid w:val="009F412C"/>
    <w:rPr>
      <w:rFonts w:ascii="Times New Roman" w:eastAsia="Times New Roman" w:hAnsi="Times New Roman" w:cs="Times New Roman"/>
      <w:sz w:val="24"/>
      <w:szCs w:val="20"/>
      <w:lang w:eastAsia="ar-SA"/>
    </w:rPr>
  </w:style>
  <w:style w:type="paragraph" w:styleId="Stopka">
    <w:name w:val="footer"/>
    <w:basedOn w:val="Normalny"/>
    <w:link w:val="StopkaZnak"/>
    <w:uiPriority w:val="99"/>
    <w:rsid w:val="003470B6"/>
    <w:pPr>
      <w:tabs>
        <w:tab w:val="center" w:pos="4536"/>
        <w:tab w:val="right" w:pos="9072"/>
      </w:tabs>
    </w:pPr>
    <w:rPr>
      <w:rFonts w:eastAsia="Times New Roman"/>
      <w:lang w:eastAsia="pl-PL"/>
    </w:rPr>
  </w:style>
  <w:style w:type="character" w:customStyle="1" w:styleId="StopkaZnak">
    <w:name w:val="Stopka Znak"/>
    <w:basedOn w:val="Domylnaczcionkaakapitu"/>
    <w:link w:val="Stopka"/>
    <w:uiPriority w:val="99"/>
    <w:rsid w:val="003470B6"/>
    <w:rPr>
      <w:rFonts w:ascii="Times New Roman" w:eastAsia="Times New Roman" w:hAnsi="Times New Roman" w:cs="Times New Roman"/>
      <w:sz w:val="24"/>
      <w:lang w:eastAsia="pl-PL"/>
    </w:rPr>
  </w:style>
  <w:style w:type="paragraph" w:styleId="Tekstpodstawowywcity2">
    <w:name w:val="Body Text Indent 2"/>
    <w:basedOn w:val="Normalny"/>
    <w:link w:val="Tekstpodstawowywcity2Znak"/>
    <w:uiPriority w:val="99"/>
    <w:unhideWhenUsed/>
    <w:rsid w:val="00A24D1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A24D1E"/>
    <w:rPr>
      <w:rFonts w:ascii="Times New Roman" w:eastAsia="Calibri" w:hAnsi="Times New Roman" w:cs="Times New Roman"/>
      <w:sz w:val="24"/>
      <w:lang w:eastAsia="zh-CN"/>
    </w:rPr>
  </w:style>
  <w:style w:type="character" w:customStyle="1" w:styleId="Nagwek5Znak">
    <w:name w:val="Nagłówek 5 Znak"/>
    <w:aliases w:val="Org Heading 3 Znak,h3 Znak"/>
    <w:basedOn w:val="Domylnaczcionkaakapitu"/>
    <w:link w:val="Nagwek5"/>
    <w:uiPriority w:val="9"/>
    <w:rsid w:val="00A24D1E"/>
    <w:rPr>
      <w:rFonts w:ascii="Times New Roman" w:eastAsia="Times New Roman" w:hAnsi="Times New Roman" w:cs="Times New Roman"/>
      <w:b/>
      <w:bCs/>
      <w:i/>
      <w:iCs/>
      <w:sz w:val="26"/>
      <w:szCs w:val="26"/>
      <w:lang w:eastAsia="pl-PL"/>
    </w:rPr>
  </w:style>
  <w:style w:type="paragraph" w:styleId="Nagwek">
    <w:name w:val="header"/>
    <w:aliases w:val="Nagłówek strony"/>
    <w:basedOn w:val="Normalny"/>
    <w:link w:val="NagwekZnak"/>
    <w:uiPriority w:val="99"/>
    <w:unhideWhenUsed/>
    <w:rsid w:val="00FF5CD5"/>
    <w:pPr>
      <w:tabs>
        <w:tab w:val="center" w:pos="4536"/>
        <w:tab w:val="right" w:pos="9072"/>
      </w:tabs>
      <w:spacing w:line="360" w:lineRule="auto"/>
      <w:jc w:val="center"/>
    </w:pPr>
    <w:rPr>
      <w:rFonts w:ascii="Arial" w:hAnsi="Arial"/>
      <w:b/>
    </w:rPr>
  </w:style>
  <w:style w:type="character" w:customStyle="1" w:styleId="NagwekZnak">
    <w:name w:val="Nagłówek Znak"/>
    <w:aliases w:val="Nagłówek strony Znak"/>
    <w:basedOn w:val="Domylnaczcionkaakapitu"/>
    <w:link w:val="Nagwek"/>
    <w:uiPriority w:val="99"/>
    <w:rsid w:val="00FF5CD5"/>
    <w:rPr>
      <w:rFonts w:eastAsia="Calibri" w:cs="Times New Roman"/>
      <w:b/>
      <w:sz w:val="24"/>
      <w:lang w:eastAsia="zh-CN"/>
    </w:rPr>
  </w:style>
  <w:style w:type="paragraph" w:styleId="Tekstdymka">
    <w:name w:val="Balloon Text"/>
    <w:basedOn w:val="Normalny"/>
    <w:link w:val="TekstdymkaZnak"/>
    <w:uiPriority w:val="99"/>
    <w:semiHidden/>
    <w:unhideWhenUsed/>
    <w:rsid w:val="006F4566"/>
    <w:rPr>
      <w:rFonts w:ascii="Tahoma" w:hAnsi="Tahoma" w:cs="Tahoma"/>
      <w:sz w:val="16"/>
      <w:szCs w:val="16"/>
    </w:rPr>
  </w:style>
  <w:style w:type="character" w:customStyle="1" w:styleId="TekstdymkaZnak">
    <w:name w:val="Tekst dymka Znak"/>
    <w:basedOn w:val="Domylnaczcionkaakapitu"/>
    <w:link w:val="Tekstdymka"/>
    <w:uiPriority w:val="99"/>
    <w:semiHidden/>
    <w:rsid w:val="006F4566"/>
    <w:rPr>
      <w:rFonts w:ascii="Tahoma" w:eastAsia="Calibri" w:hAnsi="Tahoma" w:cs="Tahoma"/>
      <w:sz w:val="16"/>
      <w:szCs w:val="16"/>
      <w:lang w:eastAsia="zh-CN"/>
    </w:rPr>
  </w:style>
  <w:style w:type="paragraph" w:styleId="Tekstpodstawowy">
    <w:name w:val="Body Text"/>
    <w:aliases w:val="Tekst podstawowy  Ja,anita1,a2,block style,Odstęp"/>
    <w:basedOn w:val="Normalny"/>
    <w:link w:val="TekstpodstawowyZnak"/>
    <w:unhideWhenUsed/>
    <w:rsid w:val="005F68B0"/>
    <w:pPr>
      <w:spacing w:after="120"/>
    </w:pPr>
  </w:style>
  <w:style w:type="character" w:customStyle="1" w:styleId="TekstpodstawowyZnak">
    <w:name w:val="Tekst podstawowy Znak"/>
    <w:aliases w:val="Tekst podstawowy  Ja Znak,anita1 Znak,a2 Znak,block style Znak,Odstęp Znak"/>
    <w:basedOn w:val="Domylnaczcionkaakapitu"/>
    <w:link w:val="Tekstpodstawowy"/>
    <w:rsid w:val="005F68B0"/>
    <w:rPr>
      <w:rFonts w:ascii="Times New Roman" w:eastAsia="Calibri" w:hAnsi="Times New Roman" w:cs="Times New Roman"/>
      <w:sz w:val="24"/>
      <w:lang w:eastAsia="zh-CN"/>
    </w:rPr>
  </w:style>
  <w:style w:type="paragraph" w:styleId="Tekstpodstawowywcity">
    <w:name w:val="Body Text Indent"/>
    <w:basedOn w:val="Normalny"/>
    <w:link w:val="TekstpodstawowywcityZnak"/>
    <w:uiPriority w:val="99"/>
    <w:unhideWhenUsed/>
    <w:rsid w:val="00F9354C"/>
    <w:pPr>
      <w:spacing w:after="120"/>
      <w:ind w:left="283"/>
    </w:pPr>
  </w:style>
  <w:style w:type="character" w:customStyle="1" w:styleId="TekstpodstawowywcityZnak">
    <w:name w:val="Tekst podstawowy wcięty Znak"/>
    <w:basedOn w:val="Domylnaczcionkaakapitu"/>
    <w:link w:val="Tekstpodstawowywcity"/>
    <w:uiPriority w:val="99"/>
    <w:rsid w:val="00F9354C"/>
    <w:rPr>
      <w:rFonts w:ascii="Times New Roman" w:eastAsia="Calibri" w:hAnsi="Times New Roman" w:cs="Times New Roman"/>
      <w:sz w:val="24"/>
      <w:lang w:eastAsia="zh-CN"/>
    </w:rPr>
  </w:style>
  <w:style w:type="character" w:styleId="Odwoaniedokomentarza">
    <w:name w:val="annotation reference"/>
    <w:basedOn w:val="Domylnaczcionkaakapitu"/>
    <w:uiPriority w:val="99"/>
    <w:semiHidden/>
    <w:unhideWhenUsed/>
    <w:rsid w:val="0081159A"/>
    <w:rPr>
      <w:sz w:val="16"/>
      <w:szCs w:val="16"/>
    </w:rPr>
  </w:style>
  <w:style w:type="paragraph" w:styleId="Tekstkomentarza">
    <w:name w:val="annotation text"/>
    <w:basedOn w:val="Normalny"/>
    <w:link w:val="TekstkomentarzaZnak"/>
    <w:uiPriority w:val="99"/>
    <w:unhideWhenUsed/>
    <w:rsid w:val="0081159A"/>
    <w:rPr>
      <w:sz w:val="20"/>
      <w:szCs w:val="20"/>
    </w:rPr>
  </w:style>
  <w:style w:type="character" w:customStyle="1" w:styleId="TekstkomentarzaZnak">
    <w:name w:val="Tekst komentarza Znak"/>
    <w:basedOn w:val="Domylnaczcionkaakapitu"/>
    <w:link w:val="Tekstkomentarza"/>
    <w:uiPriority w:val="99"/>
    <w:rsid w:val="0081159A"/>
    <w:rPr>
      <w:rFonts w:ascii="Times New Roman" w:eastAsia="Calibri" w:hAnsi="Times New Roman" w:cs="Times New Roman"/>
      <w:szCs w:val="20"/>
      <w:lang w:eastAsia="zh-CN"/>
    </w:rPr>
  </w:style>
  <w:style w:type="paragraph" w:styleId="Tematkomentarza">
    <w:name w:val="annotation subject"/>
    <w:basedOn w:val="Tekstkomentarza"/>
    <w:next w:val="Tekstkomentarza"/>
    <w:link w:val="TematkomentarzaZnak"/>
    <w:uiPriority w:val="99"/>
    <w:semiHidden/>
    <w:unhideWhenUsed/>
    <w:rsid w:val="0081159A"/>
    <w:rPr>
      <w:b/>
      <w:bCs/>
    </w:rPr>
  </w:style>
  <w:style w:type="character" w:customStyle="1" w:styleId="TematkomentarzaZnak">
    <w:name w:val="Temat komentarza Znak"/>
    <w:basedOn w:val="TekstkomentarzaZnak"/>
    <w:link w:val="Tematkomentarza"/>
    <w:uiPriority w:val="99"/>
    <w:semiHidden/>
    <w:rsid w:val="0081159A"/>
    <w:rPr>
      <w:rFonts w:ascii="Times New Roman" w:eastAsia="Calibri" w:hAnsi="Times New Roman" w:cs="Times New Roman"/>
      <w:b/>
      <w:bCs/>
      <w:szCs w:val="20"/>
      <w:lang w:eastAsia="zh-CN"/>
    </w:rPr>
  </w:style>
  <w:style w:type="paragraph" w:styleId="Bezodstpw">
    <w:name w:val="No Spacing"/>
    <w:aliases w:val="tabele"/>
    <w:uiPriority w:val="1"/>
    <w:rsid w:val="009D0F18"/>
    <w:rPr>
      <w:rFonts w:ascii="Calibri" w:eastAsia="Calibri" w:hAnsi="Calibri" w:cs="Times New Roman"/>
      <w:sz w:val="22"/>
      <w:szCs w:val="22"/>
    </w:rPr>
  </w:style>
  <w:style w:type="paragraph" w:styleId="Tekstprzypisukocowego">
    <w:name w:val="endnote text"/>
    <w:basedOn w:val="Normalny"/>
    <w:link w:val="TekstprzypisukocowegoZnak"/>
    <w:uiPriority w:val="99"/>
    <w:semiHidden/>
    <w:unhideWhenUsed/>
    <w:rsid w:val="0085668A"/>
    <w:rPr>
      <w:sz w:val="20"/>
      <w:szCs w:val="20"/>
    </w:rPr>
  </w:style>
  <w:style w:type="character" w:customStyle="1" w:styleId="TekstprzypisukocowegoZnak">
    <w:name w:val="Tekst przypisu końcowego Znak"/>
    <w:basedOn w:val="Domylnaczcionkaakapitu"/>
    <w:link w:val="Tekstprzypisukocowego"/>
    <w:uiPriority w:val="99"/>
    <w:semiHidden/>
    <w:rsid w:val="0085668A"/>
    <w:rPr>
      <w:rFonts w:ascii="Times New Roman" w:eastAsia="Calibri" w:hAnsi="Times New Roman" w:cs="Times New Roman"/>
      <w:szCs w:val="20"/>
      <w:lang w:eastAsia="zh-CN"/>
    </w:rPr>
  </w:style>
  <w:style w:type="character" w:styleId="Odwoanieprzypisukocowego">
    <w:name w:val="endnote reference"/>
    <w:basedOn w:val="Domylnaczcionkaakapitu"/>
    <w:uiPriority w:val="99"/>
    <w:semiHidden/>
    <w:unhideWhenUsed/>
    <w:rsid w:val="0085668A"/>
    <w:rPr>
      <w:vertAlign w:val="superscript"/>
    </w:rPr>
  </w:style>
  <w:style w:type="paragraph" w:customStyle="1" w:styleId="lewy">
    <w:name w:val="lewy"/>
    <w:basedOn w:val="Normalny"/>
    <w:rsid w:val="00107865"/>
    <w:rPr>
      <w:rFonts w:ascii="Century Gothic" w:eastAsia="Times New Roman" w:hAnsi="Century Gothic" w:cs="Arial"/>
      <w:sz w:val="20"/>
      <w:szCs w:val="20"/>
      <w:lang w:eastAsia="pl-PL"/>
    </w:rPr>
  </w:style>
  <w:style w:type="character" w:customStyle="1" w:styleId="AkapitzlistZnak">
    <w:name w:val="Akapit z listą Znak"/>
    <w:aliases w:val="Normal Znak,Akapit z listą3 Znak,Akapit z listą31 Znak,List Paragraph Znak"/>
    <w:link w:val="Akapitzlist"/>
    <w:uiPriority w:val="34"/>
    <w:rsid w:val="00895F06"/>
    <w:rPr>
      <w:rFonts w:ascii="Times New Roman" w:eastAsia="Calibri" w:hAnsi="Times New Roman" w:cs="Times New Roman"/>
      <w:sz w:val="24"/>
      <w:lang w:eastAsia="zh-CN"/>
    </w:rPr>
  </w:style>
  <w:style w:type="paragraph" w:styleId="Tekstpodstawowy2">
    <w:name w:val="Body Text 2"/>
    <w:basedOn w:val="Normalny"/>
    <w:link w:val="Tekstpodstawowy2Znak"/>
    <w:uiPriority w:val="99"/>
    <w:unhideWhenUsed/>
    <w:rsid w:val="00AF5A35"/>
    <w:pPr>
      <w:spacing w:after="120" w:line="480" w:lineRule="auto"/>
    </w:pPr>
  </w:style>
  <w:style w:type="character" w:customStyle="1" w:styleId="Tekstpodstawowy2Znak">
    <w:name w:val="Tekst podstawowy 2 Znak"/>
    <w:basedOn w:val="Domylnaczcionkaakapitu"/>
    <w:link w:val="Tekstpodstawowy2"/>
    <w:uiPriority w:val="99"/>
    <w:rsid w:val="00AF5A35"/>
    <w:rPr>
      <w:rFonts w:ascii="Times New Roman" w:eastAsia="Calibri" w:hAnsi="Times New Roman" w:cs="Times New Roman"/>
      <w:sz w:val="24"/>
      <w:lang w:eastAsia="zh-CN"/>
    </w:rPr>
  </w:style>
  <w:style w:type="character" w:customStyle="1" w:styleId="Nagwek3Znak">
    <w:name w:val="Nagłówek 3 Znak"/>
    <w:aliases w:val="Org Heading 1 Znak,h1 Znak"/>
    <w:basedOn w:val="Domylnaczcionkaakapitu"/>
    <w:link w:val="Nagwek3"/>
    <w:rsid w:val="000517C1"/>
    <w:rPr>
      <w:rFonts w:eastAsia="Times New Roman"/>
      <w:b/>
      <w:bCs/>
      <w:snapToGrid w:val="0"/>
      <w:sz w:val="24"/>
      <w:u w:val="single"/>
      <w:lang w:eastAsia="pl-PL"/>
    </w:rPr>
  </w:style>
  <w:style w:type="character" w:customStyle="1" w:styleId="Nagwek4Znak">
    <w:name w:val="Nagłówek 4 Znak"/>
    <w:aliases w:val="Org Heading 2 Znak,h2 Znak"/>
    <w:basedOn w:val="Domylnaczcionkaakapitu"/>
    <w:link w:val="Nagwek4"/>
    <w:uiPriority w:val="9"/>
    <w:rsid w:val="000517C1"/>
    <w:rPr>
      <w:rFonts w:eastAsia="Times New Roman" w:cs="Times New Roman"/>
      <w:b/>
      <w:snapToGrid w:val="0"/>
      <w:sz w:val="24"/>
      <w:szCs w:val="20"/>
      <w:u w:val="single"/>
      <w:lang w:eastAsia="pl-PL"/>
    </w:rPr>
  </w:style>
  <w:style w:type="character" w:customStyle="1" w:styleId="Nagwek6Znak">
    <w:name w:val="Nagłówek 6 Znak"/>
    <w:basedOn w:val="Domylnaczcionkaakapitu"/>
    <w:link w:val="Nagwek6"/>
    <w:rsid w:val="00AF5A35"/>
    <w:rPr>
      <w:rFonts w:eastAsia="Times New Roman" w:cs="Times New Roman"/>
      <w:i/>
      <w:snapToGrid w:val="0"/>
      <w:spacing w:val="-3"/>
      <w:sz w:val="24"/>
      <w:szCs w:val="20"/>
      <w:lang w:eastAsia="pl-PL"/>
    </w:rPr>
  </w:style>
  <w:style w:type="character" w:customStyle="1" w:styleId="Nagwek7Znak">
    <w:name w:val="Nagłówek 7 Znak"/>
    <w:basedOn w:val="Domylnaczcionkaakapitu"/>
    <w:link w:val="Nagwek7"/>
    <w:rsid w:val="00AF5A35"/>
    <w:rPr>
      <w:rFonts w:eastAsia="Times New Roman" w:cs="Times New Roman"/>
      <w:i/>
      <w:snapToGrid w:val="0"/>
      <w:color w:val="000000"/>
      <w:spacing w:val="-3"/>
      <w:sz w:val="24"/>
      <w:szCs w:val="20"/>
      <w:lang w:eastAsia="pl-PL"/>
    </w:rPr>
  </w:style>
  <w:style w:type="character" w:customStyle="1" w:styleId="Nagwek8Znak">
    <w:name w:val="Nagłówek 8 Znak"/>
    <w:basedOn w:val="Domylnaczcionkaakapitu"/>
    <w:link w:val="Nagwek8"/>
    <w:rsid w:val="00AF5A35"/>
    <w:rPr>
      <w:rFonts w:eastAsia="Times New Roman" w:cs="Times New Roman"/>
      <w:i/>
      <w:sz w:val="24"/>
      <w:szCs w:val="20"/>
      <w:lang w:eastAsia="pl-PL"/>
    </w:rPr>
  </w:style>
  <w:style w:type="character" w:customStyle="1" w:styleId="Nagwek9Znak">
    <w:name w:val="Nagłówek 9 Znak"/>
    <w:basedOn w:val="Domylnaczcionkaakapitu"/>
    <w:link w:val="Nagwek9"/>
    <w:rsid w:val="00AF5A35"/>
    <w:rPr>
      <w:rFonts w:eastAsia="Times New Roman" w:cs="Times New Roman"/>
      <w:i/>
      <w:snapToGrid w:val="0"/>
      <w:color w:val="FF0000"/>
      <w:spacing w:val="-3"/>
      <w:sz w:val="24"/>
      <w:szCs w:val="20"/>
      <w:lang w:eastAsia="pl-PL"/>
    </w:rPr>
  </w:style>
  <w:style w:type="paragraph" w:styleId="Spistreci1">
    <w:name w:val="toc 1"/>
    <w:basedOn w:val="Normalny"/>
    <w:next w:val="Normalny"/>
    <w:autoRedefine/>
    <w:uiPriority w:val="39"/>
    <w:rsid w:val="00AF5A35"/>
    <w:pPr>
      <w:widowControl w:val="0"/>
      <w:tabs>
        <w:tab w:val="left" w:pos="0"/>
        <w:tab w:val="left" w:pos="480"/>
        <w:tab w:val="right" w:leader="dot" w:pos="9639"/>
      </w:tabs>
      <w:ind w:hanging="380"/>
      <w:jc w:val="both"/>
    </w:pPr>
    <w:rPr>
      <w:rFonts w:ascii="Calibri" w:eastAsia="Times New Roman" w:hAnsi="Calibri" w:cs="Arial"/>
      <w:caps/>
      <w:noProof/>
      <w:snapToGrid w:val="0"/>
      <w:color w:val="000000"/>
      <w:szCs w:val="22"/>
      <w:lang w:eastAsia="pl-PL"/>
    </w:rPr>
  </w:style>
  <w:style w:type="paragraph" w:styleId="Tekstblokowy">
    <w:name w:val="Block Text"/>
    <w:basedOn w:val="Normalny"/>
    <w:rsid w:val="00AF5A35"/>
    <w:pPr>
      <w:spacing w:after="120"/>
      <w:ind w:left="851" w:right="-1" w:hanging="851"/>
      <w:jc w:val="both"/>
    </w:pPr>
    <w:rPr>
      <w:rFonts w:ascii="Arial" w:eastAsia="Times New Roman" w:hAnsi="Arial"/>
      <w:szCs w:val="20"/>
      <w:lang w:eastAsia="pl-PL"/>
    </w:rPr>
  </w:style>
  <w:style w:type="paragraph" w:styleId="Tekstpodstawowywcity3">
    <w:name w:val="Body Text Indent 3"/>
    <w:basedOn w:val="Normalny"/>
    <w:link w:val="Tekstpodstawowywcity3Znak"/>
    <w:rsid w:val="00AF5A35"/>
    <w:pPr>
      <w:tabs>
        <w:tab w:val="left" w:pos="567"/>
      </w:tabs>
      <w:spacing w:after="120"/>
      <w:ind w:left="3402" w:hanging="3402"/>
      <w:jc w:val="both"/>
    </w:pPr>
    <w:rPr>
      <w:rFonts w:ascii="Arial" w:eastAsia="Times New Roman" w:hAnsi="Arial"/>
      <w:szCs w:val="20"/>
      <w:lang w:eastAsia="pl-PL"/>
    </w:rPr>
  </w:style>
  <w:style w:type="character" w:customStyle="1" w:styleId="Tekstpodstawowywcity3Znak">
    <w:name w:val="Tekst podstawowy wcięty 3 Znak"/>
    <w:basedOn w:val="Domylnaczcionkaakapitu"/>
    <w:link w:val="Tekstpodstawowywcity3"/>
    <w:rsid w:val="00AF5A35"/>
    <w:rPr>
      <w:rFonts w:eastAsia="Times New Roman" w:cs="Times New Roman"/>
      <w:sz w:val="24"/>
      <w:szCs w:val="20"/>
      <w:lang w:eastAsia="pl-PL"/>
    </w:rPr>
  </w:style>
  <w:style w:type="paragraph" w:styleId="Zwykytekst">
    <w:name w:val="Plain Text"/>
    <w:basedOn w:val="Normalny"/>
    <w:link w:val="ZwykytekstZnak"/>
    <w:rsid w:val="00AF5A35"/>
    <w:pPr>
      <w:widowControl w:val="0"/>
      <w:tabs>
        <w:tab w:val="left" w:pos="567"/>
      </w:tabs>
      <w:spacing w:after="120"/>
      <w:jc w:val="both"/>
    </w:pPr>
    <w:rPr>
      <w:rFonts w:ascii="Courier New" w:eastAsia="Times New Roman" w:hAnsi="Courier New"/>
      <w:snapToGrid w:val="0"/>
      <w:sz w:val="20"/>
      <w:szCs w:val="20"/>
      <w:lang w:eastAsia="pl-PL"/>
    </w:rPr>
  </w:style>
  <w:style w:type="character" w:customStyle="1" w:styleId="ZwykytekstZnak">
    <w:name w:val="Zwykły tekst Znak"/>
    <w:basedOn w:val="Domylnaczcionkaakapitu"/>
    <w:link w:val="Zwykytekst"/>
    <w:rsid w:val="00AF5A35"/>
    <w:rPr>
      <w:rFonts w:ascii="Courier New" w:eastAsia="Times New Roman" w:hAnsi="Courier New" w:cs="Times New Roman"/>
      <w:snapToGrid w:val="0"/>
      <w:szCs w:val="20"/>
      <w:lang w:eastAsia="pl-PL"/>
    </w:rPr>
  </w:style>
  <w:style w:type="paragraph" w:styleId="Spistreci2">
    <w:name w:val="toc 2"/>
    <w:basedOn w:val="Normalny"/>
    <w:next w:val="Normalny"/>
    <w:autoRedefine/>
    <w:uiPriority w:val="39"/>
    <w:rsid w:val="00AF5A35"/>
    <w:pPr>
      <w:widowControl w:val="0"/>
      <w:tabs>
        <w:tab w:val="left" w:pos="720"/>
        <w:tab w:val="left" w:pos="960"/>
        <w:tab w:val="right" w:leader="dot" w:pos="9639"/>
      </w:tabs>
      <w:ind w:left="709" w:hanging="469"/>
    </w:pPr>
    <w:rPr>
      <w:rFonts w:ascii="Calibri" w:eastAsia="Times New Roman" w:hAnsi="Calibri"/>
      <w:smallCaps/>
      <w:noProof/>
      <w:snapToGrid w:val="0"/>
      <w:color w:val="000000"/>
      <w:szCs w:val="26"/>
      <w:lang w:eastAsia="pl-PL"/>
    </w:rPr>
  </w:style>
  <w:style w:type="paragraph" w:styleId="Spistreci3">
    <w:name w:val="toc 3"/>
    <w:basedOn w:val="Normalny"/>
    <w:next w:val="Normalny"/>
    <w:autoRedefine/>
    <w:uiPriority w:val="99"/>
    <w:semiHidden/>
    <w:rsid w:val="00AF5A35"/>
    <w:pPr>
      <w:widowControl w:val="0"/>
      <w:ind w:left="480"/>
    </w:pPr>
    <w:rPr>
      <w:rFonts w:ascii="Calibri" w:eastAsia="Times New Roman" w:hAnsi="Calibri"/>
      <w:i/>
      <w:snapToGrid w:val="0"/>
      <w:sz w:val="22"/>
      <w:szCs w:val="20"/>
      <w:lang w:eastAsia="pl-PL"/>
    </w:rPr>
  </w:style>
  <w:style w:type="paragraph" w:customStyle="1" w:styleId="BlockQuotation">
    <w:name w:val="Block Quotation"/>
    <w:basedOn w:val="Normalny"/>
    <w:rsid w:val="00AF5A35"/>
    <w:pPr>
      <w:widowControl w:val="0"/>
      <w:spacing w:after="120"/>
      <w:ind w:left="851" w:right="-1" w:hanging="851"/>
      <w:jc w:val="both"/>
    </w:pPr>
    <w:rPr>
      <w:rFonts w:ascii="Arial" w:eastAsia="Times New Roman" w:hAnsi="Arial"/>
      <w:snapToGrid w:val="0"/>
      <w:szCs w:val="20"/>
      <w:lang w:eastAsia="pl-PL"/>
    </w:rPr>
  </w:style>
  <w:style w:type="paragraph" w:customStyle="1" w:styleId="spistreci10">
    <w:name w:val="spis treści 1"/>
    <w:basedOn w:val="Normalny"/>
    <w:rsid w:val="00AF5A35"/>
    <w:pPr>
      <w:widowControl w:val="0"/>
      <w:tabs>
        <w:tab w:val="right" w:leader="dot" w:pos="9078"/>
      </w:tabs>
      <w:suppressAutoHyphens/>
      <w:spacing w:before="480"/>
      <w:ind w:left="9621" w:right="9621" w:hanging="9621"/>
      <w:jc w:val="both"/>
    </w:pPr>
    <w:rPr>
      <w:rFonts w:ascii="Arial" w:eastAsia="Times New Roman" w:hAnsi="Arial"/>
      <w:b/>
      <w:smallCaps/>
      <w:snapToGrid w:val="0"/>
      <w:spacing w:val="-3"/>
      <w:sz w:val="28"/>
      <w:szCs w:val="20"/>
      <w:lang w:val="en-US" w:eastAsia="pl-PL"/>
    </w:rPr>
  </w:style>
  <w:style w:type="paragraph" w:customStyle="1" w:styleId="spistreci20">
    <w:name w:val="spis treści 2"/>
    <w:basedOn w:val="Normalny"/>
    <w:rsid w:val="00AF5A35"/>
    <w:pPr>
      <w:widowControl w:val="0"/>
      <w:tabs>
        <w:tab w:val="right" w:leader="dot" w:pos="9078"/>
      </w:tabs>
      <w:suppressAutoHyphens/>
      <w:ind w:left="9621" w:right="9621"/>
      <w:jc w:val="both"/>
    </w:pPr>
    <w:rPr>
      <w:rFonts w:ascii="Arial" w:eastAsia="Times New Roman" w:hAnsi="Arial"/>
      <w:b/>
      <w:smallCaps/>
      <w:snapToGrid w:val="0"/>
      <w:spacing w:val="-3"/>
      <w:sz w:val="28"/>
      <w:szCs w:val="20"/>
      <w:lang w:val="en-US" w:eastAsia="pl-PL"/>
    </w:rPr>
  </w:style>
  <w:style w:type="paragraph" w:customStyle="1" w:styleId="spistreci30">
    <w:name w:val="spis treści 3"/>
    <w:basedOn w:val="Normalny"/>
    <w:rsid w:val="00AF5A35"/>
    <w:pPr>
      <w:widowControl w:val="0"/>
      <w:tabs>
        <w:tab w:val="right" w:leader="dot" w:pos="9078"/>
      </w:tabs>
      <w:suppressAutoHyphens/>
      <w:ind w:left="9621" w:right="9621"/>
      <w:jc w:val="both"/>
    </w:pPr>
    <w:rPr>
      <w:rFonts w:ascii="Arial" w:eastAsia="Times New Roman" w:hAnsi="Arial"/>
      <w:b/>
      <w:smallCaps/>
      <w:snapToGrid w:val="0"/>
      <w:spacing w:val="-3"/>
      <w:sz w:val="28"/>
      <w:szCs w:val="20"/>
      <w:lang w:val="en-US" w:eastAsia="pl-PL"/>
    </w:rPr>
  </w:style>
  <w:style w:type="paragraph" w:customStyle="1" w:styleId="spistreci4">
    <w:name w:val="spis treści 4"/>
    <w:basedOn w:val="Normalny"/>
    <w:rsid w:val="00AF5A35"/>
    <w:pPr>
      <w:widowControl w:val="0"/>
      <w:tabs>
        <w:tab w:val="right" w:pos="9078"/>
      </w:tabs>
      <w:suppressAutoHyphens/>
      <w:ind w:left="9621" w:right="9621"/>
      <w:jc w:val="both"/>
    </w:pPr>
    <w:rPr>
      <w:rFonts w:ascii="Arial" w:eastAsia="Times New Roman" w:hAnsi="Arial"/>
      <w:b/>
      <w:smallCaps/>
      <w:snapToGrid w:val="0"/>
      <w:spacing w:val="-3"/>
      <w:sz w:val="28"/>
      <w:szCs w:val="20"/>
      <w:lang w:val="en-US" w:eastAsia="pl-PL"/>
    </w:rPr>
  </w:style>
  <w:style w:type="paragraph" w:customStyle="1" w:styleId="spistreci9">
    <w:name w:val="spis treści 9"/>
    <w:basedOn w:val="Normalny"/>
    <w:rsid w:val="00AF5A35"/>
    <w:pPr>
      <w:widowControl w:val="0"/>
      <w:tabs>
        <w:tab w:val="right" w:leader="dot" w:pos="9360"/>
      </w:tabs>
      <w:suppressAutoHyphens/>
      <w:ind w:left="720" w:hanging="720"/>
    </w:pPr>
    <w:rPr>
      <w:rFonts w:eastAsia="Times New Roman"/>
      <w:snapToGrid w:val="0"/>
      <w:sz w:val="20"/>
      <w:szCs w:val="20"/>
      <w:lang w:val="en-US" w:eastAsia="pl-PL"/>
    </w:rPr>
  </w:style>
  <w:style w:type="paragraph" w:customStyle="1" w:styleId="indeks1">
    <w:name w:val="indeks 1"/>
    <w:basedOn w:val="Normalny"/>
    <w:rsid w:val="00AF5A35"/>
    <w:pPr>
      <w:widowControl w:val="0"/>
      <w:tabs>
        <w:tab w:val="right" w:leader="dot" w:pos="9360"/>
      </w:tabs>
      <w:suppressAutoHyphens/>
      <w:ind w:left="1440" w:right="720" w:hanging="1440"/>
    </w:pPr>
    <w:rPr>
      <w:rFonts w:eastAsia="Times New Roman"/>
      <w:snapToGrid w:val="0"/>
      <w:sz w:val="20"/>
      <w:szCs w:val="20"/>
      <w:lang w:val="en-US" w:eastAsia="pl-PL"/>
    </w:rPr>
  </w:style>
  <w:style w:type="paragraph" w:customStyle="1" w:styleId="indeks2">
    <w:name w:val="indeks 2"/>
    <w:basedOn w:val="Normalny"/>
    <w:rsid w:val="00AF5A35"/>
    <w:pPr>
      <w:widowControl w:val="0"/>
      <w:tabs>
        <w:tab w:val="right" w:leader="dot" w:pos="9360"/>
      </w:tabs>
      <w:suppressAutoHyphens/>
      <w:ind w:left="1440" w:right="720" w:hanging="720"/>
    </w:pPr>
    <w:rPr>
      <w:rFonts w:eastAsia="Times New Roman"/>
      <w:snapToGrid w:val="0"/>
      <w:sz w:val="20"/>
      <w:szCs w:val="20"/>
      <w:lang w:val="en-US" w:eastAsia="pl-PL"/>
    </w:rPr>
  </w:style>
  <w:style w:type="paragraph" w:customStyle="1" w:styleId="nagwekwykazurde">
    <w:name w:val="nagłówek wykazu źródeł"/>
    <w:basedOn w:val="Normalny"/>
    <w:rsid w:val="00AF5A35"/>
    <w:pPr>
      <w:widowControl w:val="0"/>
      <w:tabs>
        <w:tab w:val="right" w:pos="9360"/>
      </w:tabs>
      <w:suppressAutoHyphens/>
    </w:pPr>
    <w:rPr>
      <w:rFonts w:eastAsia="Times New Roman"/>
      <w:snapToGrid w:val="0"/>
      <w:sz w:val="20"/>
      <w:szCs w:val="20"/>
      <w:lang w:val="en-US" w:eastAsia="pl-PL"/>
    </w:rPr>
  </w:style>
  <w:style w:type="paragraph" w:customStyle="1" w:styleId="podpis0">
    <w:name w:val="podpis"/>
    <w:basedOn w:val="Normalny"/>
    <w:rsid w:val="00AF5A35"/>
    <w:pPr>
      <w:widowControl w:val="0"/>
    </w:pPr>
    <w:rPr>
      <w:rFonts w:eastAsia="Times New Roman"/>
      <w:snapToGrid w:val="0"/>
      <w:szCs w:val="20"/>
      <w:lang w:eastAsia="pl-PL"/>
    </w:rPr>
  </w:style>
  <w:style w:type="character" w:customStyle="1" w:styleId="EquationCaption">
    <w:name w:val="_Equation Caption"/>
    <w:rsid w:val="00AF5A35"/>
  </w:style>
  <w:style w:type="paragraph" w:styleId="Tekstprzypisudolnego">
    <w:name w:val="footnote text"/>
    <w:aliases w:val="Tekst przypisu"/>
    <w:basedOn w:val="Normalny"/>
    <w:link w:val="TekstprzypisudolnegoZnak"/>
    <w:uiPriority w:val="99"/>
    <w:rsid w:val="00AF5A35"/>
    <w:pPr>
      <w:widowControl w:val="0"/>
      <w:tabs>
        <w:tab w:val="left" w:pos="567"/>
      </w:tabs>
      <w:spacing w:after="120"/>
      <w:jc w:val="both"/>
    </w:pPr>
    <w:rPr>
      <w:rFonts w:ascii="Arial" w:eastAsia="Times New Roman" w:hAnsi="Arial"/>
      <w:snapToGrid w:val="0"/>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AF5A35"/>
    <w:rPr>
      <w:rFonts w:eastAsia="Times New Roman" w:cs="Times New Roman"/>
      <w:snapToGrid w:val="0"/>
      <w:szCs w:val="20"/>
      <w:lang w:eastAsia="pl-PL"/>
    </w:rPr>
  </w:style>
  <w:style w:type="character" w:styleId="Odwoanieprzypisudolnego">
    <w:name w:val="footnote reference"/>
    <w:aliases w:val="Odwołanie przypisu"/>
    <w:basedOn w:val="Domylnaczcionkaakapitu"/>
    <w:uiPriority w:val="99"/>
    <w:rsid w:val="00AF5A35"/>
    <w:rPr>
      <w:vertAlign w:val="superscript"/>
    </w:rPr>
  </w:style>
  <w:style w:type="paragraph" w:styleId="Mapadokumentu">
    <w:name w:val="Document Map"/>
    <w:basedOn w:val="Normalny"/>
    <w:link w:val="MapadokumentuZnak"/>
    <w:semiHidden/>
    <w:rsid w:val="00AF5A35"/>
    <w:pPr>
      <w:widowControl w:val="0"/>
      <w:shd w:val="clear" w:color="auto" w:fill="000080"/>
      <w:tabs>
        <w:tab w:val="left" w:pos="567"/>
      </w:tabs>
      <w:spacing w:after="120"/>
      <w:jc w:val="both"/>
    </w:pPr>
    <w:rPr>
      <w:rFonts w:ascii="Tahoma" w:eastAsia="Times New Roman" w:hAnsi="Tahoma"/>
      <w:snapToGrid w:val="0"/>
      <w:szCs w:val="20"/>
      <w:lang w:eastAsia="pl-PL"/>
    </w:rPr>
  </w:style>
  <w:style w:type="character" w:customStyle="1" w:styleId="MapadokumentuZnak">
    <w:name w:val="Mapa dokumentu Znak"/>
    <w:basedOn w:val="Domylnaczcionkaakapitu"/>
    <w:link w:val="Mapadokumentu"/>
    <w:semiHidden/>
    <w:rsid w:val="00AF5A35"/>
    <w:rPr>
      <w:rFonts w:ascii="Tahoma" w:eastAsia="Times New Roman" w:hAnsi="Tahoma" w:cs="Times New Roman"/>
      <w:snapToGrid w:val="0"/>
      <w:sz w:val="24"/>
      <w:szCs w:val="20"/>
      <w:shd w:val="clear" w:color="auto" w:fill="000080"/>
      <w:lang w:eastAsia="pl-PL"/>
    </w:rPr>
  </w:style>
  <w:style w:type="character" w:styleId="Pogrubienie">
    <w:name w:val="Strong"/>
    <w:basedOn w:val="Domylnaczcionkaakapitu"/>
    <w:uiPriority w:val="22"/>
    <w:qFormat/>
    <w:rsid w:val="00AF5A35"/>
    <w:rPr>
      <w:b/>
    </w:rPr>
  </w:style>
  <w:style w:type="paragraph" w:styleId="Spistreci40">
    <w:name w:val="toc 4"/>
    <w:basedOn w:val="Normalny"/>
    <w:next w:val="Normalny"/>
    <w:autoRedefine/>
    <w:semiHidden/>
    <w:rsid w:val="00AF5A35"/>
    <w:pPr>
      <w:widowControl w:val="0"/>
      <w:ind w:left="720"/>
    </w:pPr>
    <w:rPr>
      <w:rFonts w:eastAsia="Times New Roman"/>
      <w:snapToGrid w:val="0"/>
      <w:sz w:val="18"/>
      <w:szCs w:val="20"/>
      <w:lang w:eastAsia="pl-PL"/>
    </w:rPr>
  </w:style>
  <w:style w:type="paragraph" w:styleId="Spistreci5">
    <w:name w:val="toc 5"/>
    <w:basedOn w:val="Normalny"/>
    <w:next w:val="Normalny"/>
    <w:autoRedefine/>
    <w:semiHidden/>
    <w:rsid w:val="00AF5A35"/>
    <w:pPr>
      <w:widowControl w:val="0"/>
      <w:ind w:left="960"/>
    </w:pPr>
    <w:rPr>
      <w:rFonts w:eastAsia="Times New Roman"/>
      <w:snapToGrid w:val="0"/>
      <w:sz w:val="18"/>
      <w:szCs w:val="20"/>
      <w:lang w:eastAsia="pl-PL"/>
    </w:rPr>
  </w:style>
  <w:style w:type="paragraph" w:styleId="Spistreci6">
    <w:name w:val="toc 6"/>
    <w:basedOn w:val="Normalny"/>
    <w:next w:val="Normalny"/>
    <w:autoRedefine/>
    <w:semiHidden/>
    <w:rsid w:val="00AF5A35"/>
    <w:pPr>
      <w:widowControl w:val="0"/>
      <w:ind w:left="1200"/>
    </w:pPr>
    <w:rPr>
      <w:rFonts w:eastAsia="Times New Roman"/>
      <w:snapToGrid w:val="0"/>
      <w:sz w:val="18"/>
      <w:szCs w:val="20"/>
      <w:lang w:eastAsia="pl-PL"/>
    </w:rPr>
  </w:style>
  <w:style w:type="paragraph" w:styleId="Spistreci7">
    <w:name w:val="toc 7"/>
    <w:basedOn w:val="Normalny"/>
    <w:next w:val="Normalny"/>
    <w:autoRedefine/>
    <w:semiHidden/>
    <w:rsid w:val="00AF5A35"/>
    <w:pPr>
      <w:widowControl w:val="0"/>
      <w:ind w:left="1440"/>
    </w:pPr>
    <w:rPr>
      <w:rFonts w:eastAsia="Times New Roman"/>
      <w:snapToGrid w:val="0"/>
      <w:sz w:val="18"/>
      <w:szCs w:val="20"/>
      <w:lang w:eastAsia="pl-PL"/>
    </w:rPr>
  </w:style>
  <w:style w:type="paragraph" w:styleId="Spistreci8">
    <w:name w:val="toc 8"/>
    <w:basedOn w:val="Normalny"/>
    <w:next w:val="Normalny"/>
    <w:autoRedefine/>
    <w:semiHidden/>
    <w:rsid w:val="00AF5A35"/>
    <w:pPr>
      <w:widowControl w:val="0"/>
      <w:ind w:left="1680"/>
    </w:pPr>
    <w:rPr>
      <w:rFonts w:eastAsia="Times New Roman"/>
      <w:snapToGrid w:val="0"/>
      <w:sz w:val="18"/>
      <w:szCs w:val="20"/>
      <w:lang w:eastAsia="pl-PL"/>
    </w:rPr>
  </w:style>
  <w:style w:type="paragraph" w:styleId="Spistreci90">
    <w:name w:val="toc 9"/>
    <w:basedOn w:val="Normalny"/>
    <w:next w:val="Normalny"/>
    <w:autoRedefine/>
    <w:semiHidden/>
    <w:rsid w:val="00AF5A35"/>
    <w:pPr>
      <w:widowControl w:val="0"/>
      <w:ind w:left="1920"/>
    </w:pPr>
    <w:rPr>
      <w:rFonts w:eastAsia="Times New Roman"/>
      <w:snapToGrid w:val="0"/>
      <w:sz w:val="18"/>
      <w:szCs w:val="20"/>
      <w:lang w:eastAsia="pl-PL"/>
    </w:rPr>
  </w:style>
  <w:style w:type="paragraph" w:styleId="Listapunktowana">
    <w:name w:val="List Bullet"/>
    <w:basedOn w:val="Normalny"/>
    <w:autoRedefine/>
    <w:rsid w:val="00AF5A35"/>
    <w:pPr>
      <w:tabs>
        <w:tab w:val="left" w:pos="851"/>
        <w:tab w:val="left" w:pos="2835"/>
      </w:tabs>
      <w:spacing w:before="120"/>
      <w:ind w:left="720" w:hanging="360"/>
      <w:jc w:val="both"/>
    </w:pPr>
    <w:rPr>
      <w:rFonts w:ascii="Arial" w:eastAsia="Times New Roman" w:hAnsi="Arial"/>
      <w:color w:val="FF0000"/>
      <w:szCs w:val="20"/>
      <w:lang w:eastAsia="pl-PL"/>
    </w:rPr>
  </w:style>
  <w:style w:type="character" w:styleId="Hipercze">
    <w:name w:val="Hyperlink"/>
    <w:basedOn w:val="Domylnaczcionkaakapitu"/>
    <w:uiPriority w:val="99"/>
    <w:rsid w:val="00AF5A35"/>
    <w:rPr>
      <w:rFonts w:ascii="Verdana" w:hAnsi="Verdana" w:hint="default"/>
      <w:color w:val="2C48A0"/>
      <w:u w:val="single"/>
    </w:rPr>
  </w:style>
  <w:style w:type="paragraph" w:styleId="NormalnyWeb">
    <w:name w:val="Normal (Web)"/>
    <w:aliases w:val="tabela,Normalny (Web)1,Normalny (Web) Znak1,Normalny (Web) Znak1 Znak Znak,Normalny (Web) Znak Znak Znak,tabela1,Normalny (Web) Znak11,Normalny (Web) Znak Znak Znak Znak Znak Znak"/>
    <w:basedOn w:val="Normalny"/>
    <w:link w:val="NormalnyWebZnak2"/>
    <w:rsid w:val="00AF5A35"/>
    <w:pPr>
      <w:spacing w:before="100" w:beforeAutospacing="1" w:after="100" w:afterAutospacing="1"/>
      <w:ind w:left="394" w:right="216"/>
    </w:pPr>
    <w:rPr>
      <w:rFonts w:ascii="Verdana" w:eastAsia="Arial Unicode MS" w:hAnsi="Verdana" w:cs="Arial Unicode MS"/>
      <w:color w:val="303030"/>
      <w:lang w:eastAsia="pl-PL"/>
    </w:rPr>
  </w:style>
  <w:style w:type="paragraph" w:styleId="Lista">
    <w:name w:val="List"/>
    <w:basedOn w:val="Normalny"/>
    <w:uiPriority w:val="99"/>
    <w:rsid w:val="00AF5A35"/>
    <w:pPr>
      <w:spacing w:before="60"/>
      <w:ind w:left="720" w:hanging="360"/>
      <w:jc w:val="both"/>
    </w:pPr>
    <w:rPr>
      <w:rFonts w:ascii="Arial" w:eastAsia="Times New Roman" w:hAnsi="Arial"/>
      <w:szCs w:val="20"/>
      <w:lang w:eastAsia="pl-PL"/>
    </w:rPr>
  </w:style>
  <w:style w:type="paragraph" w:styleId="Listapunktowana2">
    <w:name w:val="List Bullet 2"/>
    <w:basedOn w:val="Normalny"/>
    <w:autoRedefine/>
    <w:rsid w:val="00AF5A35"/>
    <w:pPr>
      <w:numPr>
        <w:numId w:val="1"/>
      </w:numPr>
      <w:tabs>
        <w:tab w:val="clear" w:pos="567"/>
        <w:tab w:val="num" w:pos="643"/>
        <w:tab w:val="left" w:pos="851"/>
      </w:tabs>
      <w:spacing w:before="240"/>
      <w:ind w:left="643" w:hanging="360"/>
      <w:jc w:val="both"/>
    </w:pPr>
    <w:rPr>
      <w:rFonts w:ascii="Arial" w:eastAsia="Times New Roman" w:hAnsi="Arial"/>
      <w:szCs w:val="20"/>
      <w:lang w:eastAsia="pl-PL"/>
    </w:rPr>
  </w:style>
  <w:style w:type="character" w:styleId="UyteHipercze">
    <w:name w:val="FollowedHyperlink"/>
    <w:basedOn w:val="Domylnaczcionkaakapitu"/>
    <w:rsid w:val="00AF5A35"/>
    <w:rPr>
      <w:color w:val="800080"/>
      <w:u w:val="single"/>
    </w:rPr>
  </w:style>
  <w:style w:type="paragraph" w:customStyle="1" w:styleId="Standardowy1">
    <w:name w:val="Standardowy1"/>
    <w:basedOn w:val="Normalny"/>
    <w:rsid w:val="00AF5A35"/>
    <w:pPr>
      <w:spacing w:after="120" w:line="270" w:lineRule="atLeast"/>
      <w:jc w:val="both"/>
    </w:pPr>
    <w:rPr>
      <w:rFonts w:eastAsia="Times New Roman"/>
      <w:color w:val="000000"/>
      <w:sz w:val="23"/>
      <w:szCs w:val="20"/>
      <w:lang w:eastAsia="pl-PL"/>
    </w:rPr>
  </w:style>
  <w:style w:type="paragraph" w:customStyle="1" w:styleId="TabellenText">
    <w:name w:val="Tabellen Text"/>
    <w:rsid w:val="00AF5A35"/>
    <w:pPr>
      <w:spacing w:before="60"/>
      <w:jc w:val="both"/>
    </w:pPr>
    <w:rPr>
      <w:rFonts w:eastAsia="Times New Roman" w:cs="Times New Roman"/>
      <w:snapToGrid w:val="0"/>
      <w:color w:val="000000"/>
      <w:szCs w:val="20"/>
      <w:lang w:val="de-DE" w:eastAsia="pl-PL"/>
    </w:rPr>
  </w:style>
  <w:style w:type="table" w:styleId="Tabela-Efekty3D2">
    <w:name w:val="Table 3D effects 2"/>
    <w:basedOn w:val="Standardowy"/>
    <w:rsid w:val="00AF5A35"/>
    <w:pPr>
      <w:widowControl w:val="0"/>
      <w:tabs>
        <w:tab w:val="left" w:pos="567"/>
      </w:tabs>
      <w:spacing w:after="120"/>
      <w:jc w:val="both"/>
    </w:pPr>
    <w:rPr>
      <w:rFonts w:ascii="Times New Roman" w:eastAsia="Times New Roman" w:hAnsi="Times New Roman" w:cs="Times New Roman"/>
      <w:szCs w:val="20"/>
      <w:lang w:eastAsia="pl-P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ytu">
    <w:name w:val="Title"/>
    <w:basedOn w:val="Normalny"/>
    <w:link w:val="TytuZnak"/>
    <w:rsid w:val="00AF5A35"/>
    <w:pPr>
      <w:jc w:val="center"/>
    </w:pPr>
    <w:rPr>
      <w:rFonts w:eastAsia="Times New Roman"/>
      <w:b/>
      <w:sz w:val="20"/>
      <w:szCs w:val="20"/>
      <w:lang w:eastAsia="pl-PL"/>
    </w:rPr>
  </w:style>
  <w:style w:type="character" w:customStyle="1" w:styleId="TytuZnak">
    <w:name w:val="Tytuł Znak"/>
    <w:basedOn w:val="Domylnaczcionkaakapitu"/>
    <w:link w:val="Tytu"/>
    <w:rsid w:val="00AF5A35"/>
    <w:rPr>
      <w:rFonts w:ascii="Times New Roman" w:eastAsia="Times New Roman" w:hAnsi="Times New Roman" w:cs="Times New Roman"/>
      <w:b/>
      <w:szCs w:val="20"/>
      <w:lang w:eastAsia="pl-PL"/>
    </w:rPr>
  </w:style>
  <w:style w:type="table" w:styleId="Tabela-Delikatny2">
    <w:name w:val="Table Subtle 2"/>
    <w:basedOn w:val="Standardowy"/>
    <w:rsid w:val="00AF5A35"/>
    <w:pPr>
      <w:widowControl w:val="0"/>
      <w:tabs>
        <w:tab w:val="left" w:pos="567"/>
      </w:tabs>
      <w:spacing w:after="120"/>
      <w:jc w:val="both"/>
    </w:pPr>
    <w:rPr>
      <w:rFonts w:ascii="Times New Roman" w:eastAsia="Times New Roman" w:hAnsi="Times New Roman" w:cs="Times New Roman"/>
      <w:szCs w:val="20"/>
      <w:lang w:eastAsia="pl-P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iatka8">
    <w:name w:val="Table Grid 8"/>
    <w:basedOn w:val="Standardowy"/>
    <w:rsid w:val="00AF5A35"/>
    <w:pPr>
      <w:widowControl w:val="0"/>
      <w:tabs>
        <w:tab w:val="left" w:pos="567"/>
      </w:tabs>
      <w:spacing w:after="120"/>
      <w:jc w:val="both"/>
    </w:pPr>
    <w:rPr>
      <w:rFonts w:ascii="Times New Roman" w:eastAsia="Times New Roman" w:hAnsi="Times New Roman" w:cs="Times New Roman"/>
      <w:szCs w:val="20"/>
      <w:lang w:eastAsia="pl-P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Siatka1">
    <w:name w:val="Table Grid 1"/>
    <w:basedOn w:val="Standardowy"/>
    <w:rsid w:val="00AF5A35"/>
    <w:pPr>
      <w:widowControl w:val="0"/>
      <w:tabs>
        <w:tab w:val="left" w:pos="567"/>
      </w:tabs>
      <w:spacing w:after="120"/>
      <w:jc w:val="both"/>
    </w:pPr>
    <w:rPr>
      <w:rFonts w:ascii="Times New Roman" w:eastAsia="Times New Roman" w:hAnsi="Times New Roman" w:cs="Times New Roman"/>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Zwyklytekst">
    <w:name w:val="Zwykly tekst"/>
    <w:basedOn w:val="Normalny"/>
    <w:rsid w:val="00AF5A35"/>
    <w:rPr>
      <w:rFonts w:ascii="Courier New" w:eastAsia="Times New Roman" w:hAnsi="Courier New"/>
      <w:sz w:val="20"/>
      <w:szCs w:val="20"/>
      <w:lang w:eastAsia="pl-PL"/>
    </w:rPr>
  </w:style>
  <w:style w:type="paragraph" w:customStyle="1" w:styleId="Gwnytekst">
    <w:name w:val="Główny tekst"/>
    <w:basedOn w:val="Normalny"/>
    <w:rsid w:val="00AF5A35"/>
    <w:pPr>
      <w:widowControl w:val="0"/>
      <w:suppressAutoHyphens/>
      <w:spacing w:before="240" w:line="360" w:lineRule="auto"/>
      <w:jc w:val="both"/>
    </w:pPr>
    <w:rPr>
      <w:rFonts w:eastAsia="Times New Roman"/>
      <w:szCs w:val="20"/>
    </w:rPr>
  </w:style>
  <w:style w:type="paragraph" w:customStyle="1" w:styleId="WW-Tekstpodstawowy2">
    <w:name w:val="WW-Tekst podstawowy 2"/>
    <w:basedOn w:val="Normalny"/>
    <w:rsid w:val="00AF5A35"/>
    <w:pPr>
      <w:widowControl w:val="0"/>
      <w:suppressAutoHyphens/>
    </w:pPr>
    <w:rPr>
      <w:rFonts w:eastAsia="Times New Roman"/>
      <w:szCs w:val="20"/>
    </w:rPr>
  </w:style>
  <w:style w:type="paragraph" w:customStyle="1" w:styleId="Tabela0">
    <w:name w:val="Tabela"/>
    <w:next w:val="Normalny"/>
    <w:rsid w:val="00AF5A35"/>
    <w:rPr>
      <w:rFonts w:ascii="Courier New" w:eastAsia="Times New Roman" w:hAnsi="Courier New" w:cs="Times New Roman"/>
      <w:snapToGrid w:val="0"/>
      <w:szCs w:val="20"/>
      <w:lang w:eastAsia="pl-PL"/>
    </w:rPr>
  </w:style>
  <w:style w:type="table" w:styleId="Tabela-Efekty3D3">
    <w:name w:val="Table 3D effects 3"/>
    <w:basedOn w:val="Standardowy"/>
    <w:rsid w:val="00AF5A35"/>
    <w:rPr>
      <w:rFonts w:ascii="Times New Roman" w:eastAsia="Times New Roman" w:hAnsi="Times New Roman" w:cs="Times New Roman"/>
      <w:szCs w:val="20"/>
      <w:lang w:eastAsia="pl-P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Arial">
    <w:name w:val="Styl Arial"/>
    <w:basedOn w:val="Domylnaczcionkaakapitu"/>
    <w:rsid w:val="00AF5A35"/>
    <w:rPr>
      <w:rFonts w:ascii="Arial" w:hAnsi="Arial"/>
    </w:rPr>
  </w:style>
  <w:style w:type="paragraph" w:customStyle="1" w:styleId="Tab-Tre-rodek1">
    <w:name w:val="Tab-Treść-Środek1"/>
    <w:basedOn w:val="Normalny"/>
    <w:rsid w:val="00AF5A35"/>
    <w:pPr>
      <w:jc w:val="center"/>
    </w:pPr>
    <w:rPr>
      <w:rFonts w:ascii="Helvetica" w:eastAsia="Times New Roman" w:hAnsi="Helvetica"/>
      <w:sz w:val="22"/>
      <w:szCs w:val="20"/>
      <w:lang w:eastAsia="pl-PL"/>
    </w:rPr>
  </w:style>
  <w:style w:type="paragraph" w:customStyle="1" w:styleId="punkt11">
    <w:name w:val="punkt11"/>
    <w:basedOn w:val="Nagwek2"/>
    <w:next w:val="Normalny"/>
    <w:autoRedefine/>
    <w:rsid w:val="00AF5A35"/>
    <w:pPr>
      <w:keepNext w:val="0"/>
      <w:numPr>
        <w:numId w:val="2"/>
      </w:numPr>
      <w:tabs>
        <w:tab w:val="left" w:pos="1134"/>
      </w:tabs>
      <w:spacing w:before="120" w:after="120"/>
      <w:outlineLvl w:val="9"/>
    </w:pPr>
    <w:rPr>
      <w:rFonts w:eastAsia="Times New Roman" w:cs="Times New Roman"/>
      <w:i/>
      <w:iCs w:val="0"/>
      <w:szCs w:val="20"/>
      <w:lang w:eastAsia="pl-PL"/>
    </w:rPr>
  </w:style>
  <w:style w:type="paragraph" w:customStyle="1" w:styleId="Styl1">
    <w:name w:val="Styl1"/>
    <w:basedOn w:val="Normalny"/>
    <w:autoRedefine/>
    <w:rsid w:val="00AF5A35"/>
    <w:pPr>
      <w:jc w:val="both"/>
    </w:pPr>
    <w:rPr>
      <w:rFonts w:eastAsia="Times New Roman"/>
      <w:szCs w:val="20"/>
      <w:lang w:eastAsia="pl-PL"/>
    </w:rPr>
  </w:style>
  <w:style w:type="character" w:customStyle="1" w:styleId="postbody">
    <w:name w:val="postbody"/>
    <w:basedOn w:val="Domylnaczcionkaakapitu"/>
    <w:rsid w:val="00AF5A35"/>
  </w:style>
  <w:style w:type="paragraph" w:customStyle="1" w:styleId="Standardowy0">
    <w:name w:val="Standardowy_"/>
    <w:rsid w:val="00AF5A35"/>
    <w:pPr>
      <w:widowControl w:val="0"/>
      <w:tabs>
        <w:tab w:val="left" w:pos="-720"/>
      </w:tabs>
      <w:suppressAutoHyphens/>
      <w:jc w:val="both"/>
    </w:pPr>
    <w:rPr>
      <w:rFonts w:ascii="Times New Roman" w:eastAsia="Times New Roman" w:hAnsi="Times New Roman" w:cs="Times New Roman"/>
      <w:snapToGrid w:val="0"/>
      <w:spacing w:val="-3"/>
      <w:sz w:val="24"/>
      <w:szCs w:val="20"/>
      <w:lang w:val="en-US" w:eastAsia="pl-PL"/>
    </w:rPr>
  </w:style>
  <w:style w:type="paragraph" w:customStyle="1" w:styleId="Head">
    <w:name w:val="Head"/>
    <w:basedOn w:val="Normalny"/>
    <w:next w:val="Tekstpodstawowy"/>
    <w:rsid w:val="00AF5A35"/>
    <w:rPr>
      <w:rFonts w:ascii="Helvetica" w:eastAsia="Times New Roman" w:hAnsi="Helvetica"/>
      <w:sz w:val="22"/>
      <w:szCs w:val="20"/>
      <w:lang w:eastAsia="pl-PL"/>
    </w:rPr>
  </w:style>
  <w:style w:type="paragraph" w:customStyle="1" w:styleId="Podkrelony">
    <w:name w:val="Podkreślony"/>
    <w:basedOn w:val="Normalny"/>
    <w:rsid w:val="00AF5A35"/>
    <w:pPr>
      <w:keepNext/>
      <w:spacing w:before="120" w:after="120"/>
      <w:jc w:val="both"/>
    </w:pPr>
    <w:rPr>
      <w:rFonts w:eastAsia="Times New Roman"/>
      <w:i/>
      <w:sz w:val="22"/>
      <w:szCs w:val="20"/>
      <w:u w:val="single"/>
      <w:lang w:eastAsia="pl-PL"/>
    </w:rPr>
  </w:style>
  <w:style w:type="paragraph" w:styleId="Indeks10">
    <w:name w:val="index 1"/>
    <w:basedOn w:val="Normalny"/>
    <w:next w:val="Normalny"/>
    <w:autoRedefine/>
    <w:unhideWhenUsed/>
    <w:rsid w:val="00AF5A35"/>
    <w:pPr>
      <w:ind w:left="200" w:hanging="200"/>
    </w:pPr>
    <w:rPr>
      <w:rFonts w:eastAsia="Times New Roman"/>
      <w:sz w:val="20"/>
      <w:szCs w:val="20"/>
      <w:lang w:eastAsia="pl-PL"/>
    </w:rPr>
  </w:style>
  <w:style w:type="paragraph" w:styleId="Nagwekindeksu">
    <w:name w:val="index heading"/>
    <w:basedOn w:val="Normalny"/>
    <w:next w:val="Indeks10"/>
    <w:rsid w:val="00AF5A35"/>
    <w:rPr>
      <w:rFonts w:eastAsia="Times New Roman"/>
      <w:sz w:val="20"/>
      <w:szCs w:val="20"/>
      <w:lang w:eastAsia="pl-PL"/>
    </w:rPr>
  </w:style>
  <w:style w:type="paragraph" w:customStyle="1" w:styleId="Tabelka">
    <w:name w:val="Tabelka"/>
    <w:basedOn w:val="Normalny"/>
    <w:rsid w:val="00AF5A35"/>
    <w:pPr>
      <w:keepNext/>
      <w:jc w:val="both"/>
    </w:pPr>
    <w:rPr>
      <w:rFonts w:eastAsia="Times New Roman"/>
      <w:sz w:val="20"/>
      <w:szCs w:val="20"/>
      <w:lang w:eastAsia="pl-PL"/>
    </w:rPr>
  </w:style>
  <w:style w:type="paragraph" w:customStyle="1" w:styleId="CowiClient">
    <w:name w:val="CowiClient"/>
    <w:basedOn w:val="Normalny"/>
    <w:next w:val="Tekstblokowy"/>
    <w:rsid w:val="00AF5A35"/>
    <w:pPr>
      <w:keepNext/>
      <w:suppressAutoHyphens/>
      <w:spacing w:after="160" w:line="320" w:lineRule="exact"/>
      <w:ind w:firstLine="709"/>
      <w:jc w:val="both"/>
    </w:pPr>
    <w:rPr>
      <w:rFonts w:ascii="TrueHelveticaLight" w:eastAsia="Times New Roman" w:hAnsi="TrueHelveticaLight"/>
      <w:sz w:val="28"/>
      <w:szCs w:val="20"/>
      <w:lang w:val="en-GB" w:eastAsia="pl-PL"/>
    </w:rPr>
  </w:style>
  <w:style w:type="paragraph" w:customStyle="1" w:styleId="BodyText22">
    <w:name w:val="Body Text 22"/>
    <w:basedOn w:val="Normalny"/>
    <w:rsid w:val="00AF5A35"/>
    <w:pPr>
      <w:widowControl w:val="0"/>
      <w:jc w:val="both"/>
    </w:pPr>
    <w:rPr>
      <w:rFonts w:eastAsia="Times New Roman"/>
      <w:b/>
      <w:szCs w:val="20"/>
      <w:lang w:eastAsia="pl-PL"/>
    </w:rPr>
  </w:style>
  <w:style w:type="paragraph" w:customStyle="1" w:styleId="Style4">
    <w:name w:val="Style4"/>
    <w:basedOn w:val="Normalny"/>
    <w:uiPriority w:val="99"/>
    <w:rsid w:val="00AF5A35"/>
    <w:pPr>
      <w:widowControl w:val="0"/>
      <w:autoSpaceDE w:val="0"/>
      <w:autoSpaceDN w:val="0"/>
      <w:adjustRightInd w:val="0"/>
      <w:jc w:val="both"/>
    </w:pPr>
    <w:rPr>
      <w:rFonts w:ascii="Georgia" w:eastAsia="Times New Roman" w:hAnsi="Georgia"/>
      <w:lang w:eastAsia="pl-PL"/>
    </w:rPr>
  </w:style>
  <w:style w:type="paragraph" w:customStyle="1" w:styleId="Style5">
    <w:name w:val="Style5"/>
    <w:basedOn w:val="Normalny"/>
    <w:uiPriority w:val="99"/>
    <w:rsid w:val="00AF5A35"/>
    <w:pPr>
      <w:widowControl w:val="0"/>
      <w:autoSpaceDE w:val="0"/>
      <w:autoSpaceDN w:val="0"/>
      <w:adjustRightInd w:val="0"/>
      <w:jc w:val="both"/>
    </w:pPr>
    <w:rPr>
      <w:rFonts w:ascii="Georgia" w:eastAsia="Times New Roman" w:hAnsi="Georgia"/>
      <w:lang w:eastAsia="pl-PL"/>
    </w:rPr>
  </w:style>
  <w:style w:type="character" w:customStyle="1" w:styleId="FontStyle35">
    <w:name w:val="Font Style35"/>
    <w:uiPriority w:val="99"/>
    <w:rsid w:val="00AF5A35"/>
    <w:rPr>
      <w:rFonts w:ascii="Times New Roman" w:hAnsi="Times New Roman" w:cs="Times New Roman"/>
      <w:b/>
      <w:bCs/>
      <w:sz w:val="20"/>
      <w:szCs w:val="20"/>
    </w:rPr>
  </w:style>
  <w:style w:type="paragraph" w:customStyle="1" w:styleId="1">
    <w:name w:val="1"/>
    <w:basedOn w:val="Normalny"/>
    <w:rsid w:val="00AF5A35"/>
    <w:pPr>
      <w:spacing w:line="360" w:lineRule="auto"/>
      <w:ind w:firstLine="709"/>
      <w:jc w:val="both"/>
    </w:pPr>
    <w:rPr>
      <w:rFonts w:ascii="Century Gothic" w:eastAsia="Times New Roman" w:hAnsi="Century Gothic" w:cs="Arial"/>
      <w:szCs w:val="20"/>
      <w:lang w:eastAsia="pl-PL"/>
    </w:rPr>
  </w:style>
  <w:style w:type="paragraph" w:customStyle="1" w:styleId="Tekstwierszatabeli">
    <w:name w:val="Tekst wiersza tabeli"/>
    <w:basedOn w:val="Normalny"/>
    <w:link w:val="TekstwierszatabeliZnak"/>
    <w:rsid w:val="00AF5A35"/>
    <w:pPr>
      <w:spacing w:before="40" w:after="40"/>
      <w:jc w:val="both"/>
    </w:pPr>
    <w:rPr>
      <w:rFonts w:ascii="Calibri" w:eastAsia="Times New Roman" w:hAnsi="Calibri"/>
      <w:sz w:val="22"/>
      <w:szCs w:val="20"/>
    </w:rPr>
  </w:style>
  <w:style w:type="character" w:customStyle="1" w:styleId="TekstwierszatabeliZnak">
    <w:name w:val="Tekst wiersza tabeli Znak"/>
    <w:link w:val="Tekstwierszatabeli"/>
    <w:locked/>
    <w:rsid w:val="00AF5A35"/>
    <w:rPr>
      <w:rFonts w:ascii="Calibri" w:eastAsia="Times New Roman" w:hAnsi="Calibri" w:cs="Times New Roman"/>
      <w:sz w:val="22"/>
      <w:szCs w:val="20"/>
    </w:rPr>
  </w:style>
  <w:style w:type="character" w:customStyle="1" w:styleId="Bodytext">
    <w:name w:val="Body text_"/>
    <w:link w:val="Bodytext1"/>
    <w:uiPriority w:val="99"/>
    <w:locked/>
    <w:rsid w:val="00AF5A35"/>
    <w:rPr>
      <w:sz w:val="23"/>
      <w:shd w:val="clear" w:color="auto" w:fill="FFFFFF"/>
    </w:rPr>
  </w:style>
  <w:style w:type="paragraph" w:customStyle="1" w:styleId="Bodytext1">
    <w:name w:val="Body text1"/>
    <w:basedOn w:val="Normalny"/>
    <w:link w:val="Bodytext"/>
    <w:uiPriority w:val="99"/>
    <w:rsid w:val="00AF5A35"/>
    <w:pPr>
      <w:shd w:val="clear" w:color="auto" w:fill="FFFFFF"/>
      <w:spacing w:before="60" w:after="60" w:line="414" w:lineRule="exact"/>
      <w:ind w:hanging="1140"/>
      <w:jc w:val="both"/>
    </w:pPr>
    <w:rPr>
      <w:rFonts w:ascii="Arial" w:eastAsiaTheme="minorHAnsi" w:hAnsi="Arial" w:cs="Arial"/>
      <w:sz w:val="23"/>
      <w:lang w:eastAsia="en-US"/>
    </w:rPr>
  </w:style>
  <w:style w:type="paragraph" w:customStyle="1" w:styleId="Punktowanie">
    <w:name w:val="Punktowanie"/>
    <w:basedOn w:val="Normalny"/>
    <w:rsid w:val="00AF5A35"/>
    <w:pPr>
      <w:keepNext/>
      <w:numPr>
        <w:numId w:val="3"/>
      </w:numPr>
      <w:spacing w:before="120" w:after="60"/>
      <w:jc w:val="both"/>
    </w:pPr>
    <w:rPr>
      <w:rFonts w:eastAsia="Times New Roman"/>
      <w:b/>
      <w:bCs/>
      <w:i/>
      <w:iCs/>
      <w:sz w:val="22"/>
      <w:szCs w:val="22"/>
      <w:lang w:eastAsia="pl-PL"/>
    </w:rPr>
  </w:style>
  <w:style w:type="character" w:customStyle="1" w:styleId="apple-converted-space">
    <w:name w:val="apple-converted-space"/>
    <w:basedOn w:val="Domylnaczcionkaakapitu"/>
    <w:rsid w:val="00AF5A35"/>
  </w:style>
  <w:style w:type="paragraph" w:styleId="Poprawka">
    <w:name w:val="Revision"/>
    <w:hidden/>
    <w:uiPriority w:val="99"/>
    <w:semiHidden/>
    <w:rsid w:val="00AF5A35"/>
    <w:rPr>
      <w:rFonts w:eastAsia="Times New Roman" w:cs="Times New Roman"/>
      <w:snapToGrid w:val="0"/>
      <w:sz w:val="24"/>
      <w:szCs w:val="20"/>
      <w:lang w:eastAsia="pl-PL"/>
    </w:rPr>
  </w:style>
  <w:style w:type="paragraph" w:customStyle="1" w:styleId="Poziom1">
    <w:name w:val="Poziom 1"/>
    <w:aliases w:val="2 pz,2,Poziom 1 Znak Znak Znak Znak Znak Znak Znak Znak,Poziom 1 Znak Znak Znak Znak Znak Znak Znak,2 Znak Znak Znak,Poziom 1 Znak Znak Znak Znak Znak Znak Znak Znak Znak Znak Znak Znak Znak,Poziom 12,2 pz1,21 Znak Znak,Poziom 1 Znak Znak,Znak"/>
    <w:basedOn w:val="Normalny"/>
    <w:link w:val="Poziom1ZnakZnakZnak"/>
    <w:rsid w:val="00D67425"/>
    <w:pPr>
      <w:overflowPunct w:val="0"/>
      <w:autoSpaceDE w:val="0"/>
      <w:autoSpaceDN w:val="0"/>
      <w:adjustRightInd w:val="0"/>
      <w:spacing w:after="80" w:line="300" w:lineRule="exact"/>
      <w:ind w:firstLine="284"/>
      <w:jc w:val="both"/>
      <w:textAlignment w:val="baseline"/>
    </w:pPr>
    <w:rPr>
      <w:rFonts w:ascii="Arial" w:eastAsia="Times New Roman" w:hAnsi="Arial"/>
      <w:sz w:val="22"/>
      <w:szCs w:val="20"/>
      <w:lang w:eastAsia="pl-PL"/>
    </w:rPr>
  </w:style>
  <w:style w:type="character" w:customStyle="1" w:styleId="Poziom1ZnakZnakZnak">
    <w:name w:val="Poziom 1 Znak Znak Znak"/>
    <w:aliases w:val="Poziom 1 Znak Znak Znak Znak Znak,Poziom 1 Znak Znak Znak Znak Znak Znak Znak Znak Znak Znak Znak Znak,Poziom 1 Znak Znak Znak Znak Znak Znak Znak Znak Znak Znak Znak Znak Znak Znak,2 Z... Znak Znak,Poziom 1 Znak Znak Znak Znak"/>
    <w:link w:val="Poziom1"/>
    <w:rsid w:val="00D67425"/>
    <w:rPr>
      <w:rFonts w:eastAsia="Times New Roman" w:cs="Times New Roman"/>
      <w:sz w:val="22"/>
      <w:szCs w:val="20"/>
      <w:lang w:eastAsia="pl-PL"/>
    </w:rPr>
  </w:style>
  <w:style w:type="paragraph" w:customStyle="1" w:styleId="Poziom12pz">
    <w:name w:val="Poziom 1.2 pz"/>
    <w:link w:val="Poziom12pzZnak"/>
    <w:rsid w:val="001C7902"/>
    <w:pPr>
      <w:overflowPunct w:val="0"/>
      <w:autoSpaceDE w:val="0"/>
      <w:autoSpaceDN w:val="0"/>
      <w:adjustRightInd w:val="0"/>
      <w:spacing w:after="80" w:line="300" w:lineRule="exact"/>
      <w:ind w:firstLine="284"/>
      <w:jc w:val="both"/>
      <w:textAlignment w:val="baseline"/>
    </w:pPr>
    <w:rPr>
      <w:rFonts w:eastAsia="Times New Roman" w:cs="Times New Roman"/>
      <w:sz w:val="22"/>
      <w:szCs w:val="20"/>
      <w:lang w:eastAsia="pl-PL"/>
    </w:rPr>
  </w:style>
  <w:style w:type="character" w:customStyle="1" w:styleId="Poziom12pzZnak">
    <w:name w:val="Poziom 1.2 pz Znak"/>
    <w:link w:val="Poziom12pz"/>
    <w:rsid w:val="001C7902"/>
    <w:rPr>
      <w:rFonts w:eastAsia="Times New Roman" w:cs="Times New Roman"/>
      <w:sz w:val="22"/>
      <w:szCs w:val="20"/>
      <w:lang w:eastAsia="pl-PL"/>
    </w:rPr>
  </w:style>
  <w:style w:type="paragraph" w:customStyle="1" w:styleId="Poziom3pzZnakZnakZnakZnakZnakZnakZnak">
    <w:name w:val="Poziom 3 pz Znak Znak Znak Znak Znak Znak Znak"/>
    <w:basedOn w:val="Normalny"/>
    <w:link w:val="Poziom3pzZnakZnakZnakZnakZnakZnakZnakZnak"/>
    <w:rsid w:val="00A64A10"/>
    <w:pPr>
      <w:overflowPunct w:val="0"/>
      <w:autoSpaceDE w:val="0"/>
      <w:autoSpaceDN w:val="0"/>
      <w:adjustRightInd w:val="0"/>
      <w:spacing w:after="80" w:line="300" w:lineRule="exact"/>
      <w:ind w:left="284" w:firstLine="284"/>
      <w:jc w:val="both"/>
      <w:textAlignment w:val="baseline"/>
    </w:pPr>
    <w:rPr>
      <w:rFonts w:ascii="Arial" w:eastAsia="Times New Roman" w:hAnsi="Arial"/>
      <w:sz w:val="22"/>
      <w:szCs w:val="20"/>
      <w:lang w:eastAsia="pl-PL"/>
    </w:rPr>
  </w:style>
  <w:style w:type="character" w:customStyle="1" w:styleId="Poziom3pzZnakZnakZnakZnakZnakZnakZnakZnak">
    <w:name w:val="Poziom 3 pz Znak Znak Znak Znak Znak Znak Znak Znak"/>
    <w:link w:val="Poziom3pzZnakZnakZnakZnakZnakZnakZnak"/>
    <w:rsid w:val="00A64A10"/>
    <w:rPr>
      <w:rFonts w:eastAsia="Times New Roman" w:cs="Times New Roman"/>
      <w:sz w:val="22"/>
      <w:szCs w:val="20"/>
      <w:lang w:eastAsia="pl-PL"/>
    </w:rPr>
  </w:style>
  <w:style w:type="character" w:customStyle="1" w:styleId="info-list-value-uzasadnienie">
    <w:name w:val="info-list-value-uzasadnienie"/>
    <w:basedOn w:val="Domylnaczcionkaakapitu"/>
    <w:rsid w:val="000F6D5D"/>
  </w:style>
  <w:style w:type="character" w:customStyle="1" w:styleId="markedcontent">
    <w:name w:val="markedcontent"/>
    <w:basedOn w:val="Domylnaczcionkaakapitu"/>
    <w:rsid w:val="00740475"/>
  </w:style>
  <w:style w:type="character" w:styleId="Uwydatnienie">
    <w:name w:val="Emphasis"/>
    <w:basedOn w:val="Domylnaczcionkaakapitu"/>
    <w:uiPriority w:val="20"/>
    <w:qFormat/>
    <w:rsid w:val="00740475"/>
    <w:rPr>
      <w:i/>
      <w:iCs/>
    </w:rPr>
  </w:style>
  <w:style w:type="table" w:customStyle="1" w:styleId="Tabela-Siatka10">
    <w:name w:val="Tabela - Siatka1"/>
    <w:basedOn w:val="Standardowy"/>
    <w:next w:val="Tabela-Siatka"/>
    <w:uiPriority w:val="59"/>
    <w:rsid w:val="00172F0C"/>
    <w:rPr>
      <w:rFonts w:ascii="Times New Roman" w:eastAsia="Times New Roman" w:hAnsi="Times New Roman" w:cs="Times New Roman"/>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rsid w:val="004757E9"/>
    <w:pPr>
      <w:widowControl w:val="0"/>
      <w:autoSpaceDE w:val="0"/>
      <w:autoSpaceDN w:val="0"/>
    </w:pPr>
    <w:rPr>
      <w:rFonts w:eastAsia="Times New Roman"/>
      <w:sz w:val="22"/>
      <w:szCs w:val="22"/>
      <w:lang w:eastAsia="en-US"/>
    </w:rPr>
  </w:style>
  <w:style w:type="table" w:customStyle="1" w:styleId="TableNormal">
    <w:name w:val="Table Normal"/>
    <w:uiPriority w:val="2"/>
    <w:semiHidden/>
    <w:unhideWhenUsed/>
    <w:qFormat/>
    <w:rsid w:val="000A3533"/>
    <w:pPr>
      <w:widowControl w:val="0"/>
      <w:autoSpaceDE w:val="0"/>
      <w:autoSpaceDN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character" w:customStyle="1" w:styleId="highlight">
    <w:name w:val="highlight"/>
    <w:basedOn w:val="Domylnaczcionkaakapitu"/>
    <w:rsid w:val="000F3FF7"/>
  </w:style>
  <w:style w:type="numbering" w:customStyle="1" w:styleId="Bezlisty1">
    <w:name w:val="Bez listy1"/>
    <w:next w:val="Bezlisty"/>
    <w:uiPriority w:val="99"/>
    <w:semiHidden/>
    <w:unhideWhenUsed/>
    <w:rsid w:val="00BF55D9"/>
  </w:style>
  <w:style w:type="table" w:customStyle="1" w:styleId="Tabela-Siatka11">
    <w:name w:val="Tabela - Siatka11"/>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BF55D9"/>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gwek11">
    <w:name w:val="Nagłówek 11"/>
    <w:basedOn w:val="Normalny"/>
    <w:next w:val="Normalny"/>
    <w:qFormat/>
    <w:rsid w:val="00611D25"/>
    <w:pPr>
      <w:keepNext/>
      <w:spacing w:before="360" w:after="180"/>
      <w:jc w:val="center"/>
      <w:outlineLvl w:val="0"/>
    </w:pPr>
    <w:rPr>
      <w:rFonts w:ascii="Arial" w:eastAsia="Times New Roman" w:hAnsi="Arial"/>
      <w:b/>
      <w:bCs/>
      <w:kern w:val="32"/>
      <w:szCs w:val="32"/>
      <w:lang w:eastAsia="en-US"/>
    </w:rPr>
  </w:style>
  <w:style w:type="paragraph" w:customStyle="1" w:styleId="Nagwek21">
    <w:name w:val="Nagłówek 21"/>
    <w:basedOn w:val="Normalny"/>
    <w:next w:val="Normalny"/>
    <w:rsid w:val="00BF55D9"/>
    <w:pPr>
      <w:keepNext/>
      <w:spacing w:before="240" w:after="60"/>
      <w:outlineLvl w:val="1"/>
    </w:pPr>
    <w:rPr>
      <w:rFonts w:ascii="Cambria" w:eastAsia="Times New Roman" w:hAnsi="Cambria"/>
      <w:b/>
      <w:bCs/>
      <w:i/>
      <w:iCs/>
      <w:sz w:val="28"/>
      <w:szCs w:val="28"/>
      <w:lang w:eastAsia="en-US"/>
    </w:rPr>
  </w:style>
  <w:style w:type="numbering" w:customStyle="1" w:styleId="Bezlisty11">
    <w:name w:val="Bez listy11"/>
    <w:next w:val="Bezlisty"/>
    <w:uiPriority w:val="99"/>
    <w:semiHidden/>
    <w:unhideWhenUsed/>
    <w:rsid w:val="00BF55D9"/>
  </w:style>
  <w:style w:type="paragraph" w:customStyle="1" w:styleId="Nagwekspisutreci1">
    <w:name w:val="Nagłówek spisu treści1"/>
    <w:basedOn w:val="Nagwek1"/>
    <w:next w:val="Normalny"/>
    <w:unhideWhenUsed/>
    <w:qFormat/>
    <w:rsid w:val="00BF55D9"/>
    <w:pPr>
      <w:keepLines/>
      <w:spacing w:before="480" w:after="0" w:line="276" w:lineRule="auto"/>
      <w:jc w:val="left"/>
    </w:pPr>
    <w:rPr>
      <w:rFonts w:ascii="Cambria" w:eastAsia="Times New Roman" w:hAnsi="Cambria" w:cs="Times New Roman"/>
    </w:rPr>
  </w:style>
  <w:style w:type="table" w:customStyle="1" w:styleId="Tabela-Siatka5">
    <w:name w:val="Tabela - Siatka5"/>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ks">
    <w:name w:val="Indeks"/>
    <w:basedOn w:val="Normalny"/>
    <w:rsid w:val="00BF55D9"/>
    <w:pPr>
      <w:suppressLineNumbers/>
      <w:suppressAutoHyphens/>
    </w:pPr>
    <w:rPr>
      <w:rFonts w:eastAsia="Times New Roman" w:cs="Tahoma"/>
      <w:lang w:eastAsia="ar-SA"/>
    </w:rPr>
  </w:style>
  <w:style w:type="paragraph" w:customStyle="1" w:styleId="Tekstkomentarza1">
    <w:name w:val="Tekst komentarza1"/>
    <w:basedOn w:val="Normalny"/>
    <w:rsid w:val="00BF55D9"/>
    <w:pPr>
      <w:suppressAutoHyphens/>
    </w:pPr>
    <w:rPr>
      <w:rFonts w:ascii="Trebuchet MS" w:eastAsia="Times New Roman" w:hAnsi="Trebuchet MS"/>
      <w:sz w:val="20"/>
      <w:szCs w:val="20"/>
      <w:lang w:eastAsia="ar-SA"/>
    </w:rPr>
  </w:style>
  <w:style w:type="paragraph" w:customStyle="1" w:styleId="Tekstpodstawowy21">
    <w:name w:val="Tekst podstawowy 21"/>
    <w:basedOn w:val="Normalny"/>
    <w:rsid w:val="00BF55D9"/>
    <w:pPr>
      <w:suppressAutoHyphens/>
      <w:overflowPunct w:val="0"/>
      <w:autoSpaceDE w:val="0"/>
      <w:jc w:val="both"/>
      <w:textAlignment w:val="baseline"/>
    </w:pPr>
    <w:rPr>
      <w:rFonts w:eastAsia="Times New Roman"/>
      <w:szCs w:val="20"/>
      <w:lang w:eastAsia="ar-SA"/>
    </w:rPr>
  </w:style>
  <w:style w:type="character" w:customStyle="1" w:styleId="WW8Num6z0">
    <w:name w:val="WW8Num6z0"/>
    <w:rsid w:val="00BF55D9"/>
    <w:rPr>
      <w:rFonts w:ascii="Wingdings" w:hAnsi="Wingdings"/>
    </w:rPr>
  </w:style>
  <w:style w:type="paragraph" w:customStyle="1" w:styleId="Tekstpodstawowy22">
    <w:name w:val="Tekst podstawowy 22"/>
    <w:basedOn w:val="Normalny"/>
    <w:rsid w:val="00BF55D9"/>
    <w:pPr>
      <w:suppressAutoHyphens/>
      <w:overflowPunct w:val="0"/>
      <w:autoSpaceDE w:val="0"/>
      <w:jc w:val="both"/>
      <w:textAlignment w:val="baseline"/>
    </w:pPr>
    <w:rPr>
      <w:rFonts w:eastAsia="Times New Roman"/>
      <w:szCs w:val="20"/>
      <w:lang w:eastAsia="ar-SA"/>
    </w:rPr>
  </w:style>
  <w:style w:type="character" w:customStyle="1" w:styleId="TekstprzypisukocowegoZnak1">
    <w:name w:val="Tekst przypisu końcowego Znak1"/>
    <w:basedOn w:val="Domylnaczcionkaakapitu"/>
    <w:uiPriority w:val="99"/>
    <w:semiHidden/>
    <w:rsid w:val="00BF55D9"/>
    <w:rPr>
      <w:rFonts w:ascii="Times New Roman" w:eastAsia="Times New Roman" w:hAnsi="Times New Roman" w:cs="Times New Roman"/>
      <w:sz w:val="20"/>
      <w:szCs w:val="20"/>
      <w:lang w:eastAsia="pl-PL"/>
    </w:rPr>
  </w:style>
  <w:style w:type="paragraph" w:customStyle="1" w:styleId="Tekstpodstawowy23">
    <w:name w:val="Tekst podstawowy 23"/>
    <w:basedOn w:val="Normalny"/>
    <w:rsid w:val="00BF55D9"/>
    <w:pPr>
      <w:overflowPunct w:val="0"/>
      <w:autoSpaceDE w:val="0"/>
      <w:ind w:firstLine="284"/>
      <w:textAlignment w:val="baseline"/>
    </w:pPr>
    <w:rPr>
      <w:rFonts w:eastAsia="Times New Roman"/>
      <w:szCs w:val="20"/>
      <w:lang w:eastAsia="ar-SA"/>
    </w:rPr>
  </w:style>
  <w:style w:type="paragraph" w:customStyle="1" w:styleId="Standartowy">
    <w:name w:val="Standartowy"/>
    <w:basedOn w:val="Tekstpodstawowy23"/>
    <w:rsid w:val="00BF55D9"/>
    <w:pPr>
      <w:ind w:right="89" w:firstLine="0"/>
    </w:pPr>
    <w:rPr>
      <w:sz w:val="18"/>
    </w:rPr>
  </w:style>
  <w:style w:type="paragraph" w:customStyle="1" w:styleId="Tekstpodstawowy31">
    <w:name w:val="Tekst podstawowy 31"/>
    <w:basedOn w:val="Normalny"/>
    <w:rsid w:val="00BF55D9"/>
    <w:pPr>
      <w:suppressAutoHyphens/>
      <w:spacing w:after="120"/>
    </w:pPr>
    <w:rPr>
      <w:rFonts w:ascii="Arial" w:eastAsia="SimSun" w:hAnsi="Arial" w:cs="Arial"/>
      <w:kern w:val="1"/>
      <w:sz w:val="16"/>
      <w:szCs w:val="16"/>
      <w:lang w:eastAsia="en-US"/>
    </w:rPr>
  </w:style>
  <w:style w:type="character" w:customStyle="1" w:styleId="Nagwek1Znak1">
    <w:name w:val="Nagłówek 1 Znak1"/>
    <w:basedOn w:val="Domylnaczcionkaakapitu"/>
    <w:uiPriority w:val="9"/>
    <w:rsid w:val="00BF55D9"/>
    <w:rPr>
      <w:rFonts w:ascii="Cambria" w:eastAsia="Times New Roman" w:hAnsi="Cambria" w:cs="Times New Roman"/>
      <w:b/>
      <w:bCs/>
      <w:color w:val="365F91"/>
      <w:sz w:val="28"/>
      <w:szCs w:val="28"/>
    </w:rPr>
  </w:style>
  <w:style w:type="character" w:customStyle="1" w:styleId="Nagwek2Znak1">
    <w:name w:val="Nagłówek 2 Znak1"/>
    <w:basedOn w:val="Domylnaczcionkaakapitu"/>
    <w:uiPriority w:val="9"/>
    <w:semiHidden/>
    <w:rsid w:val="00BF55D9"/>
    <w:rPr>
      <w:rFonts w:ascii="Cambria" w:eastAsia="Times New Roman" w:hAnsi="Cambria" w:cs="Times New Roman"/>
      <w:b/>
      <w:bCs/>
      <w:color w:val="4F81BD"/>
      <w:sz w:val="26"/>
      <w:szCs w:val="26"/>
    </w:rPr>
  </w:style>
  <w:style w:type="table" w:customStyle="1" w:styleId="Tabela-Siatka6">
    <w:name w:val="Tabela - Siatka6"/>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7">
    <w:name w:val="Tabela - Siatka7"/>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mylnaczcionkaakapitu1">
    <w:name w:val="Domyślna czcionka akapitu1"/>
    <w:rsid w:val="00BF55D9"/>
  </w:style>
  <w:style w:type="paragraph" w:customStyle="1" w:styleId="Normalny1">
    <w:name w:val="Normalny1"/>
    <w:basedOn w:val="Normalny"/>
    <w:rsid w:val="00BF55D9"/>
    <w:pPr>
      <w:widowControl w:val="0"/>
      <w:suppressAutoHyphens/>
      <w:autoSpaceDE w:val="0"/>
      <w:spacing w:before="30" w:after="30"/>
      <w:ind w:right="113"/>
      <w:jc w:val="center"/>
    </w:pPr>
    <w:rPr>
      <w:rFonts w:ascii="Arial" w:eastAsia="Arial" w:hAnsi="Arial" w:cs="Arial"/>
      <w:sz w:val="20"/>
      <w:szCs w:val="20"/>
      <w:lang w:eastAsia="pl-PL"/>
    </w:rPr>
  </w:style>
  <w:style w:type="table" w:customStyle="1" w:styleId="Tabela-Siatka80">
    <w:name w:val="Tabela - Siatka8"/>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9">
    <w:name w:val="Tabela - Siatka9"/>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00">
    <w:name w:val="Tabela - Siatka10"/>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nyWebZnak">
    <w:name w:val="Normalny (Web) Znak"/>
    <w:uiPriority w:val="99"/>
    <w:rsid w:val="00BF55D9"/>
    <w:rPr>
      <w:rFonts w:ascii="Times New Roman" w:hAnsi="Times New Roman"/>
      <w:color w:val="FF6600"/>
      <w:sz w:val="24"/>
      <w:szCs w:val="24"/>
      <w:lang w:val="pl-PL" w:eastAsia="ar-SA" w:bidi="ar-SA"/>
    </w:rPr>
  </w:style>
  <w:style w:type="character" w:customStyle="1" w:styleId="NormalnyWebZnak2">
    <w:name w:val="Normalny (Web) Znak2"/>
    <w:aliases w:val="tabela Znak,Normalny (Web)1 Znak,Normalny (Web) Znak1 Znak,Normalny (Web) Znak1 Znak Znak Znak,Normalny (Web) Znak Znak Znak Znak,tabela1 Znak,Normalny (Web) Znak11 Znak,Normalny (Web) Znak Znak Znak Znak Znak Znak Znak"/>
    <w:basedOn w:val="Domylnaczcionkaakapitu"/>
    <w:link w:val="NormalnyWeb"/>
    <w:rsid w:val="00BF55D9"/>
    <w:rPr>
      <w:rFonts w:ascii="Verdana" w:eastAsia="Arial Unicode MS" w:hAnsi="Verdana" w:cs="Arial Unicode MS"/>
      <w:color w:val="303030"/>
      <w:sz w:val="24"/>
      <w:lang w:eastAsia="pl-PL"/>
    </w:rPr>
  </w:style>
  <w:style w:type="paragraph" w:customStyle="1" w:styleId="Tabela">
    <w:name w:val="_Tabela"/>
    <w:basedOn w:val="Nagwek1"/>
    <w:rsid w:val="00BF55D9"/>
    <w:pPr>
      <w:widowControl w:val="0"/>
      <w:numPr>
        <w:numId w:val="4"/>
      </w:numPr>
      <w:spacing w:before="80" w:after="40" w:line="280" w:lineRule="exact"/>
      <w:jc w:val="left"/>
    </w:pPr>
    <w:rPr>
      <w:rFonts w:eastAsia="Times New Roman" w:cs="Times New Roman"/>
      <w:bCs w:val="0"/>
      <w:kern w:val="0"/>
      <w:sz w:val="22"/>
      <w:szCs w:val="20"/>
      <w:lang w:eastAsia="pl-PL"/>
    </w:rPr>
  </w:style>
  <w:style w:type="character" w:customStyle="1" w:styleId="NagwekZnak1">
    <w:name w:val="Nagłówek Znak1"/>
    <w:basedOn w:val="Domylnaczcionkaakapitu"/>
    <w:uiPriority w:val="99"/>
    <w:semiHidden/>
    <w:rsid w:val="00BF55D9"/>
    <w:rPr>
      <w:rFonts w:ascii="Calibri" w:eastAsia="Calibri" w:hAnsi="Calibri" w:cs="Times New Roman"/>
    </w:rPr>
  </w:style>
  <w:style w:type="character" w:customStyle="1" w:styleId="TekstdymkaZnak1">
    <w:name w:val="Tekst dymka Znak1"/>
    <w:basedOn w:val="Domylnaczcionkaakapitu"/>
    <w:uiPriority w:val="99"/>
    <w:semiHidden/>
    <w:rsid w:val="00BF55D9"/>
    <w:rPr>
      <w:rFonts w:ascii="Tahoma" w:eastAsia="Calibri" w:hAnsi="Tahoma" w:cs="Tahoma"/>
      <w:sz w:val="16"/>
      <w:szCs w:val="16"/>
    </w:rPr>
  </w:style>
  <w:style w:type="character" w:customStyle="1" w:styleId="highlight1">
    <w:name w:val="highlight1"/>
    <w:basedOn w:val="Domylnaczcionkaakapitu"/>
    <w:rsid w:val="00BF55D9"/>
    <w:rPr>
      <w:b/>
      <w:bCs/>
    </w:rPr>
  </w:style>
  <w:style w:type="paragraph" w:customStyle="1" w:styleId="Akapitzlist1">
    <w:name w:val="Akapit z listą1"/>
    <w:basedOn w:val="Normalny"/>
    <w:uiPriority w:val="99"/>
    <w:rsid w:val="00BF55D9"/>
    <w:pPr>
      <w:spacing w:after="200" w:line="276" w:lineRule="auto"/>
      <w:ind w:left="720" w:firstLine="709"/>
      <w:contextualSpacing/>
    </w:pPr>
    <w:rPr>
      <w:rFonts w:ascii="Calibri" w:eastAsia="Times New Roman" w:hAnsi="Calibri"/>
      <w:sz w:val="22"/>
      <w:szCs w:val="22"/>
      <w:lang w:eastAsia="en-US"/>
    </w:rPr>
  </w:style>
  <w:style w:type="table" w:customStyle="1" w:styleId="TableGrid">
    <w:name w:val="TableGrid"/>
    <w:rsid w:val="00BF55D9"/>
    <w:rPr>
      <w:rFonts w:ascii="Calibri" w:eastAsia="Times New Roman" w:hAnsi="Calibri" w:cs="Times New Roman"/>
      <w:sz w:val="22"/>
      <w:szCs w:val="22"/>
      <w:lang w:eastAsia="pl-PL"/>
    </w:rPr>
    <w:tblPr>
      <w:tblCellMar>
        <w:top w:w="0" w:type="dxa"/>
        <w:left w:w="0" w:type="dxa"/>
        <w:bottom w:w="0" w:type="dxa"/>
        <w:right w:w="0" w:type="dxa"/>
      </w:tblCellMar>
    </w:tblPr>
  </w:style>
  <w:style w:type="table" w:customStyle="1" w:styleId="Tabela-Siatka12">
    <w:name w:val="Tabela - Siatka12"/>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
    <w:name w:val="Tabela - Siatka13"/>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4">
    <w:name w:val="Tabela - Siatka14"/>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BF55D9"/>
    <w:rPr>
      <w:rFonts w:ascii="Calibri" w:eastAsia="Times New Roman" w:hAnsi="Calibri" w:cs="Times New Roman"/>
      <w:sz w:val="22"/>
      <w:szCs w:val="22"/>
      <w:lang w:eastAsia="pl-PL"/>
    </w:rPr>
    <w:tblPr>
      <w:tblCellMar>
        <w:top w:w="0" w:type="dxa"/>
        <w:left w:w="0" w:type="dxa"/>
        <w:bottom w:w="0" w:type="dxa"/>
        <w:right w:w="0" w:type="dxa"/>
      </w:tblCellMar>
    </w:tblPr>
  </w:style>
  <w:style w:type="table" w:customStyle="1" w:styleId="Tabela-Siatka15">
    <w:name w:val="Tabela - Siatka15"/>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6">
    <w:name w:val="Tabela - Siatka16"/>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7">
    <w:name w:val="Tabela - Siatka17"/>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8">
    <w:name w:val="Tabela - Siatka18"/>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9">
    <w:name w:val="Tabela - Siatka19"/>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0">
    <w:name w:val="Tabela - Siatka20"/>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
    <w:name w:val="Tabela - Siatka22"/>
    <w:basedOn w:val="Standardowy"/>
    <w:next w:val="Tabela-Siatka"/>
    <w:uiPriority w:val="59"/>
    <w:rsid w:val="00BF55D9"/>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genda1">
    <w:name w:val="Legenda1"/>
    <w:basedOn w:val="Normalny"/>
    <w:next w:val="Normalny"/>
    <w:uiPriority w:val="35"/>
    <w:unhideWhenUsed/>
    <w:rsid w:val="00BF55D9"/>
    <w:pPr>
      <w:spacing w:after="200"/>
    </w:pPr>
    <w:rPr>
      <w:rFonts w:ascii="Arial" w:hAnsi="Arial" w:cs="Arial"/>
      <w:b/>
      <w:bCs/>
      <w:color w:val="4F81BD"/>
      <w:sz w:val="22"/>
      <w:szCs w:val="20"/>
      <w:lang w:eastAsia="en-US"/>
    </w:rPr>
  </w:style>
  <w:style w:type="paragraph" w:customStyle="1" w:styleId="Nagwek210">
    <w:name w:val="Nagłówek 2.1"/>
    <w:basedOn w:val="Normalny"/>
    <w:link w:val="Nagwek21Znak"/>
    <w:autoRedefine/>
    <w:rsid w:val="00322B36"/>
    <w:pPr>
      <w:spacing w:before="120" w:after="120" w:line="360" w:lineRule="auto"/>
    </w:pPr>
    <w:rPr>
      <w:rFonts w:ascii="Arial" w:hAnsi="Arial"/>
      <w:b/>
      <w:lang w:eastAsia="pl-PL"/>
    </w:rPr>
  </w:style>
  <w:style w:type="character" w:customStyle="1" w:styleId="Nagwek21Znak">
    <w:name w:val="Nagłówek 2.1 Znak"/>
    <w:basedOn w:val="Domylnaczcionkaakapitu"/>
    <w:link w:val="Nagwek210"/>
    <w:rsid w:val="00322B36"/>
    <w:rPr>
      <w:rFonts w:eastAsia="Calibri" w:cs="Times New Roman"/>
      <w:b/>
      <w:sz w:val="24"/>
      <w:lang w:eastAsia="pl-PL"/>
    </w:rPr>
  </w:style>
  <w:style w:type="paragraph" w:customStyle="1" w:styleId="Style2">
    <w:name w:val="Style 2"/>
    <w:basedOn w:val="Nagwek210"/>
    <w:link w:val="Style2Znak"/>
    <w:qFormat/>
    <w:rsid w:val="00322B36"/>
    <w:pPr>
      <w:spacing w:before="240" w:after="240"/>
    </w:pPr>
  </w:style>
  <w:style w:type="character" w:customStyle="1" w:styleId="Style2Znak">
    <w:name w:val="Style 2 Znak"/>
    <w:basedOn w:val="Nagwek21Znak"/>
    <w:link w:val="Style2"/>
    <w:rsid w:val="00322B36"/>
    <w:rPr>
      <w:rFonts w:eastAsia="Calibri" w:cs="Times New Roman"/>
      <w:b/>
      <w:sz w:val="24"/>
      <w:lang w:eastAsia="pl-PL"/>
    </w:rPr>
  </w:style>
  <w:style w:type="paragraph" w:customStyle="1" w:styleId="Nagwk3">
    <w:name w:val="Nagłówk 3"/>
    <w:basedOn w:val="Normalny"/>
    <w:qFormat/>
    <w:rsid w:val="00AB22F0"/>
    <w:pPr>
      <w:spacing w:before="120" w:after="120"/>
      <w:jc w:val="center"/>
    </w:pPr>
    <w:rPr>
      <w:rFonts w:ascii="Arial" w:hAnsi="Arial"/>
      <w:b/>
    </w:rPr>
  </w:style>
  <w:style w:type="paragraph" w:customStyle="1" w:styleId="Normalny11">
    <w:name w:val="Normalny11"/>
    <w:rsid w:val="00DE206A"/>
    <w:pPr>
      <w:suppressAutoHyphens/>
      <w:autoSpaceDN w:val="0"/>
      <w:spacing w:line="276" w:lineRule="auto"/>
      <w:jc w:val="both"/>
      <w:textAlignment w:val="baseline"/>
    </w:pPr>
    <w:rPr>
      <w:rFonts w:ascii="Calibri" w:eastAsia="Calibri" w:hAnsi="Calibri" w:cs="Times New Roman"/>
      <w:sz w:val="22"/>
      <w:szCs w:val="22"/>
    </w:rPr>
  </w:style>
  <w:style w:type="character" w:customStyle="1" w:styleId="FontStyle36">
    <w:name w:val="Font Style36"/>
    <w:uiPriority w:val="99"/>
    <w:rsid w:val="006C5E8B"/>
    <w:rPr>
      <w:rFonts w:ascii="Times New Roman" w:hAnsi="Times New Roman" w:cs="Times New Roman"/>
      <w:sz w:val="20"/>
      <w:szCs w:val="20"/>
    </w:rPr>
  </w:style>
  <w:style w:type="character" w:customStyle="1" w:styleId="FontStyle48">
    <w:name w:val="Font Style48"/>
    <w:basedOn w:val="Domylnaczcionkaakapitu"/>
    <w:uiPriority w:val="99"/>
    <w:rsid w:val="00405ABF"/>
    <w:rPr>
      <w:rFonts w:ascii="Arial" w:hAnsi="Arial" w:cs="Arial"/>
      <w:sz w:val="16"/>
      <w:szCs w:val="16"/>
    </w:rPr>
  </w:style>
  <w:style w:type="paragraph" w:customStyle="1" w:styleId="Style6">
    <w:name w:val="Style6"/>
    <w:basedOn w:val="Normalny"/>
    <w:uiPriority w:val="99"/>
    <w:rsid w:val="00C31973"/>
    <w:pPr>
      <w:widowControl w:val="0"/>
      <w:autoSpaceDE w:val="0"/>
      <w:autoSpaceDN w:val="0"/>
      <w:adjustRightInd w:val="0"/>
    </w:pPr>
    <w:rPr>
      <w:rFonts w:ascii="Georgia" w:eastAsia="Times New Roman" w:hAnsi="Georgia"/>
      <w:lang w:eastAsia="pl-PL"/>
    </w:rPr>
  </w:style>
  <w:style w:type="paragraph" w:customStyle="1" w:styleId="Style15">
    <w:name w:val="Style15"/>
    <w:basedOn w:val="Normalny"/>
    <w:uiPriority w:val="99"/>
    <w:rsid w:val="00C31973"/>
    <w:pPr>
      <w:widowControl w:val="0"/>
      <w:autoSpaceDE w:val="0"/>
      <w:autoSpaceDN w:val="0"/>
      <w:adjustRightInd w:val="0"/>
      <w:spacing w:line="392" w:lineRule="exact"/>
      <w:ind w:firstLine="638"/>
      <w:jc w:val="both"/>
    </w:pPr>
    <w:rPr>
      <w:rFonts w:ascii="Georgia" w:eastAsia="Times New Roman" w:hAnsi="Georgia"/>
      <w:lang w:eastAsia="pl-PL"/>
    </w:rPr>
  </w:style>
  <w:style w:type="character" w:customStyle="1" w:styleId="FontStyle81">
    <w:name w:val="Font Style81"/>
    <w:uiPriority w:val="99"/>
    <w:rsid w:val="00C31973"/>
    <w:rPr>
      <w:rFonts w:ascii="Arial" w:hAnsi="Arial" w:cs="Arial"/>
      <w:sz w:val="20"/>
      <w:szCs w:val="20"/>
    </w:rPr>
  </w:style>
  <w:style w:type="paragraph" w:customStyle="1" w:styleId="Style42">
    <w:name w:val="Style42"/>
    <w:basedOn w:val="Normalny"/>
    <w:uiPriority w:val="99"/>
    <w:rsid w:val="005453ED"/>
    <w:pPr>
      <w:widowControl w:val="0"/>
      <w:autoSpaceDE w:val="0"/>
      <w:autoSpaceDN w:val="0"/>
      <w:adjustRightInd w:val="0"/>
      <w:spacing w:line="323" w:lineRule="exact"/>
      <w:ind w:firstLine="706"/>
    </w:pPr>
    <w:rPr>
      <w:rFonts w:ascii="Cambria" w:eastAsia="Times New Roman" w:hAnsi="Cambria"/>
      <w:lang w:eastAsia="pl-PL"/>
    </w:rPr>
  </w:style>
  <w:style w:type="paragraph" w:customStyle="1" w:styleId="Style7">
    <w:name w:val="Style7"/>
    <w:basedOn w:val="Normalny"/>
    <w:uiPriority w:val="99"/>
    <w:rsid w:val="00CD7233"/>
    <w:pPr>
      <w:widowControl w:val="0"/>
      <w:autoSpaceDE w:val="0"/>
      <w:autoSpaceDN w:val="0"/>
      <w:adjustRightInd w:val="0"/>
      <w:spacing w:line="389" w:lineRule="exact"/>
      <w:jc w:val="both"/>
    </w:pPr>
    <w:rPr>
      <w:rFonts w:ascii="Georgia" w:eastAsia="Times New Roman" w:hAnsi="Georgia"/>
      <w:lang w:eastAsia="pl-PL"/>
    </w:rPr>
  </w:style>
  <w:style w:type="paragraph" w:customStyle="1" w:styleId="Style13">
    <w:name w:val="Style13"/>
    <w:basedOn w:val="Normalny"/>
    <w:uiPriority w:val="99"/>
    <w:rsid w:val="00CD7233"/>
    <w:pPr>
      <w:widowControl w:val="0"/>
      <w:autoSpaceDE w:val="0"/>
      <w:autoSpaceDN w:val="0"/>
      <w:adjustRightInd w:val="0"/>
      <w:spacing w:line="394" w:lineRule="exact"/>
    </w:pPr>
    <w:rPr>
      <w:rFonts w:ascii="Georgia" w:eastAsia="Times New Roman" w:hAnsi="Georgia"/>
      <w:lang w:eastAsia="pl-PL"/>
    </w:rPr>
  </w:style>
  <w:style w:type="paragraph" w:customStyle="1" w:styleId="Style19">
    <w:name w:val="Style19"/>
    <w:basedOn w:val="Normalny"/>
    <w:uiPriority w:val="99"/>
    <w:rsid w:val="00CD7233"/>
    <w:pPr>
      <w:widowControl w:val="0"/>
      <w:autoSpaceDE w:val="0"/>
      <w:autoSpaceDN w:val="0"/>
      <w:adjustRightInd w:val="0"/>
      <w:spacing w:line="389" w:lineRule="exact"/>
      <w:ind w:firstLine="168"/>
    </w:pPr>
    <w:rPr>
      <w:rFonts w:ascii="Georgia" w:eastAsia="Times New Roman" w:hAnsi="Georgia"/>
      <w:lang w:eastAsia="pl-PL"/>
    </w:rPr>
  </w:style>
  <w:style w:type="character" w:styleId="Nierozpoznanawzmianka">
    <w:name w:val="Unresolved Mention"/>
    <w:basedOn w:val="Domylnaczcionkaakapitu"/>
    <w:uiPriority w:val="99"/>
    <w:semiHidden/>
    <w:unhideWhenUsed/>
    <w:rsid w:val="00217793"/>
    <w:rPr>
      <w:color w:val="605E5C"/>
      <w:shd w:val="clear" w:color="auto" w:fill="E1DFDD"/>
    </w:rPr>
  </w:style>
  <w:style w:type="paragraph" w:customStyle="1" w:styleId="Nagwekuzasadnienie">
    <w:name w:val="Nagłówek_uzasadnienie"/>
    <w:basedOn w:val="Normalny"/>
    <w:link w:val="NagwekuzasadnienieZnak"/>
    <w:autoRedefine/>
    <w:qFormat/>
    <w:rsid w:val="00217793"/>
    <w:pPr>
      <w:spacing w:before="240" w:after="240" w:line="360" w:lineRule="auto"/>
      <w:jc w:val="center"/>
    </w:pPr>
    <w:rPr>
      <w:rFonts w:ascii="Arial" w:hAnsi="Arial" w:cs="Arial"/>
      <w:b/>
      <w:bCs/>
    </w:rPr>
  </w:style>
  <w:style w:type="character" w:customStyle="1" w:styleId="NagwekuzasadnienieZnak">
    <w:name w:val="Nagłówek_uzasadnienie Znak"/>
    <w:basedOn w:val="Domylnaczcionkaakapitu"/>
    <w:link w:val="Nagwekuzasadnienie"/>
    <w:rsid w:val="00217793"/>
    <w:rPr>
      <w:rFonts w:eastAsia="Calibri"/>
      <w:b/>
      <w:bCs/>
      <w:sz w:val="24"/>
      <w:lang w:eastAsia="zh-CN"/>
    </w:rPr>
  </w:style>
  <w:style w:type="paragraph" w:customStyle="1" w:styleId="Style14">
    <w:name w:val="Style14"/>
    <w:basedOn w:val="Normalny"/>
    <w:uiPriority w:val="99"/>
    <w:rsid w:val="00217793"/>
    <w:pPr>
      <w:widowControl w:val="0"/>
      <w:autoSpaceDE w:val="0"/>
      <w:autoSpaceDN w:val="0"/>
      <w:adjustRightInd w:val="0"/>
      <w:spacing w:line="389" w:lineRule="exact"/>
      <w:jc w:val="both"/>
    </w:pPr>
    <w:rPr>
      <w:rFonts w:ascii="Georgia" w:eastAsia="Times New Roman" w:hAnsi="Georgia"/>
      <w:lang w:eastAsia="pl-PL"/>
    </w:rPr>
  </w:style>
  <w:style w:type="paragraph" w:customStyle="1" w:styleId="Style8">
    <w:name w:val="Style8"/>
    <w:basedOn w:val="Normalny"/>
    <w:uiPriority w:val="99"/>
    <w:rsid w:val="00217793"/>
    <w:pPr>
      <w:widowControl w:val="0"/>
      <w:autoSpaceDE w:val="0"/>
      <w:autoSpaceDN w:val="0"/>
      <w:adjustRightInd w:val="0"/>
      <w:spacing w:line="389" w:lineRule="exact"/>
      <w:jc w:val="both"/>
    </w:pPr>
    <w:rPr>
      <w:rFonts w:ascii="Georgia" w:eastAsia="Times New Roman" w:hAnsi="Georgia"/>
      <w:lang w:eastAsia="pl-PL"/>
    </w:rPr>
  </w:style>
  <w:style w:type="paragraph" w:customStyle="1" w:styleId="Nagwek22">
    <w:name w:val="Nagłówek 2.2"/>
    <w:basedOn w:val="Nagwek210"/>
    <w:link w:val="Nagwek22Znak"/>
    <w:qFormat/>
    <w:rsid w:val="00217793"/>
    <w:pPr>
      <w:keepNext/>
      <w:spacing w:before="240" w:after="60" w:line="240" w:lineRule="auto"/>
      <w:outlineLvl w:val="1"/>
    </w:pPr>
    <w:rPr>
      <w:rFonts w:eastAsiaTheme="majorEastAsia"/>
      <w:iCs/>
      <w:u w:val="single"/>
      <w:lang w:eastAsia="zh-CN"/>
    </w:rPr>
  </w:style>
  <w:style w:type="character" w:customStyle="1" w:styleId="Nagwek22Znak">
    <w:name w:val="Nagłówek 2.2 Znak"/>
    <w:basedOn w:val="Nagwek21Znak"/>
    <w:link w:val="Nagwek22"/>
    <w:rsid w:val="00217793"/>
    <w:rPr>
      <w:rFonts w:eastAsiaTheme="majorEastAsia" w:cs="Times New Roman"/>
      <w:b/>
      <w:iCs/>
      <w:sz w:val="24"/>
      <w:u w:val="single"/>
      <w:lang w:eastAsia="zh-CN"/>
    </w:rPr>
  </w:style>
  <w:style w:type="paragraph" w:customStyle="1" w:styleId="Nagwek24">
    <w:name w:val="Nagłówek 2.4"/>
    <w:basedOn w:val="Normalny"/>
    <w:link w:val="Nagwek24Znak"/>
    <w:qFormat/>
    <w:rsid w:val="00217793"/>
    <w:pPr>
      <w:keepNext/>
      <w:spacing w:before="360" w:after="360" w:line="276" w:lineRule="auto"/>
      <w:outlineLvl w:val="1"/>
    </w:pPr>
    <w:rPr>
      <w:rFonts w:ascii="Arial" w:eastAsiaTheme="majorEastAsia" w:hAnsi="Arial" w:cs="Arial"/>
      <w:b/>
      <w:iCs/>
      <w:u w:val="single"/>
    </w:rPr>
  </w:style>
  <w:style w:type="character" w:customStyle="1" w:styleId="Nagwek24Znak">
    <w:name w:val="Nagłówek 2.4 Znak"/>
    <w:basedOn w:val="Domylnaczcionkaakapitu"/>
    <w:link w:val="Nagwek24"/>
    <w:rsid w:val="00217793"/>
    <w:rPr>
      <w:rFonts w:eastAsiaTheme="majorEastAsia"/>
      <w:b/>
      <w:iCs/>
      <w:sz w:val="24"/>
      <w:u w:val="single"/>
      <w:lang w:eastAsia="zh-CN"/>
    </w:rPr>
  </w:style>
  <w:style w:type="paragraph" w:customStyle="1" w:styleId="Nagwek25">
    <w:name w:val="Nagłówek 2.5"/>
    <w:basedOn w:val="Nagwek24"/>
    <w:link w:val="Nagwek25Znak"/>
    <w:qFormat/>
    <w:rsid w:val="00217793"/>
  </w:style>
  <w:style w:type="character" w:customStyle="1" w:styleId="Nagwek25Znak">
    <w:name w:val="Nagłówek 2.5 Znak"/>
    <w:basedOn w:val="Nagwek24Znak"/>
    <w:link w:val="Nagwek25"/>
    <w:rsid w:val="00217793"/>
    <w:rPr>
      <w:rFonts w:eastAsiaTheme="majorEastAsia"/>
      <w:b/>
      <w:iCs/>
      <w:sz w:val="24"/>
      <w:u w:val="single"/>
      <w:lang w:eastAsia="zh-CN"/>
    </w:rPr>
  </w:style>
  <w:style w:type="paragraph" w:customStyle="1" w:styleId="Nagwek26">
    <w:name w:val="Nagłówek 2.6"/>
    <w:basedOn w:val="Nagwek25"/>
    <w:link w:val="Nagwek26Znak"/>
    <w:qFormat/>
    <w:rsid w:val="00217793"/>
  </w:style>
  <w:style w:type="character" w:customStyle="1" w:styleId="Nagwek26Znak">
    <w:name w:val="Nagłówek 2.6 Znak"/>
    <w:basedOn w:val="Nagwek25Znak"/>
    <w:link w:val="Nagwek26"/>
    <w:rsid w:val="00217793"/>
    <w:rPr>
      <w:rFonts w:eastAsiaTheme="majorEastAsia"/>
      <w:b/>
      <w:iCs/>
      <w:sz w:val="24"/>
      <w:u w:val="single"/>
      <w:lang w:eastAsia="zh-CN"/>
    </w:rPr>
  </w:style>
  <w:style w:type="paragraph" w:customStyle="1" w:styleId="Nagwek27">
    <w:name w:val="Nagłówek 2.7"/>
    <w:basedOn w:val="Nagwek26"/>
    <w:link w:val="Nagwek27Znak"/>
    <w:qFormat/>
    <w:rsid w:val="00217793"/>
  </w:style>
  <w:style w:type="character" w:customStyle="1" w:styleId="Nagwek27Znak">
    <w:name w:val="Nagłówek 2.7 Znak"/>
    <w:basedOn w:val="Nagwek26Znak"/>
    <w:link w:val="Nagwek27"/>
    <w:rsid w:val="00217793"/>
    <w:rPr>
      <w:rFonts w:eastAsiaTheme="majorEastAsia"/>
      <w:b/>
      <w:iCs/>
      <w:sz w:val="24"/>
      <w:u w:val="single"/>
      <w:lang w:eastAsia="zh-CN"/>
    </w:rPr>
  </w:style>
  <w:style w:type="paragraph" w:customStyle="1" w:styleId="Nagwek28">
    <w:name w:val="Nagłówek 2.8"/>
    <w:basedOn w:val="Nagwek27"/>
    <w:link w:val="Nagwek28Znak"/>
    <w:qFormat/>
    <w:rsid w:val="00217793"/>
  </w:style>
  <w:style w:type="character" w:customStyle="1" w:styleId="Nagwek28Znak">
    <w:name w:val="Nagłówek 2.8 Znak"/>
    <w:basedOn w:val="Nagwek27Znak"/>
    <w:link w:val="Nagwek28"/>
    <w:rsid w:val="00217793"/>
    <w:rPr>
      <w:rFonts w:eastAsiaTheme="majorEastAsia"/>
      <w:b/>
      <w:iCs/>
      <w:sz w:val="24"/>
      <w:u w:val="single"/>
      <w:lang w:eastAsia="zh-CN"/>
    </w:rPr>
  </w:style>
  <w:style w:type="paragraph" w:customStyle="1" w:styleId="Nagwek211">
    <w:name w:val="Nagłówek 2.11"/>
    <w:basedOn w:val="Normalny"/>
    <w:link w:val="Nagwek211Znak"/>
    <w:qFormat/>
    <w:rsid w:val="00217793"/>
    <w:pPr>
      <w:keepNext/>
      <w:spacing w:before="360" w:after="360" w:line="276" w:lineRule="auto"/>
      <w:outlineLvl w:val="1"/>
    </w:pPr>
    <w:rPr>
      <w:rFonts w:ascii="Arial" w:eastAsiaTheme="majorEastAsia" w:hAnsi="Arial" w:cs="Arial"/>
      <w:b/>
      <w:iCs/>
      <w:u w:val="single"/>
    </w:rPr>
  </w:style>
  <w:style w:type="character" w:customStyle="1" w:styleId="Nagwek211Znak">
    <w:name w:val="Nagłówek 2.11 Znak"/>
    <w:basedOn w:val="Domylnaczcionkaakapitu"/>
    <w:link w:val="Nagwek211"/>
    <w:rsid w:val="00217793"/>
    <w:rPr>
      <w:rFonts w:eastAsiaTheme="majorEastAsia"/>
      <w:b/>
      <w:iCs/>
      <w:sz w:val="24"/>
      <w:u w:val="single"/>
      <w:lang w:eastAsia="zh-CN"/>
    </w:rPr>
  </w:style>
  <w:style w:type="paragraph" w:customStyle="1" w:styleId="Nagwek212">
    <w:name w:val="Nagłówek 2.12"/>
    <w:basedOn w:val="Normalny"/>
    <w:link w:val="Nagwek212Znak"/>
    <w:qFormat/>
    <w:rsid w:val="00217793"/>
    <w:pPr>
      <w:keepNext/>
      <w:spacing w:before="360" w:after="360" w:line="276" w:lineRule="auto"/>
      <w:outlineLvl w:val="1"/>
    </w:pPr>
    <w:rPr>
      <w:rFonts w:ascii="Arial" w:eastAsiaTheme="majorEastAsia" w:hAnsi="Arial" w:cs="Arial"/>
      <w:b/>
      <w:iCs/>
      <w:u w:val="single"/>
    </w:rPr>
  </w:style>
  <w:style w:type="character" w:customStyle="1" w:styleId="Nagwek212Znak">
    <w:name w:val="Nagłówek 2.12 Znak"/>
    <w:basedOn w:val="Domylnaczcionkaakapitu"/>
    <w:link w:val="Nagwek212"/>
    <w:rsid w:val="00217793"/>
    <w:rPr>
      <w:rFonts w:eastAsiaTheme="majorEastAsia"/>
      <w:b/>
      <w:iCs/>
      <w:sz w:val="24"/>
      <w:u w:val="single"/>
      <w:lang w:eastAsia="zh-CN"/>
    </w:rPr>
  </w:style>
  <w:style w:type="paragraph" w:customStyle="1" w:styleId="Standard">
    <w:name w:val="Standard"/>
    <w:link w:val="StandardZnak"/>
    <w:rsid w:val="004A622D"/>
    <w:pPr>
      <w:autoSpaceDE w:val="0"/>
      <w:autoSpaceDN w:val="0"/>
      <w:adjustRightInd w:val="0"/>
      <w:spacing w:line="360" w:lineRule="auto"/>
      <w:ind w:firstLine="709"/>
      <w:jc w:val="both"/>
    </w:pPr>
    <w:rPr>
      <w:rFonts w:eastAsia="Times New Roman" w:cs="Times New Roman"/>
      <w:sz w:val="22"/>
      <w:lang w:eastAsia="pl-PL"/>
    </w:rPr>
  </w:style>
  <w:style w:type="character" w:customStyle="1" w:styleId="StandardZnak">
    <w:name w:val="Standard Znak"/>
    <w:link w:val="Standard"/>
    <w:rsid w:val="004A622D"/>
    <w:rPr>
      <w:rFonts w:eastAsia="Times New Roman" w:cs="Times New Roman"/>
      <w:sz w:val="22"/>
      <w:lang w:eastAsia="pl-PL"/>
    </w:rPr>
  </w:style>
  <w:style w:type="paragraph" w:customStyle="1" w:styleId="gwpef269378msonormal">
    <w:name w:val="gwpef269378_msonormal"/>
    <w:basedOn w:val="Normalny"/>
    <w:rsid w:val="00411FA2"/>
    <w:pPr>
      <w:spacing w:before="100" w:beforeAutospacing="1" w:after="100" w:afterAutospacing="1"/>
    </w:pPr>
    <w:rPr>
      <w:rFonts w:ascii="Calibri" w:eastAsiaTheme="minorHAnsi" w:hAnsi="Calibri" w:cs="Calibri"/>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631004">
      <w:bodyDiv w:val="1"/>
      <w:marLeft w:val="0"/>
      <w:marRight w:val="0"/>
      <w:marTop w:val="0"/>
      <w:marBottom w:val="0"/>
      <w:divBdr>
        <w:top w:val="none" w:sz="0" w:space="0" w:color="auto"/>
        <w:left w:val="none" w:sz="0" w:space="0" w:color="auto"/>
        <w:bottom w:val="none" w:sz="0" w:space="0" w:color="auto"/>
        <w:right w:val="none" w:sz="0" w:space="0" w:color="auto"/>
      </w:divBdr>
    </w:div>
    <w:div w:id="569534461">
      <w:bodyDiv w:val="1"/>
      <w:marLeft w:val="0"/>
      <w:marRight w:val="0"/>
      <w:marTop w:val="0"/>
      <w:marBottom w:val="0"/>
      <w:divBdr>
        <w:top w:val="none" w:sz="0" w:space="0" w:color="auto"/>
        <w:left w:val="none" w:sz="0" w:space="0" w:color="auto"/>
        <w:bottom w:val="none" w:sz="0" w:space="0" w:color="auto"/>
        <w:right w:val="none" w:sz="0" w:space="0" w:color="auto"/>
      </w:divBdr>
      <w:divsChild>
        <w:div w:id="505827285">
          <w:marLeft w:val="0"/>
          <w:marRight w:val="0"/>
          <w:marTop w:val="0"/>
          <w:marBottom w:val="0"/>
          <w:divBdr>
            <w:top w:val="none" w:sz="0" w:space="0" w:color="auto"/>
            <w:left w:val="none" w:sz="0" w:space="0" w:color="auto"/>
            <w:bottom w:val="none" w:sz="0" w:space="0" w:color="auto"/>
            <w:right w:val="none" w:sz="0" w:space="0" w:color="auto"/>
          </w:divBdr>
        </w:div>
        <w:div w:id="1187518442">
          <w:marLeft w:val="0"/>
          <w:marRight w:val="0"/>
          <w:marTop w:val="0"/>
          <w:marBottom w:val="0"/>
          <w:divBdr>
            <w:top w:val="none" w:sz="0" w:space="0" w:color="auto"/>
            <w:left w:val="none" w:sz="0" w:space="0" w:color="auto"/>
            <w:bottom w:val="none" w:sz="0" w:space="0" w:color="auto"/>
            <w:right w:val="none" w:sz="0" w:space="0" w:color="auto"/>
          </w:divBdr>
        </w:div>
        <w:div w:id="1293101372">
          <w:marLeft w:val="0"/>
          <w:marRight w:val="0"/>
          <w:marTop w:val="0"/>
          <w:marBottom w:val="0"/>
          <w:divBdr>
            <w:top w:val="none" w:sz="0" w:space="0" w:color="auto"/>
            <w:left w:val="none" w:sz="0" w:space="0" w:color="auto"/>
            <w:bottom w:val="none" w:sz="0" w:space="0" w:color="auto"/>
            <w:right w:val="none" w:sz="0" w:space="0" w:color="auto"/>
          </w:divBdr>
        </w:div>
        <w:div w:id="1857190775">
          <w:marLeft w:val="0"/>
          <w:marRight w:val="0"/>
          <w:marTop w:val="0"/>
          <w:marBottom w:val="0"/>
          <w:divBdr>
            <w:top w:val="none" w:sz="0" w:space="0" w:color="auto"/>
            <w:left w:val="none" w:sz="0" w:space="0" w:color="auto"/>
            <w:bottom w:val="none" w:sz="0" w:space="0" w:color="auto"/>
            <w:right w:val="none" w:sz="0" w:space="0" w:color="auto"/>
          </w:divBdr>
        </w:div>
        <w:div w:id="2128620021">
          <w:marLeft w:val="0"/>
          <w:marRight w:val="0"/>
          <w:marTop w:val="0"/>
          <w:marBottom w:val="0"/>
          <w:divBdr>
            <w:top w:val="none" w:sz="0" w:space="0" w:color="auto"/>
            <w:left w:val="none" w:sz="0" w:space="0" w:color="auto"/>
            <w:bottom w:val="none" w:sz="0" w:space="0" w:color="auto"/>
            <w:right w:val="none" w:sz="0" w:space="0" w:color="auto"/>
          </w:divBdr>
        </w:div>
      </w:divsChild>
    </w:div>
    <w:div w:id="1002973720">
      <w:bodyDiv w:val="1"/>
      <w:marLeft w:val="0"/>
      <w:marRight w:val="0"/>
      <w:marTop w:val="0"/>
      <w:marBottom w:val="0"/>
      <w:divBdr>
        <w:top w:val="none" w:sz="0" w:space="0" w:color="auto"/>
        <w:left w:val="none" w:sz="0" w:space="0" w:color="auto"/>
        <w:bottom w:val="none" w:sz="0" w:space="0" w:color="auto"/>
        <w:right w:val="none" w:sz="0" w:space="0" w:color="auto"/>
      </w:divBdr>
      <w:divsChild>
        <w:div w:id="1091271595">
          <w:marLeft w:val="0"/>
          <w:marRight w:val="0"/>
          <w:marTop w:val="0"/>
          <w:marBottom w:val="0"/>
          <w:divBdr>
            <w:top w:val="none" w:sz="0" w:space="0" w:color="auto"/>
            <w:left w:val="none" w:sz="0" w:space="0" w:color="auto"/>
            <w:bottom w:val="none" w:sz="0" w:space="0" w:color="auto"/>
            <w:right w:val="none" w:sz="0" w:space="0" w:color="auto"/>
          </w:divBdr>
        </w:div>
        <w:div w:id="1687251523">
          <w:marLeft w:val="0"/>
          <w:marRight w:val="0"/>
          <w:marTop w:val="0"/>
          <w:marBottom w:val="0"/>
          <w:divBdr>
            <w:top w:val="none" w:sz="0" w:space="0" w:color="auto"/>
            <w:left w:val="none" w:sz="0" w:space="0" w:color="auto"/>
            <w:bottom w:val="none" w:sz="0" w:space="0" w:color="auto"/>
            <w:right w:val="none" w:sz="0" w:space="0" w:color="auto"/>
          </w:divBdr>
        </w:div>
        <w:div w:id="1703170237">
          <w:marLeft w:val="0"/>
          <w:marRight w:val="0"/>
          <w:marTop w:val="0"/>
          <w:marBottom w:val="0"/>
          <w:divBdr>
            <w:top w:val="none" w:sz="0" w:space="0" w:color="auto"/>
            <w:left w:val="none" w:sz="0" w:space="0" w:color="auto"/>
            <w:bottom w:val="none" w:sz="0" w:space="0" w:color="auto"/>
            <w:right w:val="none" w:sz="0" w:space="0" w:color="auto"/>
          </w:divBdr>
        </w:div>
        <w:div w:id="2007200428">
          <w:marLeft w:val="0"/>
          <w:marRight w:val="0"/>
          <w:marTop w:val="0"/>
          <w:marBottom w:val="0"/>
          <w:divBdr>
            <w:top w:val="none" w:sz="0" w:space="0" w:color="auto"/>
            <w:left w:val="none" w:sz="0" w:space="0" w:color="auto"/>
            <w:bottom w:val="none" w:sz="0" w:space="0" w:color="auto"/>
            <w:right w:val="none" w:sz="0" w:space="0" w:color="auto"/>
          </w:divBdr>
        </w:div>
        <w:div w:id="2049328896">
          <w:marLeft w:val="0"/>
          <w:marRight w:val="0"/>
          <w:marTop w:val="0"/>
          <w:marBottom w:val="0"/>
          <w:divBdr>
            <w:top w:val="none" w:sz="0" w:space="0" w:color="auto"/>
            <w:left w:val="none" w:sz="0" w:space="0" w:color="auto"/>
            <w:bottom w:val="none" w:sz="0" w:space="0" w:color="auto"/>
            <w:right w:val="none" w:sz="0" w:space="0" w:color="auto"/>
          </w:divBdr>
        </w:div>
      </w:divsChild>
    </w:div>
    <w:div w:id="1344359824">
      <w:bodyDiv w:val="1"/>
      <w:marLeft w:val="0"/>
      <w:marRight w:val="0"/>
      <w:marTop w:val="0"/>
      <w:marBottom w:val="0"/>
      <w:divBdr>
        <w:top w:val="none" w:sz="0" w:space="0" w:color="auto"/>
        <w:left w:val="none" w:sz="0" w:space="0" w:color="auto"/>
        <w:bottom w:val="none" w:sz="0" w:space="0" w:color="auto"/>
        <w:right w:val="none" w:sz="0" w:space="0" w:color="auto"/>
      </w:divBdr>
      <w:divsChild>
        <w:div w:id="312294068">
          <w:marLeft w:val="0"/>
          <w:marRight w:val="0"/>
          <w:marTop w:val="0"/>
          <w:marBottom w:val="0"/>
          <w:divBdr>
            <w:top w:val="none" w:sz="0" w:space="0" w:color="auto"/>
            <w:left w:val="none" w:sz="0" w:space="0" w:color="auto"/>
            <w:bottom w:val="none" w:sz="0" w:space="0" w:color="auto"/>
            <w:right w:val="none" w:sz="0" w:space="0" w:color="auto"/>
          </w:divBdr>
        </w:div>
        <w:div w:id="860051207">
          <w:marLeft w:val="0"/>
          <w:marRight w:val="0"/>
          <w:marTop w:val="0"/>
          <w:marBottom w:val="0"/>
          <w:divBdr>
            <w:top w:val="none" w:sz="0" w:space="0" w:color="auto"/>
            <w:left w:val="none" w:sz="0" w:space="0" w:color="auto"/>
            <w:bottom w:val="none" w:sz="0" w:space="0" w:color="auto"/>
            <w:right w:val="none" w:sz="0" w:space="0" w:color="auto"/>
          </w:divBdr>
        </w:div>
      </w:divsChild>
    </w:div>
    <w:div w:id="1376850774">
      <w:bodyDiv w:val="1"/>
      <w:marLeft w:val="0"/>
      <w:marRight w:val="0"/>
      <w:marTop w:val="0"/>
      <w:marBottom w:val="0"/>
      <w:divBdr>
        <w:top w:val="none" w:sz="0" w:space="0" w:color="auto"/>
        <w:left w:val="none" w:sz="0" w:space="0" w:color="auto"/>
        <w:bottom w:val="none" w:sz="0" w:space="0" w:color="auto"/>
        <w:right w:val="none" w:sz="0" w:space="0" w:color="auto"/>
      </w:divBdr>
      <w:divsChild>
        <w:div w:id="16397207">
          <w:marLeft w:val="0"/>
          <w:marRight w:val="0"/>
          <w:marTop w:val="0"/>
          <w:marBottom w:val="0"/>
          <w:divBdr>
            <w:top w:val="none" w:sz="0" w:space="0" w:color="auto"/>
            <w:left w:val="none" w:sz="0" w:space="0" w:color="auto"/>
            <w:bottom w:val="none" w:sz="0" w:space="0" w:color="auto"/>
            <w:right w:val="none" w:sz="0" w:space="0" w:color="auto"/>
          </w:divBdr>
        </w:div>
        <w:div w:id="234978635">
          <w:marLeft w:val="0"/>
          <w:marRight w:val="0"/>
          <w:marTop w:val="0"/>
          <w:marBottom w:val="0"/>
          <w:divBdr>
            <w:top w:val="none" w:sz="0" w:space="0" w:color="auto"/>
            <w:left w:val="none" w:sz="0" w:space="0" w:color="auto"/>
            <w:bottom w:val="none" w:sz="0" w:space="0" w:color="auto"/>
            <w:right w:val="none" w:sz="0" w:space="0" w:color="auto"/>
          </w:divBdr>
        </w:div>
        <w:div w:id="601112135">
          <w:marLeft w:val="0"/>
          <w:marRight w:val="0"/>
          <w:marTop w:val="0"/>
          <w:marBottom w:val="0"/>
          <w:divBdr>
            <w:top w:val="none" w:sz="0" w:space="0" w:color="auto"/>
            <w:left w:val="none" w:sz="0" w:space="0" w:color="auto"/>
            <w:bottom w:val="none" w:sz="0" w:space="0" w:color="auto"/>
            <w:right w:val="none" w:sz="0" w:space="0" w:color="auto"/>
          </w:divBdr>
        </w:div>
        <w:div w:id="1227448593">
          <w:marLeft w:val="0"/>
          <w:marRight w:val="0"/>
          <w:marTop w:val="0"/>
          <w:marBottom w:val="0"/>
          <w:divBdr>
            <w:top w:val="none" w:sz="0" w:space="0" w:color="auto"/>
            <w:left w:val="none" w:sz="0" w:space="0" w:color="auto"/>
            <w:bottom w:val="none" w:sz="0" w:space="0" w:color="auto"/>
            <w:right w:val="none" w:sz="0" w:space="0" w:color="auto"/>
          </w:divBdr>
        </w:div>
        <w:div w:id="1349284918">
          <w:marLeft w:val="0"/>
          <w:marRight w:val="0"/>
          <w:marTop w:val="0"/>
          <w:marBottom w:val="0"/>
          <w:divBdr>
            <w:top w:val="none" w:sz="0" w:space="0" w:color="auto"/>
            <w:left w:val="none" w:sz="0" w:space="0" w:color="auto"/>
            <w:bottom w:val="none" w:sz="0" w:space="0" w:color="auto"/>
            <w:right w:val="none" w:sz="0" w:space="0" w:color="auto"/>
          </w:divBdr>
        </w:div>
        <w:div w:id="1600329428">
          <w:marLeft w:val="0"/>
          <w:marRight w:val="0"/>
          <w:marTop w:val="0"/>
          <w:marBottom w:val="0"/>
          <w:divBdr>
            <w:top w:val="none" w:sz="0" w:space="0" w:color="auto"/>
            <w:left w:val="none" w:sz="0" w:space="0" w:color="auto"/>
            <w:bottom w:val="none" w:sz="0" w:space="0" w:color="auto"/>
            <w:right w:val="none" w:sz="0" w:space="0" w:color="auto"/>
          </w:divBdr>
        </w:div>
        <w:div w:id="1613130849">
          <w:marLeft w:val="0"/>
          <w:marRight w:val="0"/>
          <w:marTop w:val="0"/>
          <w:marBottom w:val="0"/>
          <w:divBdr>
            <w:top w:val="none" w:sz="0" w:space="0" w:color="auto"/>
            <w:left w:val="none" w:sz="0" w:space="0" w:color="auto"/>
            <w:bottom w:val="none" w:sz="0" w:space="0" w:color="auto"/>
            <w:right w:val="none" w:sz="0" w:space="0" w:color="auto"/>
          </w:divBdr>
        </w:div>
        <w:div w:id="1952199084">
          <w:marLeft w:val="0"/>
          <w:marRight w:val="0"/>
          <w:marTop w:val="0"/>
          <w:marBottom w:val="0"/>
          <w:divBdr>
            <w:top w:val="none" w:sz="0" w:space="0" w:color="auto"/>
            <w:left w:val="none" w:sz="0" w:space="0" w:color="auto"/>
            <w:bottom w:val="none" w:sz="0" w:space="0" w:color="auto"/>
            <w:right w:val="none" w:sz="0" w:space="0" w:color="auto"/>
          </w:divBdr>
        </w:div>
        <w:div w:id="1998610155">
          <w:marLeft w:val="0"/>
          <w:marRight w:val="0"/>
          <w:marTop w:val="0"/>
          <w:marBottom w:val="0"/>
          <w:divBdr>
            <w:top w:val="none" w:sz="0" w:space="0" w:color="auto"/>
            <w:left w:val="none" w:sz="0" w:space="0" w:color="auto"/>
            <w:bottom w:val="none" w:sz="0" w:space="0" w:color="auto"/>
            <w:right w:val="none" w:sz="0" w:space="0" w:color="auto"/>
          </w:divBdr>
        </w:div>
      </w:divsChild>
    </w:div>
    <w:div w:id="1424108331">
      <w:bodyDiv w:val="1"/>
      <w:marLeft w:val="0"/>
      <w:marRight w:val="0"/>
      <w:marTop w:val="0"/>
      <w:marBottom w:val="0"/>
      <w:divBdr>
        <w:top w:val="none" w:sz="0" w:space="0" w:color="auto"/>
        <w:left w:val="none" w:sz="0" w:space="0" w:color="auto"/>
        <w:bottom w:val="none" w:sz="0" w:space="0" w:color="auto"/>
        <w:right w:val="none" w:sz="0" w:space="0" w:color="auto"/>
      </w:divBdr>
    </w:div>
    <w:div w:id="1511486950">
      <w:bodyDiv w:val="1"/>
      <w:marLeft w:val="0"/>
      <w:marRight w:val="0"/>
      <w:marTop w:val="0"/>
      <w:marBottom w:val="0"/>
      <w:divBdr>
        <w:top w:val="none" w:sz="0" w:space="0" w:color="auto"/>
        <w:left w:val="none" w:sz="0" w:space="0" w:color="auto"/>
        <w:bottom w:val="none" w:sz="0" w:space="0" w:color="auto"/>
        <w:right w:val="none" w:sz="0" w:space="0" w:color="auto"/>
      </w:divBdr>
      <w:divsChild>
        <w:div w:id="616958669">
          <w:marLeft w:val="0"/>
          <w:marRight w:val="0"/>
          <w:marTop w:val="0"/>
          <w:marBottom w:val="0"/>
          <w:divBdr>
            <w:top w:val="none" w:sz="0" w:space="0" w:color="auto"/>
            <w:left w:val="none" w:sz="0" w:space="0" w:color="auto"/>
            <w:bottom w:val="none" w:sz="0" w:space="0" w:color="auto"/>
            <w:right w:val="none" w:sz="0" w:space="0" w:color="auto"/>
          </w:divBdr>
        </w:div>
        <w:div w:id="1588150236">
          <w:marLeft w:val="0"/>
          <w:marRight w:val="0"/>
          <w:marTop w:val="0"/>
          <w:marBottom w:val="0"/>
          <w:divBdr>
            <w:top w:val="none" w:sz="0" w:space="0" w:color="auto"/>
            <w:left w:val="none" w:sz="0" w:space="0" w:color="auto"/>
            <w:bottom w:val="none" w:sz="0" w:space="0" w:color="auto"/>
            <w:right w:val="none" w:sz="0" w:space="0" w:color="auto"/>
          </w:divBdr>
        </w:div>
        <w:div w:id="1774745037">
          <w:marLeft w:val="0"/>
          <w:marRight w:val="0"/>
          <w:marTop w:val="0"/>
          <w:marBottom w:val="0"/>
          <w:divBdr>
            <w:top w:val="none" w:sz="0" w:space="0" w:color="auto"/>
            <w:left w:val="none" w:sz="0" w:space="0" w:color="auto"/>
            <w:bottom w:val="none" w:sz="0" w:space="0" w:color="auto"/>
            <w:right w:val="none" w:sz="0" w:space="0" w:color="auto"/>
          </w:divBdr>
        </w:div>
        <w:div w:id="1905530609">
          <w:marLeft w:val="0"/>
          <w:marRight w:val="0"/>
          <w:marTop w:val="0"/>
          <w:marBottom w:val="0"/>
          <w:divBdr>
            <w:top w:val="none" w:sz="0" w:space="0" w:color="auto"/>
            <w:left w:val="none" w:sz="0" w:space="0" w:color="auto"/>
            <w:bottom w:val="none" w:sz="0" w:space="0" w:color="auto"/>
            <w:right w:val="none" w:sz="0" w:space="0" w:color="auto"/>
          </w:divBdr>
        </w:div>
        <w:div w:id="2030374652">
          <w:marLeft w:val="0"/>
          <w:marRight w:val="0"/>
          <w:marTop w:val="0"/>
          <w:marBottom w:val="0"/>
          <w:divBdr>
            <w:top w:val="none" w:sz="0" w:space="0" w:color="auto"/>
            <w:left w:val="none" w:sz="0" w:space="0" w:color="auto"/>
            <w:bottom w:val="none" w:sz="0" w:space="0" w:color="auto"/>
            <w:right w:val="none" w:sz="0" w:space="0" w:color="auto"/>
          </w:divBdr>
        </w:div>
        <w:div w:id="2082289948">
          <w:marLeft w:val="0"/>
          <w:marRight w:val="0"/>
          <w:marTop w:val="0"/>
          <w:marBottom w:val="0"/>
          <w:divBdr>
            <w:top w:val="none" w:sz="0" w:space="0" w:color="auto"/>
            <w:left w:val="none" w:sz="0" w:space="0" w:color="auto"/>
            <w:bottom w:val="none" w:sz="0" w:space="0" w:color="auto"/>
            <w:right w:val="none" w:sz="0" w:space="0" w:color="auto"/>
          </w:divBdr>
        </w:div>
      </w:divsChild>
    </w:div>
    <w:div w:id="1707750818">
      <w:bodyDiv w:val="1"/>
      <w:marLeft w:val="0"/>
      <w:marRight w:val="0"/>
      <w:marTop w:val="0"/>
      <w:marBottom w:val="0"/>
      <w:divBdr>
        <w:top w:val="none" w:sz="0" w:space="0" w:color="auto"/>
        <w:left w:val="none" w:sz="0" w:space="0" w:color="auto"/>
        <w:bottom w:val="none" w:sz="0" w:space="0" w:color="auto"/>
        <w:right w:val="none" w:sz="0" w:space="0" w:color="auto"/>
      </w:divBdr>
    </w:div>
    <w:div w:id="1743873313">
      <w:bodyDiv w:val="1"/>
      <w:marLeft w:val="0"/>
      <w:marRight w:val="0"/>
      <w:marTop w:val="0"/>
      <w:marBottom w:val="0"/>
      <w:divBdr>
        <w:top w:val="none" w:sz="0" w:space="0" w:color="auto"/>
        <w:left w:val="none" w:sz="0" w:space="0" w:color="auto"/>
        <w:bottom w:val="none" w:sz="0" w:space="0" w:color="auto"/>
        <w:right w:val="none" w:sz="0" w:space="0" w:color="auto"/>
      </w:divBdr>
      <w:divsChild>
        <w:div w:id="28799948">
          <w:marLeft w:val="0"/>
          <w:marRight w:val="0"/>
          <w:marTop w:val="0"/>
          <w:marBottom w:val="0"/>
          <w:divBdr>
            <w:top w:val="none" w:sz="0" w:space="0" w:color="auto"/>
            <w:left w:val="none" w:sz="0" w:space="0" w:color="auto"/>
            <w:bottom w:val="none" w:sz="0" w:space="0" w:color="auto"/>
            <w:right w:val="none" w:sz="0" w:space="0" w:color="auto"/>
          </w:divBdr>
        </w:div>
        <w:div w:id="170681763">
          <w:marLeft w:val="0"/>
          <w:marRight w:val="0"/>
          <w:marTop w:val="0"/>
          <w:marBottom w:val="0"/>
          <w:divBdr>
            <w:top w:val="none" w:sz="0" w:space="0" w:color="auto"/>
            <w:left w:val="none" w:sz="0" w:space="0" w:color="auto"/>
            <w:bottom w:val="none" w:sz="0" w:space="0" w:color="auto"/>
            <w:right w:val="none" w:sz="0" w:space="0" w:color="auto"/>
          </w:divBdr>
        </w:div>
        <w:div w:id="184178729">
          <w:marLeft w:val="0"/>
          <w:marRight w:val="0"/>
          <w:marTop w:val="0"/>
          <w:marBottom w:val="0"/>
          <w:divBdr>
            <w:top w:val="none" w:sz="0" w:space="0" w:color="auto"/>
            <w:left w:val="none" w:sz="0" w:space="0" w:color="auto"/>
            <w:bottom w:val="none" w:sz="0" w:space="0" w:color="auto"/>
            <w:right w:val="none" w:sz="0" w:space="0" w:color="auto"/>
          </w:divBdr>
        </w:div>
        <w:div w:id="344328036">
          <w:marLeft w:val="0"/>
          <w:marRight w:val="0"/>
          <w:marTop w:val="0"/>
          <w:marBottom w:val="0"/>
          <w:divBdr>
            <w:top w:val="none" w:sz="0" w:space="0" w:color="auto"/>
            <w:left w:val="none" w:sz="0" w:space="0" w:color="auto"/>
            <w:bottom w:val="none" w:sz="0" w:space="0" w:color="auto"/>
            <w:right w:val="none" w:sz="0" w:space="0" w:color="auto"/>
          </w:divBdr>
        </w:div>
        <w:div w:id="886257171">
          <w:marLeft w:val="0"/>
          <w:marRight w:val="0"/>
          <w:marTop w:val="0"/>
          <w:marBottom w:val="0"/>
          <w:divBdr>
            <w:top w:val="none" w:sz="0" w:space="0" w:color="auto"/>
            <w:left w:val="none" w:sz="0" w:space="0" w:color="auto"/>
            <w:bottom w:val="none" w:sz="0" w:space="0" w:color="auto"/>
            <w:right w:val="none" w:sz="0" w:space="0" w:color="auto"/>
          </w:divBdr>
        </w:div>
        <w:div w:id="922880327">
          <w:marLeft w:val="0"/>
          <w:marRight w:val="0"/>
          <w:marTop w:val="0"/>
          <w:marBottom w:val="0"/>
          <w:divBdr>
            <w:top w:val="none" w:sz="0" w:space="0" w:color="auto"/>
            <w:left w:val="none" w:sz="0" w:space="0" w:color="auto"/>
            <w:bottom w:val="none" w:sz="0" w:space="0" w:color="auto"/>
            <w:right w:val="none" w:sz="0" w:space="0" w:color="auto"/>
          </w:divBdr>
        </w:div>
        <w:div w:id="1290355995">
          <w:marLeft w:val="0"/>
          <w:marRight w:val="0"/>
          <w:marTop w:val="0"/>
          <w:marBottom w:val="0"/>
          <w:divBdr>
            <w:top w:val="none" w:sz="0" w:space="0" w:color="auto"/>
            <w:left w:val="none" w:sz="0" w:space="0" w:color="auto"/>
            <w:bottom w:val="none" w:sz="0" w:space="0" w:color="auto"/>
            <w:right w:val="none" w:sz="0" w:space="0" w:color="auto"/>
          </w:divBdr>
        </w:div>
        <w:div w:id="1345209245">
          <w:marLeft w:val="0"/>
          <w:marRight w:val="0"/>
          <w:marTop w:val="0"/>
          <w:marBottom w:val="0"/>
          <w:divBdr>
            <w:top w:val="none" w:sz="0" w:space="0" w:color="auto"/>
            <w:left w:val="none" w:sz="0" w:space="0" w:color="auto"/>
            <w:bottom w:val="none" w:sz="0" w:space="0" w:color="auto"/>
            <w:right w:val="none" w:sz="0" w:space="0" w:color="auto"/>
          </w:divBdr>
        </w:div>
      </w:divsChild>
    </w:div>
    <w:div w:id="2145659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6F7DD1-03CC-4F9B-AEC3-C166F0E43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42</Pages>
  <Words>18034</Words>
  <Characters>108205</Characters>
  <Application>Microsoft Office Word</Application>
  <DocSecurity>0</DocSecurity>
  <Lines>901</Lines>
  <Paragraphs>251</Paragraphs>
  <ScaleCrop>false</ScaleCrop>
  <HeadingPairs>
    <vt:vector size="2" baseType="variant">
      <vt:variant>
        <vt:lpstr>Tytuł</vt:lpstr>
      </vt:variant>
      <vt:variant>
        <vt:i4>1</vt:i4>
      </vt:variant>
    </vt:vector>
  </HeadingPairs>
  <TitlesOfParts>
    <vt:vector size="1" baseType="lpstr">
      <vt:lpstr>Decyzja Marszałka Województwa Podkarpackiego</vt:lpstr>
    </vt:vector>
  </TitlesOfParts>
  <Company/>
  <LinksUpToDate>false</LinksUpToDate>
  <CharactersWithSpaces>125988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Marszałka Województwa Podkarpackiego</dc:title>
  <dc:subject/>
  <dc:creator>e.kasica</dc:creator>
  <cp:keywords/>
  <dc:description/>
  <cp:lastModifiedBy>Sakowska Edyta</cp:lastModifiedBy>
  <cp:revision>7</cp:revision>
  <cp:lastPrinted>2024-10-29T08:52:00Z</cp:lastPrinted>
  <dcterms:created xsi:type="dcterms:W3CDTF">2024-11-21T07:56:00Z</dcterms:created>
  <dcterms:modified xsi:type="dcterms:W3CDTF">2024-11-21T08:39:00Z</dcterms:modified>
</cp:coreProperties>
</file>